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7.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1.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2.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3.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4.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5.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6.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7.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drawings/drawing18.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19.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drawings/drawing20.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drawings/drawing21.xml" ContentType="application/vnd.openxmlformats-officedocument.drawingml.chartshapes+xml"/>
  <Override PartName="/word/charts/chart26.xml" ContentType="application/vnd.openxmlformats-officedocument.drawingml.chart+xml"/>
  <Override PartName="/word/theme/themeOverride26.xml" ContentType="application/vnd.openxmlformats-officedocument.themeOverride+xml"/>
  <Override PartName="/word/drawings/drawing22.xml" ContentType="application/vnd.openxmlformats-officedocument.drawingml.chartshapes+xml"/>
  <Override PartName="/word/charts/chart27.xml" ContentType="application/vnd.openxmlformats-officedocument.drawingml.chart+xml"/>
  <Override PartName="/word/theme/themeOverride27.xml" ContentType="application/vnd.openxmlformats-officedocument.themeOverride+xml"/>
  <Override PartName="/word/drawings/drawing23.xml" ContentType="application/vnd.openxmlformats-officedocument.drawingml.chartshapes+xml"/>
  <Override PartName="/word/charts/chart28.xml" ContentType="application/vnd.openxmlformats-officedocument.drawingml.chart+xml"/>
  <Override PartName="/word/theme/themeOverride28.xml" ContentType="application/vnd.openxmlformats-officedocument.themeOverride+xml"/>
  <Override PartName="/word/drawings/drawing24.xml" ContentType="application/vnd.openxmlformats-officedocument.drawingml.chartshapes+xml"/>
  <Override PartName="/word/charts/chart29.xml" ContentType="application/vnd.openxmlformats-officedocument.drawingml.chart+xml"/>
  <Override PartName="/word/theme/themeOverride29.xml" ContentType="application/vnd.openxmlformats-officedocument.themeOverride+xml"/>
  <Override PartName="/word/drawings/drawing25.xml" ContentType="application/vnd.openxmlformats-officedocument.drawingml.chartshapes+xml"/>
  <Override PartName="/word/charts/chart30.xml" ContentType="application/vnd.openxmlformats-officedocument.drawingml.chart+xml"/>
  <Override PartName="/word/theme/themeOverride30.xml" ContentType="application/vnd.openxmlformats-officedocument.themeOverride+xml"/>
  <Override PartName="/word/drawings/drawing2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03" w:rsidRDefault="00840003" w:rsidP="00840003">
      <w:pPr>
        <w:rPr>
          <w:rFonts w:ascii="Times New Roman" w:hAnsi="Times New Roman" w:cs="Times New Roman"/>
          <w:sz w:val="28"/>
          <w:szCs w:val="28"/>
        </w:rPr>
      </w:pPr>
      <w:r>
        <w:rPr>
          <w:rFonts w:ascii="Cambria Math" w:hAnsi="Cambria Math" w:cs="Times New Roman"/>
          <w:b/>
          <w:color w:val="984806" w:themeColor="accent6" w:themeShade="80"/>
          <w:sz w:val="28"/>
          <w:szCs w:val="28"/>
        </w:rPr>
        <w:t xml:space="preserve">ОГЛАВЛЕНИЕ </w:t>
      </w:r>
    </w:p>
    <w:tbl>
      <w:tblPr>
        <w:tblStyle w:val="a3"/>
        <w:tblW w:w="97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840003" w:rsidTr="00840003">
        <w:trPr>
          <w:cantSplit/>
          <w:trHeight w:val="123"/>
          <w:jc w:val="center"/>
        </w:trPr>
        <w:tc>
          <w:tcPr>
            <w:tcW w:w="7240" w:type="dxa"/>
            <w:shd w:val="clear" w:color="auto" w:fill="426E54"/>
            <w:tcMar>
              <w:top w:w="0" w:type="dxa"/>
              <w:left w:w="0" w:type="dxa"/>
              <w:bottom w:w="0" w:type="dxa"/>
              <w:right w:w="115" w:type="dxa"/>
            </w:tcMar>
            <w:vAlign w:val="center"/>
          </w:tcPr>
          <w:p w:rsidR="00840003" w:rsidRDefault="00840003">
            <w:pPr>
              <w:keepNext/>
              <w:keepLines/>
              <w:spacing w:before="200"/>
              <w:outlineLvl w:val="3"/>
              <w:rPr>
                <w:rFonts w:asciiTheme="majorHAnsi" w:eastAsiaTheme="majorEastAsia" w:hAnsiTheme="majorHAnsi" w:cstheme="majorBidi"/>
                <w:b/>
                <w:bCs/>
                <w:i/>
                <w:iCs/>
                <w:color w:val="4F81BD" w:themeColor="accent1"/>
              </w:rPr>
            </w:pPr>
          </w:p>
        </w:tc>
        <w:tc>
          <w:tcPr>
            <w:tcW w:w="71" w:type="dxa"/>
            <w:vAlign w:val="center"/>
          </w:tcPr>
          <w:p w:rsidR="00840003" w:rsidRDefault="00840003">
            <w:pPr>
              <w:rPr>
                <w:rFonts w:eastAsiaTheme="minorEastAsia"/>
                <w:lang w:eastAsia="ru-RU"/>
              </w:rPr>
            </w:pPr>
          </w:p>
        </w:tc>
        <w:tc>
          <w:tcPr>
            <w:tcW w:w="2463" w:type="dxa"/>
            <w:shd w:val="clear" w:color="auto" w:fill="D9D9D9" w:themeFill="background1" w:themeFillShade="D9"/>
            <w:tcMar>
              <w:top w:w="0" w:type="dxa"/>
              <w:left w:w="0" w:type="dxa"/>
              <w:bottom w:w="0" w:type="dxa"/>
              <w:right w:w="115" w:type="dxa"/>
            </w:tcMar>
            <w:vAlign w:val="center"/>
          </w:tcPr>
          <w:p w:rsidR="00840003" w:rsidRDefault="00840003">
            <w:pPr>
              <w:keepNext/>
              <w:keepLines/>
              <w:spacing w:before="200"/>
              <w:outlineLvl w:val="3"/>
              <w:rPr>
                <w:rFonts w:asciiTheme="majorHAnsi" w:eastAsiaTheme="majorEastAsia" w:hAnsiTheme="majorHAnsi" w:cstheme="majorBidi"/>
                <w:b/>
                <w:bCs/>
                <w:i/>
                <w:iCs/>
                <w:color w:val="4F81BD" w:themeColor="accent1"/>
              </w:rPr>
            </w:pPr>
          </w:p>
        </w:tc>
      </w:tr>
    </w:tbl>
    <w:p w:rsidR="00840003" w:rsidRDefault="00840003" w:rsidP="00840003">
      <w:pPr>
        <w:rPr>
          <w:rFonts w:ascii="Times New Roman" w:hAnsi="Times New Roman" w:cs="Times New Roman"/>
        </w:rPr>
      </w:pPr>
      <w:r>
        <w:rPr>
          <w:rFonts w:ascii="Times New Roman" w:hAnsi="Times New Roman" w:cs="Times New Roman"/>
        </w:rPr>
        <w:tab/>
      </w:r>
    </w:p>
    <w:tbl>
      <w:tblPr>
        <w:tblStyle w:val="81"/>
        <w:tblW w:w="9867" w:type="dxa"/>
        <w:tblInd w:w="0"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8766"/>
        <w:gridCol w:w="1101"/>
      </w:tblGrid>
      <w:tr w:rsidR="00840003" w:rsidTr="00840003">
        <w:trPr>
          <w:trHeight w:val="292"/>
        </w:trPr>
        <w:tc>
          <w:tcPr>
            <w:tcW w:w="8766" w:type="dxa"/>
            <w:tcBorders>
              <w:top w:val="nil"/>
              <w:left w:val="nil"/>
              <w:bottom w:val="dotted" w:sz="4" w:space="0" w:color="auto"/>
              <w:right w:val="nil"/>
            </w:tcBorders>
            <w:hideMark/>
          </w:tcPr>
          <w:p w:rsidR="00840003" w:rsidRDefault="00840003">
            <w:pPr>
              <w:rPr>
                <w:rFonts w:ascii="Times New Roman" w:hAnsi="Times New Roman" w:cs="Times New Roman"/>
                <w:b/>
                <w:i/>
                <w:sz w:val="26"/>
                <w:szCs w:val="26"/>
              </w:rPr>
            </w:pPr>
            <w:r>
              <w:rPr>
                <w:rFonts w:ascii="Times New Roman" w:hAnsi="Times New Roman" w:cs="Times New Roman"/>
                <w:b/>
                <w:i/>
                <w:sz w:val="26"/>
                <w:szCs w:val="26"/>
              </w:rPr>
              <w:t>Введение</w:t>
            </w:r>
          </w:p>
        </w:tc>
        <w:tc>
          <w:tcPr>
            <w:tcW w:w="1101" w:type="dxa"/>
            <w:tcBorders>
              <w:top w:val="nil"/>
              <w:left w:val="nil"/>
              <w:bottom w:val="dotted" w:sz="4" w:space="0" w:color="auto"/>
              <w:right w:val="nil"/>
            </w:tcBorders>
            <w:hideMark/>
          </w:tcPr>
          <w:p w:rsidR="00840003" w:rsidRDefault="00840003">
            <w:pPr>
              <w:jc w:val="right"/>
              <w:rPr>
                <w:rFonts w:ascii="Times New Roman" w:hAnsi="Times New Roman" w:cs="Times New Roman"/>
                <w:i/>
                <w:color w:val="2E4630"/>
              </w:rPr>
            </w:pPr>
            <w:r>
              <w:rPr>
                <w:rFonts w:ascii="Times New Roman" w:hAnsi="Times New Roman" w:cs="Times New Roman"/>
                <w:i/>
                <w:color w:val="2E4630"/>
              </w:rPr>
              <w:t>3</w:t>
            </w:r>
          </w:p>
        </w:tc>
      </w:tr>
      <w:tr w:rsidR="00840003" w:rsidTr="00840003">
        <w:trPr>
          <w:trHeight w:val="638"/>
        </w:trPr>
        <w:tc>
          <w:tcPr>
            <w:tcW w:w="8766" w:type="dxa"/>
            <w:tcBorders>
              <w:top w:val="dotted" w:sz="4" w:space="0" w:color="auto"/>
              <w:left w:val="nil"/>
              <w:bottom w:val="dotted" w:sz="4" w:space="0" w:color="auto"/>
              <w:right w:val="nil"/>
            </w:tcBorders>
          </w:tcPr>
          <w:p w:rsidR="00840003" w:rsidRPr="00840003" w:rsidRDefault="00840003">
            <w:pPr>
              <w:rPr>
                <w:rFonts w:ascii="Times New Roman" w:hAnsi="Times New Roman" w:cs="Times New Roman"/>
                <w:b/>
                <w:i/>
                <w:sz w:val="26"/>
                <w:szCs w:val="26"/>
              </w:rPr>
            </w:pPr>
          </w:p>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Раздел 1. Результаты деятельности Уполномоченного по правам ребенка в Республике Хакасия</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840003" w:rsidRDefault="00840003">
            <w:pPr>
              <w:jc w:val="right"/>
              <w:rPr>
                <w:rFonts w:ascii="Times New Roman" w:hAnsi="Times New Roman" w:cs="Times New Roman"/>
                <w:i/>
                <w:color w:val="2E4630"/>
              </w:rPr>
            </w:pPr>
          </w:p>
          <w:p w:rsidR="00840003" w:rsidRDefault="00E16B8C">
            <w:pPr>
              <w:jc w:val="right"/>
              <w:rPr>
                <w:rFonts w:ascii="Times New Roman" w:hAnsi="Times New Roman" w:cs="Times New Roman"/>
                <w:i/>
                <w:color w:val="2E4630"/>
              </w:rPr>
            </w:pPr>
            <w:r>
              <w:rPr>
                <w:rFonts w:ascii="Times New Roman" w:hAnsi="Times New Roman" w:cs="Times New Roman"/>
                <w:i/>
                <w:color w:val="2E4630"/>
              </w:rPr>
              <w:t>5</w:t>
            </w:r>
          </w:p>
        </w:tc>
      </w:tr>
      <w:tr w:rsidR="00840003" w:rsidTr="00840003">
        <w:trPr>
          <w:trHeight w:val="292"/>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i/>
                <w:sz w:val="26"/>
                <w:szCs w:val="26"/>
              </w:rPr>
            </w:pPr>
            <w:r w:rsidRPr="00840003">
              <w:rPr>
                <w:rFonts w:ascii="Times New Roman" w:hAnsi="Times New Roman" w:cs="Times New Roman"/>
                <w:b/>
                <w:i/>
                <w:sz w:val="26"/>
                <w:szCs w:val="26"/>
              </w:rPr>
              <w:t>1.1</w:t>
            </w:r>
            <w:r w:rsidRPr="00840003">
              <w:rPr>
                <w:rFonts w:ascii="Times New Roman" w:hAnsi="Times New Roman" w:cs="Times New Roman"/>
                <w:i/>
                <w:sz w:val="26"/>
                <w:szCs w:val="26"/>
              </w:rPr>
              <w:tab/>
              <w:t>Работа с обращениями граждан</w:t>
            </w:r>
          </w:p>
        </w:tc>
        <w:tc>
          <w:tcPr>
            <w:tcW w:w="1101" w:type="dxa"/>
            <w:tcBorders>
              <w:top w:val="dotted" w:sz="4" w:space="0" w:color="auto"/>
              <w:left w:val="nil"/>
              <w:bottom w:val="dotted" w:sz="4" w:space="0" w:color="auto"/>
              <w:right w:val="nil"/>
            </w:tcBorders>
            <w:hideMark/>
          </w:tcPr>
          <w:p w:rsidR="00840003" w:rsidRDefault="00E16B8C">
            <w:pPr>
              <w:jc w:val="right"/>
              <w:rPr>
                <w:rFonts w:ascii="Times New Roman" w:hAnsi="Times New Roman" w:cs="Times New Roman"/>
                <w:i/>
                <w:color w:val="2E4630"/>
              </w:rPr>
            </w:pPr>
            <w:r>
              <w:rPr>
                <w:rFonts w:ascii="Times New Roman" w:hAnsi="Times New Roman" w:cs="Times New Roman"/>
                <w:i/>
                <w:color w:val="2E4630"/>
              </w:rPr>
              <w:t>5</w:t>
            </w:r>
          </w:p>
        </w:tc>
      </w:tr>
      <w:tr w:rsidR="00840003" w:rsidTr="00840003">
        <w:trPr>
          <w:trHeight w:val="863"/>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i/>
                <w:sz w:val="26"/>
                <w:szCs w:val="26"/>
              </w:rPr>
            </w:pPr>
            <w:r w:rsidRPr="00840003">
              <w:rPr>
                <w:rFonts w:ascii="Times New Roman" w:hAnsi="Times New Roman" w:cs="Times New Roman"/>
                <w:b/>
                <w:i/>
                <w:sz w:val="26"/>
                <w:szCs w:val="26"/>
              </w:rPr>
              <w:t>1.2</w:t>
            </w:r>
            <w:r w:rsidRPr="00840003">
              <w:rPr>
                <w:rFonts w:ascii="Times New Roman" w:hAnsi="Times New Roman" w:cs="Times New Roman"/>
                <w:i/>
                <w:sz w:val="26"/>
                <w:szCs w:val="26"/>
              </w:rPr>
              <w:tab/>
              <w:t>Взаимодействие с органами государственной власти, государственными структурами и общественными организациями, обеспечивающими защиту прав и законных интересов ребенка</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840003" w:rsidRDefault="00840003">
            <w:pPr>
              <w:jc w:val="right"/>
              <w:rPr>
                <w:rFonts w:ascii="Times New Roman" w:hAnsi="Times New Roman" w:cs="Times New Roman"/>
                <w:i/>
                <w:color w:val="2E4630"/>
              </w:rPr>
            </w:pPr>
          </w:p>
          <w:p w:rsidR="00840003" w:rsidRDefault="00840003" w:rsidP="00E16B8C">
            <w:pPr>
              <w:jc w:val="right"/>
              <w:rPr>
                <w:rFonts w:ascii="Times New Roman" w:hAnsi="Times New Roman" w:cs="Times New Roman"/>
                <w:i/>
                <w:color w:val="2E4630"/>
              </w:rPr>
            </w:pPr>
            <w:r>
              <w:rPr>
                <w:rFonts w:ascii="Times New Roman" w:hAnsi="Times New Roman" w:cs="Times New Roman"/>
                <w:i/>
                <w:color w:val="2E4630"/>
              </w:rPr>
              <w:t>1</w:t>
            </w:r>
            <w:r w:rsidR="00E16B8C">
              <w:rPr>
                <w:rFonts w:ascii="Times New Roman" w:hAnsi="Times New Roman" w:cs="Times New Roman"/>
                <w:i/>
                <w:color w:val="2E4630"/>
              </w:rPr>
              <w:t>4</w:t>
            </w:r>
          </w:p>
        </w:tc>
      </w:tr>
      <w:tr w:rsidR="00840003" w:rsidTr="00840003">
        <w:trPr>
          <w:trHeight w:val="1166"/>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i/>
                <w:sz w:val="26"/>
                <w:szCs w:val="26"/>
              </w:rPr>
            </w:pPr>
            <w:r w:rsidRPr="00840003">
              <w:rPr>
                <w:rFonts w:ascii="Times New Roman" w:hAnsi="Times New Roman" w:cs="Times New Roman"/>
                <w:b/>
                <w:i/>
                <w:sz w:val="26"/>
                <w:szCs w:val="26"/>
              </w:rPr>
              <w:t>1.3</w:t>
            </w:r>
            <w:r w:rsidRPr="00840003">
              <w:rPr>
                <w:rFonts w:ascii="Times New Roman" w:hAnsi="Times New Roman" w:cs="Times New Roman"/>
                <w:i/>
                <w:sz w:val="26"/>
                <w:szCs w:val="26"/>
              </w:rPr>
              <w:tab/>
              <w:t>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для детей</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840003" w:rsidRDefault="00840003">
            <w:pPr>
              <w:jc w:val="right"/>
              <w:rPr>
                <w:rFonts w:ascii="Times New Roman" w:hAnsi="Times New Roman" w:cs="Times New Roman"/>
                <w:i/>
                <w:color w:val="2E4630"/>
              </w:rPr>
            </w:pPr>
          </w:p>
          <w:p w:rsidR="00840003" w:rsidRDefault="00840003">
            <w:pPr>
              <w:jc w:val="right"/>
              <w:rPr>
                <w:rFonts w:ascii="Times New Roman" w:hAnsi="Times New Roman" w:cs="Times New Roman"/>
                <w:i/>
                <w:color w:val="2E4630"/>
              </w:rPr>
            </w:pPr>
          </w:p>
          <w:p w:rsidR="00840003" w:rsidRDefault="00840003" w:rsidP="00E16B8C">
            <w:pPr>
              <w:jc w:val="right"/>
              <w:rPr>
                <w:rFonts w:ascii="Times New Roman" w:hAnsi="Times New Roman" w:cs="Times New Roman"/>
                <w:i/>
                <w:color w:val="2E4630"/>
              </w:rPr>
            </w:pPr>
            <w:r>
              <w:rPr>
                <w:rFonts w:ascii="Times New Roman" w:hAnsi="Times New Roman" w:cs="Times New Roman"/>
                <w:i/>
                <w:color w:val="2E4630"/>
              </w:rPr>
              <w:t>2</w:t>
            </w:r>
            <w:r w:rsidR="00E16B8C">
              <w:rPr>
                <w:rFonts w:ascii="Times New Roman" w:hAnsi="Times New Roman" w:cs="Times New Roman"/>
                <w:i/>
                <w:color w:val="2E4630"/>
              </w:rPr>
              <w:t>8</w:t>
            </w:r>
          </w:p>
        </w:tc>
      </w:tr>
      <w:tr w:rsidR="00840003" w:rsidTr="00840003">
        <w:trPr>
          <w:trHeight w:val="875"/>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i/>
                <w:sz w:val="26"/>
                <w:szCs w:val="26"/>
              </w:rPr>
            </w:pPr>
            <w:r w:rsidRPr="00840003">
              <w:rPr>
                <w:rFonts w:ascii="Times New Roman" w:hAnsi="Times New Roman" w:cs="Times New Roman"/>
                <w:b/>
                <w:i/>
                <w:sz w:val="26"/>
                <w:szCs w:val="26"/>
              </w:rPr>
              <w:t>1.4</w:t>
            </w:r>
            <w:r w:rsidRPr="00840003">
              <w:rPr>
                <w:rFonts w:ascii="Times New Roman" w:hAnsi="Times New Roman" w:cs="Times New Roman"/>
                <w:i/>
                <w:sz w:val="26"/>
                <w:szCs w:val="26"/>
              </w:rPr>
              <w:tab/>
              <w:t>Участие в работе по совершенствованию законодательства и правоприменительной практики в субъектах Российской Федерации по защите прав и законных интересов детей</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E16B8C" w:rsidRDefault="00E16B8C">
            <w:pPr>
              <w:jc w:val="right"/>
              <w:rPr>
                <w:rFonts w:ascii="Times New Roman" w:hAnsi="Times New Roman" w:cs="Times New Roman"/>
                <w:i/>
                <w:color w:val="2E4630"/>
              </w:rPr>
            </w:pPr>
          </w:p>
          <w:p w:rsidR="00E16B8C" w:rsidRDefault="008635F5">
            <w:pPr>
              <w:jc w:val="right"/>
              <w:rPr>
                <w:rFonts w:ascii="Times New Roman" w:hAnsi="Times New Roman" w:cs="Times New Roman"/>
                <w:i/>
                <w:color w:val="2E4630"/>
              </w:rPr>
            </w:pPr>
            <w:r>
              <w:rPr>
                <w:rFonts w:ascii="Times New Roman" w:hAnsi="Times New Roman" w:cs="Times New Roman"/>
                <w:i/>
                <w:color w:val="2E4630"/>
              </w:rPr>
              <w:t>32</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i/>
                <w:sz w:val="26"/>
                <w:szCs w:val="26"/>
              </w:rPr>
            </w:pPr>
            <w:r w:rsidRPr="00840003">
              <w:rPr>
                <w:rFonts w:ascii="Times New Roman" w:hAnsi="Times New Roman" w:cs="Times New Roman"/>
                <w:b/>
                <w:i/>
                <w:sz w:val="26"/>
                <w:szCs w:val="26"/>
              </w:rPr>
              <w:t>1.5</w:t>
            </w:r>
            <w:r w:rsidRPr="00840003">
              <w:rPr>
                <w:rFonts w:ascii="Times New Roman" w:hAnsi="Times New Roman" w:cs="Times New Roman"/>
                <w:i/>
                <w:sz w:val="26"/>
                <w:szCs w:val="26"/>
              </w:rPr>
              <w:tab/>
              <w:t>Инициативы, социальные проекты, акции</w:t>
            </w:r>
          </w:p>
        </w:tc>
        <w:tc>
          <w:tcPr>
            <w:tcW w:w="1101" w:type="dxa"/>
            <w:tcBorders>
              <w:top w:val="dotted" w:sz="4" w:space="0" w:color="auto"/>
              <w:left w:val="nil"/>
              <w:bottom w:val="dotted" w:sz="4" w:space="0" w:color="auto"/>
              <w:right w:val="nil"/>
            </w:tcBorders>
          </w:tcPr>
          <w:p w:rsidR="00840003" w:rsidRDefault="008635F5">
            <w:pPr>
              <w:jc w:val="right"/>
              <w:rPr>
                <w:rFonts w:ascii="Times New Roman" w:hAnsi="Times New Roman" w:cs="Times New Roman"/>
                <w:i/>
                <w:color w:val="2E4630"/>
              </w:rPr>
            </w:pPr>
            <w:r>
              <w:rPr>
                <w:rFonts w:ascii="Times New Roman" w:hAnsi="Times New Roman" w:cs="Times New Roman"/>
                <w:i/>
                <w:color w:val="2E4630"/>
              </w:rPr>
              <w:t>36</w:t>
            </w:r>
          </w:p>
        </w:tc>
      </w:tr>
      <w:tr w:rsidR="00840003" w:rsidTr="00840003">
        <w:trPr>
          <w:trHeight w:val="863"/>
        </w:trPr>
        <w:tc>
          <w:tcPr>
            <w:tcW w:w="8766" w:type="dxa"/>
            <w:tcBorders>
              <w:top w:val="dotted" w:sz="4" w:space="0" w:color="auto"/>
              <w:left w:val="nil"/>
              <w:bottom w:val="dotted" w:sz="4" w:space="0" w:color="auto"/>
              <w:right w:val="nil"/>
            </w:tcBorders>
            <w:hideMark/>
          </w:tcPr>
          <w:p w:rsidR="00840003" w:rsidRPr="00840003" w:rsidRDefault="00840003">
            <w:pPr>
              <w:tabs>
                <w:tab w:val="left" w:pos="390"/>
              </w:tabs>
              <w:rPr>
                <w:rFonts w:ascii="Times New Roman" w:hAnsi="Times New Roman" w:cs="Times New Roman"/>
                <w:b/>
                <w:i/>
                <w:sz w:val="26"/>
                <w:szCs w:val="26"/>
              </w:rPr>
            </w:pPr>
            <w:r w:rsidRPr="00840003">
              <w:rPr>
                <w:rFonts w:ascii="Times New Roman" w:hAnsi="Times New Roman" w:cs="Times New Roman"/>
                <w:b/>
                <w:i/>
                <w:sz w:val="26"/>
                <w:szCs w:val="26"/>
              </w:rPr>
              <w:t xml:space="preserve">1.6  </w:t>
            </w:r>
            <w:r w:rsidRPr="00840003">
              <w:rPr>
                <w:rFonts w:ascii="Times New Roman" w:hAnsi="Times New Roman" w:cs="Times New Roman"/>
                <w:i/>
                <w:sz w:val="26"/>
                <w:szCs w:val="26"/>
              </w:rPr>
              <w:t>Работа консультативно-совещательных органов, действующих при Уполномоченном по правам ребенка в Республике Хакасия, помощников Уполномоченного, работающих на общественных началах</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8635F5" w:rsidRDefault="008635F5">
            <w:pPr>
              <w:jc w:val="right"/>
              <w:rPr>
                <w:rFonts w:ascii="Times New Roman" w:hAnsi="Times New Roman" w:cs="Times New Roman"/>
                <w:i/>
                <w:color w:val="2E4630"/>
              </w:rPr>
            </w:pPr>
          </w:p>
          <w:p w:rsidR="008635F5" w:rsidRDefault="008635F5">
            <w:pPr>
              <w:jc w:val="right"/>
              <w:rPr>
                <w:rFonts w:ascii="Times New Roman" w:hAnsi="Times New Roman" w:cs="Times New Roman"/>
                <w:i/>
                <w:color w:val="2E4630"/>
              </w:rPr>
            </w:pPr>
            <w:r>
              <w:rPr>
                <w:rFonts w:ascii="Times New Roman" w:hAnsi="Times New Roman" w:cs="Times New Roman"/>
                <w:i/>
                <w:color w:val="2E4630"/>
              </w:rPr>
              <w:t>40</w:t>
            </w:r>
          </w:p>
        </w:tc>
      </w:tr>
      <w:tr w:rsidR="00840003" w:rsidTr="00840003">
        <w:trPr>
          <w:trHeight w:val="863"/>
        </w:trPr>
        <w:tc>
          <w:tcPr>
            <w:tcW w:w="8766" w:type="dxa"/>
            <w:tcBorders>
              <w:top w:val="dotted" w:sz="4" w:space="0" w:color="auto"/>
              <w:left w:val="nil"/>
              <w:bottom w:val="dotted" w:sz="4" w:space="0" w:color="auto"/>
              <w:right w:val="nil"/>
            </w:tcBorders>
          </w:tcPr>
          <w:p w:rsidR="00840003" w:rsidRPr="00840003" w:rsidRDefault="00840003">
            <w:pPr>
              <w:rPr>
                <w:rFonts w:ascii="Times New Roman" w:hAnsi="Times New Roman" w:cs="Times New Roman"/>
                <w:b/>
                <w:i/>
                <w:sz w:val="26"/>
                <w:szCs w:val="26"/>
              </w:rPr>
            </w:pPr>
          </w:p>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Раздел 2. Правоприменительная деятельность Уполномоченного по правам ребенка по защите основных прав и законных интересов несовершеннолетних</w:t>
            </w:r>
          </w:p>
        </w:tc>
        <w:tc>
          <w:tcPr>
            <w:tcW w:w="1101" w:type="dxa"/>
            <w:tcBorders>
              <w:top w:val="dotted" w:sz="4" w:space="0" w:color="auto"/>
              <w:left w:val="nil"/>
              <w:bottom w:val="dotted" w:sz="4" w:space="0" w:color="auto"/>
              <w:right w:val="nil"/>
            </w:tcBorders>
          </w:tcPr>
          <w:p w:rsidR="00840003" w:rsidRDefault="00840003">
            <w:pPr>
              <w:jc w:val="right"/>
              <w:rPr>
                <w:rFonts w:ascii="Times New Roman" w:hAnsi="Times New Roman" w:cs="Times New Roman"/>
                <w:i/>
                <w:color w:val="2E4630"/>
              </w:rPr>
            </w:pPr>
          </w:p>
          <w:p w:rsidR="003D58FC" w:rsidRDefault="003D58FC">
            <w:pPr>
              <w:jc w:val="right"/>
              <w:rPr>
                <w:rFonts w:ascii="Times New Roman" w:hAnsi="Times New Roman" w:cs="Times New Roman"/>
                <w:i/>
                <w:color w:val="2E4630"/>
              </w:rPr>
            </w:pPr>
          </w:p>
          <w:p w:rsidR="003D58FC" w:rsidRDefault="003D58FC">
            <w:pPr>
              <w:jc w:val="right"/>
              <w:rPr>
                <w:rFonts w:ascii="Times New Roman" w:hAnsi="Times New Roman" w:cs="Times New Roman"/>
                <w:i/>
                <w:color w:val="2E4630"/>
              </w:rPr>
            </w:pPr>
          </w:p>
          <w:p w:rsidR="003D58FC" w:rsidRDefault="003D58FC">
            <w:pPr>
              <w:jc w:val="right"/>
              <w:rPr>
                <w:rFonts w:ascii="Times New Roman" w:hAnsi="Times New Roman" w:cs="Times New Roman"/>
                <w:i/>
                <w:color w:val="2E4630"/>
              </w:rPr>
            </w:pPr>
            <w:r>
              <w:rPr>
                <w:rFonts w:ascii="Times New Roman" w:hAnsi="Times New Roman" w:cs="Times New Roman"/>
                <w:i/>
                <w:color w:val="2E4630"/>
              </w:rPr>
              <w:t>44</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2.1</w:t>
            </w:r>
            <w:r w:rsidRPr="00840003">
              <w:rPr>
                <w:rFonts w:ascii="Times New Roman" w:hAnsi="Times New Roman" w:cs="Times New Roman"/>
                <w:i/>
                <w:sz w:val="26"/>
                <w:szCs w:val="26"/>
              </w:rPr>
              <w:t xml:space="preserve"> Право на жизнь, защита от насилия</w:t>
            </w:r>
          </w:p>
        </w:tc>
        <w:tc>
          <w:tcPr>
            <w:tcW w:w="1101" w:type="dxa"/>
            <w:tcBorders>
              <w:top w:val="dotted" w:sz="4" w:space="0" w:color="auto"/>
              <w:left w:val="nil"/>
              <w:bottom w:val="dotted" w:sz="4" w:space="0" w:color="auto"/>
              <w:right w:val="nil"/>
            </w:tcBorders>
          </w:tcPr>
          <w:p w:rsidR="00840003" w:rsidRDefault="003D58FC">
            <w:pPr>
              <w:jc w:val="right"/>
              <w:rPr>
                <w:rFonts w:ascii="Times New Roman" w:hAnsi="Times New Roman" w:cs="Times New Roman"/>
                <w:i/>
                <w:color w:val="2E4630"/>
              </w:rPr>
            </w:pPr>
            <w:r>
              <w:rPr>
                <w:rFonts w:ascii="Times New Roman" w:hAnsi="Times New Roman" w:cs="Times New Roman"/>
                <w:i/>
                <w:color w:val="2E4630"/>
              </w:rPr>
              <w:t>44</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2.2</w:t>
            </w:r>
            <w:r w:rsidRPr="00840003">
              <w:rPr>
                <w:rFonts w:ascii="Times New Roman" w:hAnsi="Times New Roman" w:cs="Times New Roman"/>
                <w:i/>
                <w:sz w:val="26"/>
                <w:szCs w:val="26"/>
              </w:rPr>
              <w:t xml:space="preserve"> Право жить и воспитываться в семье</w:t>
            </w:r>
          </w:p>
        </w:tc>
        <w:tc>
          <w:tcPr>
            <w:tcW w:w="1101" w:type="dxa"/>
            <w:tcBorders>
              <w:top w:val="dotted" w:sz="4" w:space="0" w:color="auto"/>
              <w:left w:val="nil"/>
              <w:bottom w:val="dotted" w:sz="4" w:space="0" w:color="auto"/>
              <w:right w:val="nil"/>
            </w:tcBorders>
          </w:tcPr>
          <w:p w:rsidR="00840003" w:rsidRDefault="001A50E6" w:rsidP="00385B10">
            <w:pPr>
              <w:jc w:val="right"/>
              <w:rPr>
                <w:rFonts w:ascii="Times New Roman" w:hAnsi="Times New Roman" w:cs="Times New Roman"/>
                <w:i/>
                <w:color w:val="2E4630"/>
              </w:rPr>
            </w:pPr>
            <w:r>
              <w:rPr>
                <w:rFonts w:ascii="Times New Roman" w:hAnsi="Times New Roman" w:cs="Times New Roman"/>
                <w:i/>
                <w:color w:val="2E4630"/>
              </w:rPr>
              <w:t>5</w:t>
            </w:r>
            <w:r w:rsidR="00385B10">
              <w:rPr>
                <w:rFonts w:ascii="Times New Roman" w:hAnsi="Times New Roman" w:cs="Times New Roman"/>
                <w:i/>
                <w:color w:val="2E4630"/>
              </w:rPr>
              <w:t>8</w:t>
            </w:r>
          </w:p>
        </w:tc>
      </w:tr>
      <w:tr w:rsidR="00840003" w:rsidTr="00E16B8C">
        <w:trPr>
          <w:trHeight w:val="280"/>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2.3</w:t>
            </w:r>
            <w:r w:rsidRPr="00840003">
              <w:rPr>
                <w:rFonts w:ascii="Times New Roman" w:hAnsi="Times New Roman" w:cs="Times New Roman"/>
                <w:i/>
                <w:sz w:val="26"/>
                <w:szCs w:val="26"/>
              </w:rPr>
              <w:t xml:space="preserve"> Право на охрану здоровья</w:t>
            </w:r>
          </w:p>
        </w:tc>
        <w:tc>
          <w:tcPr>
            <w:tcW w:w="1101" w:type="dxa"/>
            <w:tcBorders>
              <w:top w:val="dotted" w:sz="4" w:space="0" w:color="auto"/>
              <w:left w:val="nil"/>
              <w:bottom w:val="dotted" w:sz="4" w:space="0" w:color="auto"/>
              <w:right w:val="nil"/>
            </w:tcBorders>
          </w:tcPr>
          <w:p w:rsidR="00840003" w:rsidRDefault="001A50E6">
            <w:pPr>
              <w:jc w:val="right"/>
              <w:rPr>
                <w:rFonts w:ascii="Times New Roman" w:hAnsi="Times New Roman" w:cs="Times New Roman"/>
                <w:i/>
                <w:color w:val="2E4630"/>
              </w:rPr>
            </w:pPr>
            <w:r>
              <w:rPr>
                <w:rFonts w:ascii="Times New Roman" w:hAnsi="Times New Roman" w:cs="Times New Roman"/>
                <w:i/>
                <w:color w:val="2E4630"/>
              </w:rPr>
              <w:t>72</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2.4</w:t>
            </w:r>
            <w:r w:rsidRPr="00840003">
              <w:rPr>
                <w:rFonts w:ascii="Times New Roman" w:hAnsi="Times New Roman" w:cs="Times New Roman"/>
                <w:i/>
                <w:sz w:val="26"/>
                <w:szCs w:val="26"/>
              </w:rPr>
              <w:t xml:space="preserve"> Право на образование</w:t>
            </w:r>
          </w:p>
        </w:tc>
        <w:tc>
          <w:tcPr>
            <w:tcW w:w="1101" w:type="dxa"/>
            <w:tcBorders>
              <w:top w:val="dotted" w:sz="4" w:space="0" w:color="auto"/>
              <w:left w:val="nil"/>
              <w:bottom w:val="dotted" w:sz="4" w:space="0" w:color="auto"/>
              <w:right w:val="nil"/>
            </w:tcBorders>
          </w:tcPr>
          <w:p w:rsidR="00840003" w:rsidRDefault="006C7F64">
            <w:pPr>
              <w:jc w:val="right"/>
              <w:rPr>
                <w:rFonts w:ascii="Times New Roman" w:hAnsi="Times New Roman" w:cs="Times New Roman"/>
                <w:i/>
                <w:color w:val="2E4630"/>
              </w:rPr>
            </w:pPr>
            <w:r>
              <w:rPr>
                <w:rFonts w:ascii="Times New Roman" w:hAnsi="Times New Roman" w:cs="Times New Roman"/>
                <w:i/>
                <w:color w:val="2E4630"/>
              </w:rPr>
              <w:t>86</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2.5</w:t>
            </w:r>
            <w:r w:rsidRPr="00840003">
              <w:rPr>
                <w:rFonts w:ascii="Times New Roman" w:hAnsi="Times New Roman" w:cs="Times New Roman"/>
                <w:i/>
                <w:sz w:val="26"/>
                <w:szCs w:val="26"/>
              </w:rPr>
              <w:t xml:space="preserve"> Право на отдых и занятость</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109</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2.6</w:t>
            </w:r>
            <w:r w:rsidRPr="00840003">
              <w:rPr>
                <w:rFonts w:ascii="Times New Roman" w:hAnsi="Times New Roman" w:cs="Times New Roman"/>
                <w:i/>
                <w:sz w:val="26"/>
                <w:szCs w:val="26"/>
              </w:rPr>
              <w:t xml:space="preserve"> Право на социальное обеспечение</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122</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2.7</w:t>
            </w:r>
            <w:r w:rsidRPr="00840003">
              <w:rPr>
                <w:rFonts w:ascii="Times New Roman" w:hAnsi="Times New Roman" w:cs="Times New Roman"/>
                <w:i/>
                <w:sz w:val="26"/>
                <w:szCs w:val="26"/>
              </w:rPr>
              <w:t xml:space="preserve"> Право на гражданство</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136</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2.8</w:t>
            </w:r>
            <w:r w:rsidRPr="00840003">
              <w:rPr>
                <w:rFonts w:ascii="Times New Roman" w:hAnsi="Times New Roman" w:cs="Times New Roman"/>
                <w:i/>
                <w:sz w:val="26"/>
                <w:szCs w:val="26"/>
              </w:rPr>
              <w:t xml:space="preserve"> Право на жилище</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139</w:t>
            </w:r>
          </w:p>
        </w:tc>
      </w:tr>
      <w:tr w:rsidR="00840003" w:rsidTr="00E16B8C">
        <w:trPr>
          <w:trHeight w:val="280"/>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2.9</w:t>
            </w:r>
            <w:r w:rsidRPr="00840003">
              <w:rPr>
                <w:rFonts w:ascii="Times New Roman" w:hAnsi="Times New Roman" w:cs="Times New Roman"/>
                <w:i/>
                <w:sz w:val="26"/>
                <w:szCs w:val="26"/>
              </w:rPr>
              <w:t xml:space="preserve"> Право на алименты</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147</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2.10</w:t>
            </w:r>
            <w:r w:rsidRPr="00840003">
              <w:rPr>
                <w:rFonts w:ascii="Times New Roman" w:hAnsi="Times New Roman" w:cs="Times New Roman"/>
                <w:i/>
                <w:sz w:val="26"/>
                <w:szCs w:val="26"/>
              </w:rPr>
              <w:t xml:space="preserve"> Право на доступ к информации и на информационную безопасность</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151</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2.11</w:t>
            </w:r>
            <w:r w:rsidRPr="00840003">
              <w:rPr>
                <w:rFonts w:ascii="Times New Roman" w:hAnsi="Times New Roman" w:cs="Times New Roman"/>
                <w:i/>
                <w:sz w:val="26"/>
                <w:szCs w:val="26"/>
              </w:rPr>
              <w:t xml:space="preserve"> Право на доступ к занятию спортом, к культурным ценностям</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157</w:t>
            </w:r>
          </w:p>
        </w:tc>
      </w:tr>
      <w:tr w:rsidR="00840003" w:rsidTr="00E16B8C">
        <w:trPr>
          <w:trHeight w:val="292"/>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2.12</w:t>
            </w:r>
            <w:r w:rsidRPr="00840003">
              <w:rPr>
                <w:rFonts w:ascii="Times New Roman" w:hAnsi="Times New Roman" w:cs="Times New Roman"/>
                <w:i/>
                <w:sz w:val="26"/>
                <w:szCs w:val="26"/>
              </w:rPr>
              <w:t xml:space="preserve"> Право на объединение</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165</w:t>
            </w:r>
          </w:p>
        </w:tc>
      </w:tr>
      <w:tr w:rsidR="00840003" w:rsidTr="00840003">
        <w:trPr>
          <w:trHeight w:val="479"/>
        </w:trPr>
        <w:tc>
          <w:tcPr>
            <w:tcW w:w="8766" w:type="dxa"/>
            <w:tcBorders>
              <w:top w:val="dotted" w:sz="4" w:space="0" w:color="auto"/>
              <w:left w:val="nil"/>
              <w:bottom w:val="dotted" w:sz="4" w:space="0" w:color="auto"/>
              <w:right w:val="nil"/>
            </w:tcBorders>
            <w:hideMark/>
          </w:tcPr>
          <w:p w:rsidR="00840003" w:rsidRPr="00840003" w:rsidRDefault="00840003">
            <w:pPr>
              <w:rPr>
                <w:rFonts w:ascii="Times New Roman" w:hAnsi="Times New Roman" w:cs="Times New Roman"/>
                <w:i/>
                <w:sz w:val="26"/>
                <w:szCs w:val="26"/>
              </w:rPr>
            </w:pPr>
            <w:r w:rsidRPr="00840003">
              <w:rPr>
                <w:rFonts w:ascii="Times New Roman" w:hAnsi="Times New Roman" w:cs="Times New Roman"/>
                <w:b/>
                <w:i/>
                <w:sz w:val="26"/>
                <w:szCs w:val="26"/>
              </w:rPr>
              <w:t>2.13</w:t>
            </w:r>
            <w:r w:rsidRPr="00840003">
              <w:rPr>
                <w:rFonts w:ascii="Times New Roman" w:hAnsi="Times New Roman" w:cs="Times New Roman"/>
                <w:i/>
                <w:sz w:val="26"/>
                <w:szCs w:val="26"/>
              </w:rPr>
              <w:t xml:space="preserve"> Право на судебную защиту и квалифицированную юридическую помощь</w:t>
            </w:r>
          </w:p>
        </w:tc>
        <w:tc>
          <w:tcPr>
            <w:tcW w:w="1101" w:type="dxa"/>
            <w:tcBorders>
              <w:top w:val="dotted" w:sz="4" w:space="0" w:color="auto"/>
              <w:left w:val="nil"/>
              <w:bottom w:val="dotted" w:sz="4" w:space="0" w:color="auto"/>
              <w:right w:val="nil"/>
            </w:tcBorders>
          </w:tcPr>
          <w:p w:rsidR="00840003" w:rsidRDefault="00385B10">
            <w:pPr>
              <w:jc w:val="right"/>
              <w:rPr>
                <w:rFonts w:ascii="Times New Roman" w:hAnsi="Times New Roman" w:cs="Times New Roman"/>
                <w:i/>
                <w:color w:val="2E4630"/>
              </w:rPr>
            </w:pPr>
            <w:r>
              <w:rPr>
                <w:rFonts w:ascii="Times New Roman" w:hAnsi="Times New Roman" w:cs="Times New Roman"/>
                <w:i/>
                <w:color w:val="2E4630"/>
              </w:rPr>
              <w:t>170</w:t>
            </w:r>
          </w:p>
        </w:tc>
      </w:tr>
      <w:tr w:rsidR="00840003" w:rsidTr="00E16B8C">
        <w:trPr>
          <w:trHeight w:val="755"/>
        </w:trPr>
        <w:tc>
          <w:tcPr>
            <w:tcW w:w="8766" w:type="dxa"/>
            <w:tcBorders>
              <w:top w:val="dotted" w:sz="4" w:space="0" w:color="auto"/>
              <w:left w:val="nil"/>
              <w:bottom w:val="nil"/>
              <w:right w:val="nil"/>
            </w:tcBorders>
            <w:hideMark/>
          </w:tcPr>
          <w:p w:rsidR="00840003" w:rsidRPr="00840003" w:rsidRDefault="00840003">
            <w:pPr>
              <w:rPr>
                <w:rFonts w:ascii="Times New Roman" w:hAnsi="Times New Roman" w:cs="Times New Roman"/>
                <w:b/>
                <w:i/>
                <w:sz w:val="26"/>
                <w:szCs w:val="26"/>
              </w:rPr>
            </w:pPr>
            <w:r w:rsidRPr="00840003">
              <w:rPr>
                <w:rFonts w:ascii="Times New Roman" w:hAnsi="Times New Roman" w:cs="Times New Roman"/>
                <w:b/>
                <w:i/>
                <w:sz w:val="26"/>
                <w:szCs w:val="26"/>
              </w:rPr>
              <w:t>Заключение</w:t>
            </w:r>
          </w:p>
        </w:tc>
        <w:tc>
          <w:tcPr>
            <w:tcW w:w="1101" w:type="dxa"/>
            <w:tcBorders>
              <w:top w:val="dotted" w:sz="4" w:space="0" w:color="auto"/>
              <w:left w:val="nil"/>
              <w:bottom w:val="nil"/>
              <w:right w:val="nil"/>
            </w:tcBorders>
          </w:tcPr>
          <w:p w:rsidR="00840003" w:rsidRDefault="00385B10" w:rsidP="00385B10">
            <w:pPr>
              <w:jc w:val="right"/>
              <w:rPr>
                <w:rFonts w:ascii="Times New Roman" w:hAnsi="Times New Roman" w:cs="Times New Roman"/>
                <w:i/>
                <w:color w:val="2E4630"/>
              </w:rPr>
            </w:pPr>
            <w:r>
              <w:rPr>
                <w:rFonts w:ascii="Times New Roman" w:hAnsi="Times New Roman" w:cs="Times New Roman"/>
                <w:i/>
                <w:color w:val="2E4630"/>
              </w:rPr>
              <w:t>178</w:t>
            </w:r>
          </w:p>
        </w:tc>
      </w:tr>
    </w:tbl>
    <w:p w:rsidR="00840003" w:rsidRDefault="00840003"/>
    <w:p w:rsidR="00840003" w:rsidRDefault="00840003">
      <w:r>
        <w:br w:type="page"/>
      </w:r>
    </w:p>
    <w:p w:rsidR="00840003" w:rsidRPr="00840003" w:rsidRDefault="00840003" w:rsidP="00840003">
      <w:pPr>
        <w:keepNext/>
        <w:keepLines/>
        <w:spacing w:after="240" w:line="240" w:lineRule="auto"/>
        <w:ind w:right="-284"/>
        <w:outlineLvl w:val="0"/>
        <w:rPr>
          <w:rFonts w:ascii="Cambria Math" w:eastAsiaTheme="majorEastAsia" w:hAnsi="Cambria Math" w:cstheme="majorBidi"/>
          <w:b/>
          <w:iCs/>
          <w:color w:val="4F81BD" w:themeColor="accent1"/>
          <w:spacing w:val="20"/>
          <w:sz w:val="28"/>
          <w:szCs w:val="28"/>
          <w:lang w:eastAsia="ru-RU"/>
        </w:rPr>
      </w:pPr>
      <w:r w:rsidRPr="00840003">
        <w:rPr>
          <w:rFonts w:ascii="Cambria Math" w:eastAsiaTheme="majorEastAsia" w:hAnsi="Cambria Math" w:cstheme="majorBidi"/>
          <w:b/>
          <w:bCs/>
          <w:color w:val="984806" w:themeColor="accent6" w:themeShade="80"/>
          <w:spacing w:val="20"/>
          <w:sz w:val="28"/>
          <w:szCs w:val="28"/>
          <w:lang w:eastAsia="ru-RU"/>
        </w:rPr>
        <w:lastRenderedPageBreak/>
        <w:t>ВВЕДЕНИЕ</w:t>
      </w:r>
    </w:p>
    <w:tbl>
      <w:tblPr>
        <w:tblStyle w:val="1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40003" w:rsidRPr="00840003" w:rsidTr="00840003">
        <w:trPr>
          <w:cantSplit/>
          <w:trHeight w:val="123"/>
          <w:jc w:val="center"/>
        </w:trPr>
        <w:tc>
          <w:tcPr>
            <w:tcW w:w="7240" w:type="dxa"/>
            <w:shd w:val="clear" w:color="auto" w:fill="426E5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40003" w:rsidRPr="00840003" w:rsidRDefault="00840003" w:rsidP="00840003">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ind w:right="-284"/>
        <w:rPr>
          <w:rFonts w:ascii="Cambria Math" w:hAnsi="Cambria Math"/>
          <w:color w:val="984806" w:themeColor="accent6" w:themeShade="80"/>
          <w:sz w:val="24"/>
          <w:szCs w:val="24"/>
        </w:rPr>
      </w:pP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целях оценки соблюдения прав и законных интересов детей на территории Республики Хакасия в 2022 году и выработки предложений, которые могут способствовать улучшению положения несовершеннолетних, подготовлен настоящий доклад.</w:t>
      </w:r>
    </w:p>
    <w:p w:rsidR="00840003" w:rsidRPr="00840003" w:rsidRDefault="00840003" w:rsidP="00840003">
      <w:pPr>
        <w:tabs>
          <w:tab w:val="left" w:pos="709"/>
        </w:tabs>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ежегодном докладе Уполномоченного при Президенте Российской Федерации по правам ребенка очень точно отмечено, что «дети представляют собой не только важнейшую часть современного российского общества, но и залог развития сильного государства. В этой связи система защиты фундаментальных прав каждого ребёнка является необходимым элементом механизма обеспечения национальной безопасности России».</w:t>
      </w:r>
    </w:p>
    <w:p w:rsidR="00840003" w:rsidRPr="00840003" w:rsidRDefault="00840003" w:rsidP="00840003">
      <w:pPr>
        <w:tabs>
          <w:tab w:val="left" w:pos="709"/>
        </w:tabs>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Для республиканской сферы детства отчетный год стал началом 2-го периода деятельности команды детских правозащитников, повторным избранием подтвердив высокий уровень доверия к институту и качество его работы.</w:t>
      </w:r>
    </w:p>
    <w:p w:rsidR="00840003" w:rsidRPr="00840003" w:rsidRDefault="00840003" w:rsidP="00840003">
      <w:pPr>
        <w:tabs>
          <w:tab w:val="left" w:pos="709"/>
        </w:tabs>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Республике Хакасия в рамках мероприятий, посвященных Десятилетию Детства, реализации национальных проектов («Демография», «Образование», «Здравоохранение», «Культура» и других) создаются комфортные условия для реализации прав несовершеннолетних, предоставления услуг, новых возможностей для детей и семей, воспитывающих детей.</w:t>
      </w:r>
    </w:p>
    <w:p w:rsidR="00840003" w:rsidRPr="00840003" w:rsidRDefault="00840003" w:rsidP="00840003">
      <w:pPr>
        <w:tabs>
          <w:tab w:val="left" w:pos="709"/>
        </w:tabs>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2022 году в республике проводилась работа в рамках 4-х федеральных стратегических программ: «Подростки России», «Дети в семье», «Страна для детей!», «Сопровождение через всю жизнь». Аккумулировались усилия органов власти и общественных организаций для создания открытых подростковых пространств: прошли обучение специалисты, разработаны программы работы с подростками, решаются организационные вопросы. Разработан и реализуется порядок межведомственного взаимодействия органов и учреждений системы профилактики безнадзорности и правонарушений несовершеннолетних Республики Хакасия по выявлению и маршрутизации несовершеннолетних, нуждающихся в помощи государства, направленный на предотвращение длительного пребывания детей до 4-х лет в медицинских организациях по социальным показаниям. В Хакасии введена мера дополнительной поддержки детей-сирот, детей, оставшихся без попечения родителей и лиц из их числа в виде жилищного сертификата.</w:t>
      </w:r>
    </w:p>
    <w:p w:rsidR="00840003" w:rsidRPr="00840003" w:rsidRDefault="00840003" w:rsidP="00840003">
      <w:pPr>
        <w:tabs>
          <w:tab w:val="left" w:pos="709"/>
        </w:tabs>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 xml:space="preserve">В силу особенностей 2022 года Уполномоченный занимался обращениями, связанными с вопросами защиты прав детей из семей мобилизованных граждан. Совместно с заинтересованными структурами были организованы и проведены республиканские курсы по основам деятельности психологии переживания горя. В фокусе внимания детских правозащитников находились семьи, прибывшие в республику из зон боевых действий на Украине. Гуманитарная помощь, сопровождение, решение организационных вопросов – спектр участия был направлен на всестороннюю помощь и поддержку. </w:t>
      </w: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 xml:space="preserve">В ежегодном докладе приведен анализ результатов деятельности Уполномоченного по правам ребёнка в Республике Хакасия за 2022 год, а также состояние обеспечения в Республике Хакасия государственных гарантий прав и </w:t>
      </w:r>
      <w:r w:rsidRPr="00840003">
        <w:rPr>
          <w:rFonts w:ascii="Times New Roman" w:hAnsi="Times New Roman" w:cs="Times New Roman"/>
          <w:sz w:val="26"/>
          <w:szCs w:val="26"/>
        </w:rPr>
        <w:lastRenderedPageBreak/>
        <w:t>законных интересов детей, установленных Конвенцией ООН о правах ребёнка, Федеральным законом от 24.07.1998 № 124-ФЗ «Об основных гарантиях прав ребёнка в Российской Федерации».</w:t>
      </w: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основе ежегодного доклада лежат официальные статистические данные, информация органов государственной власти и местного самоуправления, общественных объединений, средств массовой информации, открытых информационных ресурсов в интернет-пространстве, а также материалы, которые получены в результате работы с обращениями граждан в 2022 году, в ходе посещения Уполномоченным детских учреждений, участия в работе органов и организаций, деятельность которых направлена на обеспечение и защиту прав детей (в том числе в формате совещаний, конференций, «круглых столов» и т. п.).</w:t>
      </w: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Традиционно ежегодный доклад состоит из двух разделов. В первом разделе приведены результаты деятельности Уполномоченного, которая направлена на выполнение задач, предусмотренных статьей 3 Закона Республики Хакасия от 08.11.2011 № 90-ЗРХ «Об Уполномоченном по правам ребёнка в Республике Хакасия». Эта работа строится по ряду направлений, в том числе: рассмотрение обращений граждан; мониторинг механизмов реализации, соблюдения и защиты прав и законных интересов детей; совершенствование законодательства и правоприменительной практики; организация межведомственного взаимодействия.</w:t>
      </w: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Во втором разделе ежегодного доклада представлена информация, размещенная на основании классификатора прав и законных интересов ребенка в РФ, разработанного центральным аппаратом федерального омбудсмена. Материалы характеризуют положение детей в различных сферах их жизни, направлены на выявление проблем и поиск оптимальных решений по их устранению.</w:t>
      </w:r>
    </w:p>
    <w:p w:rsidR="00840003" w:rsidRP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Данные и предложения, содержащиеся в ежегодном докладе, могут быть использованы с целью совершенствования государственной политики в сфере защиты семьи, материнства, отцовства и детства в Хакасии, помогут наметить дальнейшие шаги по улучшению положения детей в республике.</w:t>
      </w:r>
    </w:p>
    <w:p w:rsidR="00840003" w:rsidRDefault="00840003" w:rsidP="00840003">
      <w:pPr>
        <w:spacing w:after="0" w:line="240" w:lineRule="auto"/>
        <w:ind w:right="-284" w:firstLine="709"/>
        <w:contextualSpacing/>
        <w:jc w:val="both"/>
        <w:rPr>
          <w:rFonts w:ascii="Times New Roman" w:hAnsi="Times New Roman" w:cs="Times New Roman"/>
          <w:sz w:val="26"/>
          <w:szCs w:val="26"/>
        </w:rPr>
      </w:pPr>
      <w:r w:rsidRPr="00840003">
        <w:rPr>
          <w:rFonts w:ascii="Times New Roman" w:hAnsi="Times New Roman" w:cs="Times New Roman"/>
          <w:sz w:val="26"/>
          <w:szCs w:val="26"/>
        </w:rPr>
        <w:t>В соответствии со статьей 14 Федерального закона от 27.12.2018 № 501-ФЗ «Об уполномоченных по правам ребёнка в Российской Федерации», статьей 17 Закона Республики Хакасия от 08.11.2011 № 90-ЗРХ «Об Уполномоченном по правам ребёнка в Республике Хакасия», по окончании календарного года Уполномоченный направляет Главе Республики Хакасия – Председателю Правительства Республики Хакасия, в Верховный Совет и Уполномоченному при Президенте Российской Федерации по правам ребёнка доклад о соблюдении прав и законных интересов ребёнка и результатах деятельности Уполномоченного на территории Республики Хакасия (далее – ежегодный доклад). Доклад будет опубликован на официальных сайтах Верховного Совета Республики Хакасия, Уполномоченного по правам ребёнка в Республике Хакасия, республиканской газеты «Хакасия».</w:t>
      </w:r>
    </w:p>
    <w:p w:rsidR="00840003" w:rsidRDefault="00840003">
      <w:pPr>
        <w:rPr>
          <w:rFonts w:ascii="Times New Roman" w:hAnsi="Times New Roman" w:cs="Times New Roman"/>
          <w:sz w:val="26"/>
          <w:szCs w:val="26"/>
        </w:rPr>
      </w:pPr>
      <w:r>
        <w:rPr>
          <w:rFonts w:ascii="Times New Roman" w:hAnsi="Times New Roman" w:cs="Times New Roman"/>
          <w:sz w:val="26"/>
          <w:szCs w:val="26"/>
        </w:rPr>
        <w:br w:type="page"/>
      </w:r>
    </w:p>
    <w:p w:rsidR="00840003" w:rsidRPr="008635F5" w:rsidRDefault="00840003" w:rsidP="008635F5">
      <w:pPr>
        <w:pStyle w:val="1"/>
        <w:rPr>
          <w:rFonts w:ascii="Cambria Math" w:hAnsi="Cambria Math"/>
          <w:iCs/>
          <w:color w:val="984806" w:themeColor="accent6" w:themeShade="80"/>
          <w:spacing w:val="15"/>
        </w:rPr>
      </w:pPr>
      <w:r w:rsidRPr="008635F5">
        <w:rPr>
          <w:rFonts w:ascii="Cambria Math" w:hAnsi="Cambria Math"/>
          <w:iCs/>
          <w:color w:val="984806" w:themeColor="accent6" w:themeShade="80"/>
          <w:spacing w:val="15"/>
        </w:rPr>
        <w:lastRenderedPageBreak/>
        <w:t>РАЗДЕЛ 1</w:t>
      </w:r>
    </w:p>
    <w:p w:rsidR="00840003" w:rsidRPr="00840003" w:rsidRDefault="00840003" w:rsidP="00840003">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lang w:eastAsia="ru-RU"/>
        </w:rPr>
      </w:pPr>
      <w:r w:rsidRPr="00840003">
        <w:rPr>
          <w:rFonts w:ascii="Cambria Math" w:eastAsiaTheme="majorEastAsia" w:hAnsi="Cambria Math" w:cstheme="majorBidi"/>
          <w:b/>
          <w:iCs/>
          <w:color w:val="984806" w:themeColor="accent6" w:themeShade="80"/>
          <w:spacing w:val="15"/>
          <w:sz w:val="28"/>
          <w:szCs w:val="28"/>
          <w:lang w:eastAsia="ru-RU"/>
        </w:rPr>
        <w:t xml:space="preserve">РЕЗУЛЬТАТЫ ДЕЯТЕЛЬНОСТИ </w:t>
      </w:r>
    </w:p>
    <w:p w:rsidR="008635F5" w:rsidRDefault="00840003" w:rsidP="00840003">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lang w:eastAsia="ru-RU"/>
        </w:rPr>
      </w:pPr>
      <w:r w:rsidRPr="00840003">
        <w:rPr>
          <w:rFonts w:ascii="Cambria Math" w:eastAsiaTheme="majorEastAsia" w:hAnsi="Cambria Math" w:cstheme="majorBidi"/>
          <w:b/>
          <w:iCs/>
          <w:color w:val="984806" w:themeColor="accent6" w:themeShade="80"/>
          <w:spacing w:val="15"/>
          <w:sz w:val="28"/>
          <w:szCs w:val="28"/>
          <w:lang w:eastAsia="ru-RU"/>
        </w:rPr>
        <w:t xml:space="preserve">УПОЛНОМОЧЕННОГО ПО ПРАВАМ РЕБЁНКА </w:t>
      </w:r>
    </w:p>
    <w:p w:rsidR="00840003" w:rsidRPr="00840003" w:rsidRDefault="008635F5" w:rsidP="00840003">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lang w:eastAsia="ru-RU"/>
        </w:rPr>
      </w:pPr>
      <w:r>
        <w:rPr>
          <w:rFonts w:ascii="Cambria Math" w:eastAsiaTheme="majorEastAsia" w:hAnsi="Cambria Math" w:cstheme="majorBidi"/>
          <w:b/>
          <w:iCs/>
          <w:color w:val="984806" w:themeColor="accent6" w:themeShade="80"/>
          <w:spacing w:val="15"/>
          <w:sz w:val="28"/>
          <w:szCs w:val="28"/>
          <w:lang w:eastAsia="ru-RU"/>
        </w:rPr>
        <w:t xml:space="preserve">В </w:t>
      </w:r>
      <w:r w:rsidR="001043A4">
        <w:rPr>
          <w:rFonts w:ascii="Cambria Math" w:eastAsiaTheme="majorEastAsia" w:hAnsi="Cambria Math" w:cstheme="majorBidi"/>
          <w:b/>
          <w:iCs/>
          <w:color w:val="984806" w:themeColor="accent6" w:themeShade="80"/>
          <w:spacing w:val="15"/>
          <w:sz w:val="28"/>
          <w:szCs w:val="28"/>
          <w:lang w:eastAsia="ru-RU"/>
        </w:rPr>
        <w:t>Р</w:t>
      </w:r>
      <w:r>
        <w:rPr>
          <w:rFonts w:ascii="Cambria Math" w:eastAsiaTheme="majorEastAsia" w:hAnsi="Cambria Math" w:cstheme="majorBidi"/>
          <w:b/>
          <w:iCs/>
          <w:color w:val="984806" w:themeColor="accent6" w:themeShade="80"/>
          <w:spacing w:val="15"/>
          <w:sz w:val="28"/>
          <w:szCs w:val="28"/>
          <w:lang w:eastAsia="ru-RU"/>
        </w:rPr>
        <w:t>ЕСПУБЛИКЕ ХАКАСИЯ</w:t>
      </w:r>
    </w:p>
    <w:p w:rsidR="00E16B8C" w:rsidRPr="00840003" w:rsidRDefault="00E16B8C" w:rsidP="00840003">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lang w:eastAsia="ru-RU"/>
        </w:rPr>
      </w:pPr>
      <w:r w:rsidRPr="00840003">
        <w:rPr>
          <w:rFonts w:eastAsiaTheme="minorEastAsia"/>
          <w:noProof/>
          <w:lang w:eastAsia="ru-RU"/>
        </w:rPr>
        <mc:AlternateContent>
          <mc:Choice Requires="wps">
            <w:drawing>
              <wp:anchor distT="4294967293" distB="4294967293" distL="114300" distR="114300" simplePos="0" relativeHeight="251665408" behindDoc="0" locked="0" layoutInCell="1" allowOverlap="1" wp14:anchorId="741E00A2" wp14:editId="3E0B2A22">
                <wp:simplePos x="0" y="0"/>
                <wp:positionH relativeFrom="column">
                  <wp:posOffset>57785</wp:posOffset>
                </wp:positionH>
                <wp:positionV relativeFrom="paragraph">
                  <wp:posOffset>78740</wp:posOffset>
                </wp:positionV>
                <wp:extent cx="5954395" cy="0"/>
                <wp:effectExtent l="0" t="0" r="2730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0"/>
                        </a:xfrm>
                        <a:prstGeom prst="line">
                          <a:avLst/>
                        </a:prstGeom>
                        <a:noFill/>
                        <a:ln w="19050" cap="flat" cmpd="sng" algn="ctr">
                          <a:solidFill>
                            <a:srgbClr val="A44B1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5pt,6.2pt" to="473.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" strokecolor="#a44b14" strokeweight="1.5pt">
                <o:lock v:ext="edit" shapetype="f"/>
              </v:line>
            </w:pict>
          </mc:Fallback>
        </mc:AlternateContent>
      </w:r>
    </w:p>
    <w:p w:rsidR="00840003" w:rsidRPr="00840003" w:rsidRDefault="00E16B8C" w:rsidP="00840003">
      <w:pPr>
        <w:spacing w:after="120" w:line="240" w:lineRule="auto"/>
        <w:ind w:right="-284"/>
        <w:contextualSpacing/>
        <w:jc w:val="both"/>
        <w:rPr>
          <w:rFonts w:ascii="Tw Cen MT" w:eastAsiaTheme="minorEastAsia" w:hAnsi="Tw Cen MT" w:cs="Times New Roman"/>
          <w:b/>
          <w:caps/>
          <w:color w:val="943634" w:themeColor="accent2" w:themeShade="BF"/>
          <w:spacing w:val="50"/>
          <w:kern w:val="24"/>
          <w:sz w:val="28"/>
          <w:szCs w:val="28"/>
          <w:lang w:eastAsia="ru-RU"/>
        </w:rPr>
      </w:pPr>
      <w:r w:rsidRPr="00840003">
        <w:rPr>
          <w:noProof/>
          <w:lang w:eastAsia="ru-RU"/>
        </w:rPr>
        <mc:AlternateContent>
          <mc:Choice Requires="wps">
            <w:drawing>
              <wp:anchor distT="0" distB="0" distL="114300" distR="114300" simplePos="0" relativeHeight="251664384" behindDoc="0" locked="0" layoutInCell="0" allowOverlap="1" wp14:anchorId="5C68D57A" wp14:editId="3CD28AA7">
                <wp:simplePos x="0" y="0"/>
                <wp:positionH relativeFrom="margin">
                  <wp:posOffset>3810</wp:posOffset>
                </wp:positionH>
                <wp:positionV relativeFrom="page">
                  <wp:posOffset>1949450</wp:posOffset>
                </wp:positionV>
                <wp:extent cx="3584575" cy="655955"/>
                <wp:effectExtent l="0" t="0" r="0" b="1079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575" cy="655955"/>
                        </a:xfrm>
                        <a:prstGeom prst="rect">
                          <a:avLst/>
                        </a:prstGeom>
                        <a:noFill/>
                        <a:ln w="6350">
                          <a:noFill/>
                        </a:ln>
                        <a:effectLst/>
                      </wps:spPr>
                      <wps:txbx>
                        <w:txbxContent>
                          <w:p w:rsidR="00194C25" w:rsidRPr="00441FA0" w:rsidRDefault="00194C25" w:rsidP="00840003">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1.1</w:t>
                            </w:r>
                          </w:p>
                          <w:p w:rsidR="00194C25" w:rsidRPr="00E16B8C" w:rsidRDefault="00194C25" w:rsidP="00840003">
                            <w:pPr>
                              <w:pStyle w:val="aff2"/>
                              <w:spacing w:after="0"/>
                              <w:rPr>
                                <w:rFonts w:ascii="Times New Roman" w:hAnsi="Times New Roman" w:cs="Times New Roman"/>
                                <w:i/>
                                <w:color w:val="21372B"/>
                                <w:sz w:val="26"/>
                                <w:szCs w:val="26"/>
                                <w:lang w:val="ru-RU"/>
                              </w:rPr>
                            </w:pPr>
                            <w:r w:rsidRPr="00E16B8C">
                              <w:rPr>
                                <w:rStyle w:val="af5"/>
                                <w:rFonts w:ascii="Times New Roman" w:hAnsi="Times New Roman" w:cs="Times New Roman"/>
                                <w:color w:val="21372B"/>
                                <w:sz w:val="26"/>
                                <w:szCs w:val="26"/>
                                <w:lang w:val="ru-RU"/>
                              </w:rPr>
                              <w:t>Работа с обращениями граждан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153.5pt;width:282.25pt;height:5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" o:allowincell="f" filled="f" stroked="f" strokeweight=".5pt">
                <v:path arrowok="t"/>
                <v:textbox inset="0,0,0,0">
                  <w:txbxContent>
                    <w:p w:rsidR="00194C25" w:rsidRPr="00441FA0" w:rsidRDefault="00194C25" w:rsidP="00840003">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1.1</w:t>
                      </w:r>
                    </w:p>
                    <w:p w:rsidR="00194C25" w:rsidRPr="00E16B8C" w:rsidRDefault="00194C25" w:rsidP="00840003">
                      <w:pPr>
                        <w:pStyle w:val="aff2"/>
                        <w:spacing w:after="0"/>
                        <w:rPr>
                          <w:rFonts w:ascii="Times New Roman" w:hAnsi="Times New Roman" w:cs="Times New Roman"/>
                          <w:i/>
                          <w:color w:val="21372B"/>
                          <w:sz w:val="26"/>
                          <w:szCs w:val="26"/>
                          <w:lang w:val="ru-RU"/>
                        </w:rPr>
                      </w:pPr>
                      <w:r w:rsidRPr="00E16B8C">
                        <w:rPr>
                          <w:rStyle w:val="af5"/>
                          <w:rFonts w:ascii="Times New Roman" w:hAnsi="Times New Roman" w:cs="Times New Roman"/>
                          <w:color w:val="21372B"/>
                          <w:sz w:val="26"/>
                          <w:szCs w:val="26"/>
                          <w:lang w:val="ru-RU"/>
                        </w:rPr>
                        <w:t>Работа с обращениями граждан</w:t>
                      </w:r>
                    </w:p>
                  </w:txbxContent>
                </v:textbox>
                <w10:wrap type="square" anchorx="margin" anchory="page"/>
              </v:shape>
            </w:pict>
          </mc:Fallback>
        </mc:AlternateContent>
      </w:r>
    </w:p>
    <w:p w:rsidR="00840003" w:rsidRPr="00840003" w:rsidRDefault="00840003" w:rsidP="00840003">
      <w:pPr>
        <w:spacing w:line="240" w:lineRule="auto"/>
        <w:ind w:left="4536"/>
        <w:rPr>
          <w:rFonts w:ascii="Times New Roman" w:eastAsiaTheme="minorEastAsia" w:hAnsi="Times New Roman" w:cs="Times New Roman"/>
          <w:sz w:val="12"/>
          <w:szCs w:val="12"/>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tbl>
      <w:tblPr>
        <w:tblStyle w:val="93"/>
        <w:tblpPr w:leftFromText="180" w:rightFromText="180" w:vertAnchor="text" w:horzAnchor="margin" w:tblpY="46"/>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19"/>
        <w:gridCol w:w="72"/>
        <w:gridCol w:w="2515"/>
      </w:tblGrid>
      <w:tr w:rsidR="00840003" w:rsidRPr="00840003" w:rsidTr="00840003">
        <w:trPr>
          <w:cantSplit/>
          <w:trHeight w:val="111"/>
        </w:trPr>
        <w:tc>
          <w:tcPr>
            <w:tcW w:w="6919" w:type="dxa"/>
            <w:shd w:val="clear" w:color="auto" w:fill="426E54"/>
            <w:tcMar>
              <w:left w:w="0" w:type="dxa"/>
              <w:right w:w="115" w:type="dxa"/>
            </w:tcMar>
            <w:vAlign w:val="center"/>
          </w:tcPr>
          <w:p w:rsidR="00840003" w:rsidRPr="00840003" w:rsidRDefault="00840003" w:rsidP="00840003">
            <w:pPr>
              <w:keepNext/>
              <w:keepLines/>
              <w:spacing w:before="200"/>
              <w:ind w:right="-284" w:firstLine="151"/>
              <w:jc w:val="center"/>
              <w:outlineLvl w:val="3"/>
              <w:rPr>
                <w:rFonts w:asciiTheme="majorHAnsi" w:eastAsiaTheme="majorEastAsia" w:hAnsiTheme="majorHAnsi" w:cstheme="majorBidi"/>
                <w:b/>
                <w:bCs/>
                <w:i/>
                <w:iCs/>
                <w:color w:val="4F81BD" w:themeColor="accent1"/>
              </w:rPr>
            </w:pPr>
          </w:p>
        </w:tc>
        <w:tc>
          <w:tcPr>
            <w:tcW w:w="72" w:type="dxa"/>
            <w:tcMar>
              <w:left w:w="0" w:type="dxa"/>
              <w:right w:w="0" w:type="dxa"/>
            </w:tcMar>
            <w:vAlign w:val="center"/>
          </w:tcPr>
          <w:p w:rsidR="00840003" w:rsidRPr="00840003" w:rsidRDefault="00840003" w:rsidP="00840003">
            <w:pPr>
              <w:ind w:right="-284"/>
            </w:pPr>
          </w:p>
        </w:tc>
        <w:tc>
          <w:tcPr>
            <w:tcW w:w="2515"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E16B8C" w:rsidRDefault="00E16B8C"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соответствии со статьей 14 Закона Республики Хакасия от </w:t>
      </w:r>
      <w:smartTag w:uri="urn:schemas-microsoft-com:office:smarttags" w:element="date">
        <w:smartTagPr>
          <w:attr w:name="ls" w:val="trans"/>
          <w:attr w:name="Month" w:val="11"/>
          <w:attr w:name="Day" w:val="08"/>
          <w:attr w:name="Year" w:val="2011"/>
        </w:smartTagPr>
        <w:r w:rsidRPr="00840003">
          <w:rPr>
            <w:rFonts w:ascii="Times New Roman" w:eastAsiaTheme="minorEastAsia" w:hAnsi="Times New Roman" w:cs="Times New Roman"/>
            <w:sz w:val="26"/>
            <w:szCs w:val="26"/>
            <w:lang w:eastAsia="ru-RU"/>
          </w:rPr>
          <w:t>08.11.2011</w:t>
        </w:r>
      </w:smartTag>
      <w:r w:rsidRPr="00840003">
        <w:rPr>
          <w:rFonts w:ascii="Times New Roman" w:eastAsiaTheme="minorEastAsia" w:hAnsi="Times New Roman" w:cs="Times New Roman"/>
          <w:sz w:val="26"/>
          <w:szCs w:val="26"/>
          <w:lang w:eastAsia="ru-RU"/>
        </w:rPr>
        <w:t xml:space="preserve"> </w:t>
      </w:r>
      <w:r w:rsidRPr="00840003">
        <w:rPr>
          <w:rFonts w:ascii="Times New Roman" w:eastAsiaTheme="minorEastAsia" w:hAnsi="Times New Roman" w:cs="Times New Roman"/>
          <w:sz w:val="26"/>
          <w:szCs w:val="26"/>
          <w:lang w:eastAsia="ru-RU"/>
        </w:rPr>
        <w:br/>
        <w:t>№ 90-ЗРХ «Об Уполномоченном по правам ребёнка в Республике Хакасия» Уполномоченный рассматривает обращения и жалобы на решения и действия (бездействие) органов государственной власти, органов местного самоуправления, организаций независимо от организационно-правовых форм и форм собственности.</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eastAsiaTheme="minorEastAsia"/>
          <w:noProof/>
          <w:color w:val="12180E"/>
          <w:shd w:val="clear" w:color="auto" w:fill="9D542B"/>
          <w:lang w:eastAsia="ru-RU"/>
        </w:rPr>
        <w:drawing>
          <wp:anchor distT="0" distB="0" distL="114300" distR="114300" simplePos="0" relativeHeight="251666432" behindDoc="0" locked="0" layoutInCell="1" allowOverlap="1" wp14:anchorId="5CCD05D7" wp14:editId="4065EAAA">
            <wp:simplePos x="0" y="0"/>
            <wp:positionH relativeFrom="column">
              <wp:posOffset>-60960</wp:posOffset>
            </wp:positionH>
            <wp:positionV relativeFrom="paragraph">
              <wp:posOffset>39370</wp:posOffset>
            </wp:positionV>
            <wp:extent cx="2626995" cy="1534160"/>
            <wp:effectExtent l="0" t="0" r="0" b="0"/>
            <wp:wrapSquare wrapText="bothSides"/>
            <wp:docPr id="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840003">
        <w:rPr>
          <w:rFonts w:ascii="Times New Roman" w:eastAsiaTheme="minorEastAsia" w:hAnsi="Times New Roman" w:cs="Times New Roman"/>
          <w:sz w:val="26"/>
          <w:szCs w:val="26"/>
          <w:lang w:eastAsia="ru-RU"/>
        </w:rPr>
        <w:t xml:space="preserve">В течение 2022 года к Уполномоченному поступило 1 041 обращение (в 2021 году зарегистрировано 955 обращений), рост составил 9 %. Из поступивших принято к производству 862 обращения (в 2021 году – </w:t>
      </w:r>
      <w:r w:rsidRPr="00840003">
        <w:rPr>
          <w:rFonts w:ascii="Times New Roman" w:eastAsiaTheme="minorEastAsia" w:hAnsi="Times New Roman" w:cs="Times New Roman"/>
          <w:sz w:val="26"/>
          <w:szCs w:val="26"/>
          <w:lang w:eastAsia="ru-RU"/>
        </w:rPr>
        <w:br/>
        <w:t xml:space="preserve">785 обращений), по 179 обращениям даны устные консультации и разъяснения </w:t>
      </w:r>
      <w:r w:rsidRPr="00840003">
        <w:rPr>
          <w:rFonts w:ascii="Times New Roman" w:eastAsiaTheme="minorEastAsia" w:hAnsi="Times New Roman" w:cs="Times New Roman"/>
          <w:sz w:val="26"/>
          <w:szCs w:val="26"/>
          <w:lang w:eastAsia="ru-RU"/>
        </w:rPr>
        <w:br/>
        <w:t>(в 2021 году – 170 обращений консультационного характера).</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E16B8C" w:rsidRDefault="00840003" w:rsidP="00840003">
      <w:pPr>
        <w:spacing w:after="0" w:line="240" w:lineRule="auto"/>
        <w:ind w:right="-284" w:firstLine="709"/>
        <w:contextualSpacing/>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В сравнении с периодом 2021 г. в 2022 г.</w:t>
      </w:r>
      <w:r w:rsidRPr="00E16B8C">
        <w:rPr>
          <w:rFonts w:eastAsiaTheme="minorEastAsia"/>
          <w:color w:val="21372B"/>
          <w:lang w:eastAsia="ru-RU"/>
        </w:rPr>
        <w:t xml:space="preserve"> </w:t>
      </w:r>
      <w:r w:rsidRPr="00E16B8C">
        <w:rPr>
          <w:rFonts w:ascii="Times New Roman" w:eastAsiaTheme="minorEastAsia" w:hAnsi="Times New Roman" w:cs="Times New Roman"/>
          <w:i/>
          <w:color w:val="21372B"/>
          <w:sz w:val="26"/>
          <w:szCs w:val="26"/>
          <w:lang w:eastAsia="ru-RU"/>
        </w:rPr>
        <w:t xml:space="preserve">выросли не только абсолютные количественные показатели, но и удельный вес обращений, который составил </w:t>
      </w:r>
      <w:r w:rsidRPr="00E16B8C">
        <w:rPr>
          <w:rFonts w:ascii="Times New Roman" w:eastAsiaTheme="minorEastAsia" w:hAnsi="Times New Roman" w:cs="Times New Roman"/>
          <w:b/>
          <w:i/>
          <w:color w:val="21372B"/>
          <w:sz w:val="26"/>
          <w:szCs w:val="26"/>
          <w:lang w:eastAsia="ru-RU"/>
        </w:rPr>
        <w:t>8,1</w:t>
      </w:r>
      <w:r w:rsidRPr="00E16B8C">
        <w:rPr>
          <w:rFonts w:ascii="Times New Roman" w:eastAsiaTheme="minorEastAsia" w:hAnsi="Times New Roman" w:cs="Times New Roman"/>
          <w:i/>
          <w:color w:val="21372B"/>
          <w:sz w:val="26"/>
          <w:szCs w:val="26"/>
          <w:lang w:eastAsia="ru-RU"/>
        </w:rPr>
        <w:t xml:space="preserve"> на 1 000 детского населения (в АППГ – </w:t>
      </w:r>
      <w:r w:rsidRPr="00E16B8C">
        <w:rPr>
          <w:rFonts w:ascii="Times New Roman" w:eastAsiaTheme="minorEastAsia" w:hAnsi="Times New Roman" w:cs="Times New Roman"/>
          <w:b/>
          <w:i/>
          <w:color w:val="21372B"/>
          <w:sz w:val="26"/>
          <w:szCs w:val="26"/>
          <w:lang w:eastAsia="ru-RU"/>
        </w:rPr>
        <w:t>7,4</w:t>
      </w:r>
      <w:r w:rsidRPr="00E16B8C">
        <w:rPr>
          <w:rFonts w:ascii="Times New Roman" w:eastAsiaTheme="minorEastAsia" w:hAnsi="Times New Roman" w:cs="Times New Roman"/>
          <w:i/>
          <w:color w:val="21372B"/>
          <w:sz w:val="26"/>
          <w:szCs w:val="26"/>
          <w:lang w:eastAsia="ru-RU"/>
        </w:rPr>
        <w:t xml:space="preserve"> обращения).</w:t>
      </w:r>
    </w:p>
    <w:p w:rsidR="00840003" w:rsidRPr="00E16B8C" w:rsidRDefault="00840003" w:rsidP="00840003">
      <w:pPr>
        <w:spacing w:after="0" w:line="240" w:lineRule="auto"/>
        <w:ind w:right="-284" w:firstLine="709"/>
        <w:contextualSpacing/>
        <w:jc w:val="both"/>
        <w:rPr>
          <w:rFonts w:ascii="Times New Roman" w:eastAsiaTheme="minorEastAsia" w:hAnsi="Times New Roman" w:cs="Times New Roman"/>
          <w:color w:val="21372B"/>
          <w:sz w:val="26"/>
          <w:szCs w:val="26"/>
          <w:lang w:eastAsia="ru-RU"/>
        </w:rPr>
      </w:pPr>
      <w:r w:rsidRPr="00E16B8C">
        <w:rPr>
          <w:noProof/>
          <w:color w:val="21372B"/>
          <w:lang w:eastAsia="ru-RU"/>
        </w:rPr>
        <mc:AlternateContent>
          <mc:Choice Requires="wps">
            <w:drawing>
              <wp:anchor distT="0" distB="0" distL="114300" distR="114300" simplePos="0" relativeHeight="251668480" behindDoc="0" locked="0" layoutInCell="1" allowOverlap="1" wp14:anchorId="1A8F868F" wp14:editId="0F29D7BF">
                <wp:simplePos x="0" y="0"/>
                <wp:positionH relativeFrom="column">
                  <wp:posOffset>8255</wp:posOffset>
                </wp:positionH>
                <wp:positionV relativeFrom="paragraph">
                  <wp:posOffset>59690</wp:posOffset>
                </wp:positionV>
                <wp:extent cx="6064250" cy="52387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523875"/>
                        </a:xfrm>
                        <a:prstGeom prst="rect">
                          <a:avLst/>
                        </a:prstGeom>
                        <a:noFill/>
                        <a:ln w="25400" cap="flat" cmpd="sng" algn="ctr">
                          <a:noFill/>
                          <a:prstDash val="solid"/>
                        </a:ln>
                        <a:effectLst/>
                      </wps:spPr>
                      <wps:txbx>
                        <w:txbxContent>
                          <w:p w:rsidR="00194C25" w:rsidRPr="008635F5" w:rsidRDefault="00194C25" w:rsidP="00840003">
                            <w:pPr>
                              <w:jc w:val="center"/>
                              <w:rPr>
                                <w:rFonts w:ascii="Times New Roman" w:hAnsi="Times New Roman" w:cs="Times New Roman"/>
                                <w:i/>
                                <w:color w:val="21372B"/>
                                <w:sz w:val="26"/>
                                <w:szCs w:val="26"/>
                              </w:rPr>
                            </w:pPr>
                            <w:r w:rsidRPr="008635F5">
                              <w:rPr>
                                <w:rFonts w:ascii="Times New Roman" w:hAnsi="Times New Roman" w:cs="Times New Roman"/>
                                <w:i/>
                                <w:color w:val="21372B"/>
                                <w:sz w:val="26"/>
                                <w:szCs w:val="26"/>
                              </w:rPr>
                              <w:t xml:space="preserve">Удельный вес обращений в разрезе муниципальных районов и городских округов </w:t>
                            </w:r>
                            <w:r w:rsidRPr="008635F5">
                              <w:rPr>
                                <w:rFonts w:ascii="Times New Roman" w:hAnsi="Times New Roman" w:cs="Times New Roman"/>
                                <w:i/>
                                <w:color w:val="21372B"/>
                                <w:sz w:val="26"/>
                                <w:szCs w:val="26"/>
                              </w:rPr>
                              <w:br/>
                              <w:t>на 1 000 детского населения (2018–2022 гг.)</w:t>
                            </w:r>
                          </w:p>
                          <w:p w:rsidR="00194C25" w:rsidRDefault="00194C25" w:rsidP="00840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left:0;text-align:left;margin-left:.65pt;margin-top:4.7pt;width:47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" filled="f" stroked="f" strokeweight="2pt">
                <v:path arrowok="t"/>
                <v:textbox>
                  <w:txbxContent>
                    <w:p w:rsidR="00194C25" w:rsidRPr="008635F5" w:rsidRDefault="00194C25" w:rsidP="00840003">
                      <w:pPr>
                        <w:jc w:val="center"/>
                        <w:rPr>
                          <w:rFonts w:ascii="Times New Roman" w:hAnsi="Times New Roman" w:cs="Times New Roman"/>
                          <w:i/>
                          <w:color w:val="21372B"/>
                          <w:sz w:val="26"/>
                          <w:szCs w:val="26"/>
                        </w:rPr>
                      </w:pPr>
                      <w:r w:rsidRPr="008635F5">
                        <w:rPr>
                          <w:rFonts w:ascii="Times New Roman" w:hAnsi="Times New Roman" w:cs="Times New Roman"/>
                          <w:i/>
                          <w:color w:val="21372B"/>
                          <w:sz w:val="26"/>
                          <w:szCs w:val="26"/>
                        </w:rPr>
                        <w:t xml:space="preserve">Удельный вес обращений в разрезе муниципальных районов и городских округов </w:t>
                      </w:r>
                      <w:r w:rsidRPr="008635F5">
                        <w:rPr>
                          <w:rFonts w:ascii="Times New Roman" w:hAnsi="Times New Roman" w:cs="Times New Roman"/>
                          <w:i/>
                          <w:color w:val="21372B"/>
                          <w:sz w:val="26"/>
                          <w:szCs w:val="26"/>
                        </w:rPr>
                        <w:br/>
                        <w:t>на 1 000 детского населения (2018–2022 гг.)</w:t>
                      </w:r>
                    </w:p>
                    <w:p w:rsidR="00194C25" w:rsidRDefault="00194C25" w:rsidP="00840003">
                      <w:pPr>
                        <w:jc w:val="center"/>
                      </w:pPr>
                    </w:p>
                  </w:txbxContent>
                </v:textbox>
              </v:rect>
            </w:pict>
          </mc:Fallback>
        </mc:AlternateConten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noProof/>
          <w:color w:val="47654F"/>
          <w:sz w:val="16"/>
          <w:szCs w:val="16"/>
          <w:shd w:val="clear" w:color="auto" w:fill="FFFF00"/>
          <w:lang w:eastAsia="ru-RU"/>
        </w:rPr>
        <w:drawing>
          <wp:anchor distT="0" distB="0" distL="114300" distR="114300" simplePos="0" relativeHeight="251669504" behindDoc="0" locked="0" layoutInCell="1" allowOverlap="1" wp14:anchorId="4B1B2DA2" wp14:editId="6CB275B8">
            <wp:simplePos x="0" y="0"/>
            <wp:positionH relativeFrom="column">
              <wp:posOffset>-25400</wp:posOffset>
            </wp:positionH>
            <wp:positionV relativeFrom="paragraph">
              <wp:posOffset>250825</wp:posOffset>
            </wp:positionV>
            <wp:extent cx="6043295" cy="2606040"/>
            <wp:effectExtent l="0" t="0" r="0" b="0"/>
            <wp:wrapSquare wrapText="bothSides"/>
            <wp:docPr id="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lastRenderedPageBreak/>
        <w:t xml:space="preserve">Самый высокий удельный вес обращений к Уполномоченному в 2022 году имел место в Боградском районе (15,3), в Орджоникидзевском районе (12,8), </w:t>
      </w:r>
      <w:r w:rsidRPr="00840003">
        <w:rPr>
          <w:rFonts w:ascii="Times New Roman" w:eastAsiaTheme="minorEastAsia" w:hAnsi="Times New Roman" w:cs="Times New Roman"/>
          <w:sz w:val="26"/>
          <w:szCs w:val="26"/>
          <w:lang w:eastAsia="ru-RU"/>
        </w:rPr>
        <w:br/>
        <w:t xml:space="preserve">в г. Сорске (11,7), в Таштыпском районе (10,2).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Самый низкий уровень обратившихся зафиксирован в Аскизском районе (2,2), г. Черногорске (4,9), г. Саяногорске (6,1). </w:t>
      </w:r>
    </w:p>
    <w:p w:rsidR="00840003" w:rsidRPr="00E16B8C" w:rsidRDefault="00840003" w:rsidP="00840003">
      <w:pPr>
        <w:spacing w:before="120" w:after="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Таблица 1.1.1. География обращений к Уполномоченному по правам ребёнка</w:t>
      </w:r>
      <w:r w:rsidRPr="00E16B8C">
        <w:rPr>
          <w:rFonts w:ascii="Times New Roman" w:eastAsiaTheme="minorEastAsia" w:hAnsi="Times New Roman" w:cs="Times New Roman"/>
          <w:i/>
          <w:color w:val="21372B"/>
          <w:sz w:val="26"/>
          <w:szCs w:val="26"/>
          <w:lang w:eastAsia="ru-RU"/>
        </w:rPr>
        <w:br/>
        <w:t>в Республике Хакасия (2021–2022 г.г.)</w:t>
      </w:r>
    </w:p>
    <w:p w:rsidR="00840003" w:rsidRPr="00840003" w:rsidRDefault="00840003" w:rsidP="00840003">
      <w:pPr>
        <w:spacing w:before="60" w:after="60" w:line="240" w:lineRule="auto"/>
        <w:ind w:right="-284"/>
        <w:contextualSpacing/>
        <w:jc w:val="center"/>
        <w:rPr>
          <w:rFonts w:ascii="Cambria Math" w:eastAsiaTheme="minorEastAsia" w:hAnsi="Cambria Math" w:cs="Times New Roman"/>
          <w:b/>
          <w:sz w:val="6"/>
          <w:szCs w:val="6"/>
          <w:lang w:eastAsia="ru-RU"/>
        </w:rPr>
      </w:pPr>
    </w:p>
    <w:tbl>
      <w:tblPr>
        <w:tblStyle w:val="93"/>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709"/>
        <w:gridCol w:w="708"/>
        <w:gridCol w:w="993"/>
        <w:gridCol w:w="4677"/>
      </w:tblGrid>
      <w:tr w:rsidR="00840003" w:rsidRPr="00840003" w:rsidTr="00840003">
        <w:trPr>
          <w:trHeight w:val="577"/>
          <w:tblHeader/>
        </w:trPr>
        <w:tc>
          <w:tcPr>
            <w:tcW w:w="2660" w:type="dxa"/>
          </w:tcPr>
          <w:p w:rsidR="00840003" w:rsidRPr="00840003" w:rsidRDefault="00840003" w:rsidP="00840003">
            <w:pPr>
              <w:spacing w:before="120"/>
              <w:ind w:right="-284"/>
              <w:jc w:val="center"/>
              <w:rPr>
                <w:rFonts w:ascii="Times New Roman" w:hAnsi="Times New Roman" w:cs="Times New Roman"/>
                <w:b/>
                <w:sz w:val="20"/>
                <w:szCs w:val="20"/>
              </w:rPr>
            </w:pPr>
            <w:r w:rsidRPr="00840003">
              <w:rPr>
                <w:rFonts w:ascii="Times New Roman" w:hAnsi="Times New Roman" w:cs="Times New Roman"/>
                <w:b/>
                <w:sz w:val="20"/>
                <w:szCs w:val="20"/>
              </w:rPr>
              <w:t xml:space="preserve">Наименование муниципального </w:t>
            </w:r>
            <w:r w:rsidRPr="00840003">
              <w:rPr>
                <w:rFonts w:ascii="Times New Roman" w:hAnsi="Times New Roman" w:cs="Times New Roman"/>
                <w:b/>
                <w:sz w:val="20"/>
                <w:szCs w:val="20"/>
              </w:rPr>
              <w:br/>
              <w:t>образования</w:t>
            </w:r>
          </w:p>
        </w:tc>
        <w:tc>
          <w:tcPr>
            <w:tcW w:w="709" w:type="dxa"/>
          </w:tcPr>
          <w:p w:rsidR="00840003" w:rsidRPr="00840003" w:rsidRDefault="00840003" w:rsidP="00840003">
            <w:pPr>
              <w:ind w:right="-284"/>
              <w:contextualSpacing/>
              <w:jc w:val="center"/>
              <w:rPr>
                <w:rFonts w:ascii="Times New Roman" w:hAnsi="Times New Roman" w:cs="Times New Roman"/>
                <w:b/>
                <w:sz w:val="20"/>
                <w:szCs w:val="20"/>
              </w:rPr>
            </w:pPr>
          </w:p>
          <w:p w:rsidR="00840003" w:rsidRPr="00840003" w:rsidRDefault="00840003" w:rsidP="00840003">
            <w:pPr>
              <w:ind w:right="-44"/>
              <w:contextualSpacing/>
              <w:jc w:val="center"/>
              <w:rPr>
                <w:rFonts w:ascii="Times New Roman" w:hAnsi="Times New Roman" w:cs="Times New Roman"/>
                <w:b/>
                <w:sz w:val="20"/>
                <w:szCs w:val="20"/>
              </w:rPr>
            </w:pPr>
            <w:r w:rsidRPr="00840003">
              <w:rPr>
                <w:rFonts w:ascii="Times New Roman" w:hAnsi="Times New Roman" w:cs="Times New Roman"/>
                <w:b/>
                <w:sz w:val="20"/>
                <w:szCs w:val="20"/>
              </w:rPr>
              <w:t>2021</w:t>
            </w:r>
          </w:p>
        </w:tc>
        <w:tc>
          <w:tcPr>
            <w:tcW w:w="708" w:type="dxa"/>
          </w:tcPr>
          <w:p w:rsidR="00840003" w:rsidRPr="00840003" w:rsidRDefault="00840003" w:rsidP="00840003">
            <w:pPr>
              <w:ind w:left="-108" w:right="-108"/>
              <w:contextualSpacing/>
              <w:jc w:val="center"/>
              <w:rPr>
                <w:rFonts w:ascii="Times New Roman" w:hAnsi="Times New Roman" w:cs="Times New Roman"/>
                <w:b/>
                <w:sz w:val="20"/>
                <w:szCs w:val="20"/>
              </w:rPr>
            </w:pPr>
          </w:p>
          <w:p w:rsidR="00840003" w:rsidRPr="00840003" w:rsidRDefault="00840003" w:rsidP="00840003">
            <w:pPr>
              <w:ind w:left="-108" w:right="-108"/>
              <w:contextualSpacing/>
              <w:jc w:val="center"/>
              <w:rPr>
                <w:rFonts w:ascii="Times New Roman" w:hAnsi="Times New Roman" w:cs="Times New Roman"/>
                <w:b/>
                <w:sz w:val="20"/>
                <w:szCs w:val="20"/>
              </w:rPr>
            </w:pPr>
            <w:r w:rsidRPr="00840003">
              <w:rPr>
                <w:rFonts w:ascii="Times New Roman" w:hAnsi="Times New Roman" w:cs="Times New Roman"/>
                <w:b/>
                <w:sz w:val="20"/>
                <w:szCs w:val="20"/>
              </w:rPr>
              <w:t>2022</w:t>
            </w:r>
          </w:p>
        </w:tc>
        <w:tc>
          <w:tcPr>
            <w:tcW w:w="993" w:type="dxa"/>
          </w:tcPr>
          <w:p w:rsidR="00840003" w:rsidRPr="00840003" w:rsidRDefault="00840003" w:rsidP="00840003">
            <w:pPr>
              <w:ind w:left="-108" w:right="-108"/>
              <w:contextualSpacing/>
              <w:jc w:val="center"/>
              <w:rPr>
                <w:rFonts w:ascii="Times New Roman" w:hAnsi="Times New Roman" w:cs="Times New Roman"/>
                <w:b/>
                <w:sz w:val="20"/>
                <w:szCs w:val="20"/>
              </w:rPr>
            </w:pPr>
            <w:r w:rsidRPr="00840003">
              <w:rPr>
                <w:rFonts w:ascii="Times New Roman" w:hAnsi="Times New Roman" w:cs="Times New Roman"/>
                <w:b/>
                <w:sz w:val="20"/>
                <w:szCs w:val="20"/>
              </w:rPr>
              <w:t xml:space="preserve">Рост, снижение </w:t>
            </w:r>
          </w:p>
          <w:p w:rsidR="00840003" w:rsidRPr="00840003" w:rsidRDefault="00840003" w:rsidP="00840003">
            <w:pPr>
              <w:ind w:left="-108" w:right="-108"/>
              <w:contextualSpacing/>
              <w:jc w:val="center"/>
              <w:rPr>
                <w:rFonts w:ascii="Times New Roman" w:hAnsi="Times New Roman" w:cs="Times New Roman"/>
                <w:b/>
                <w:sz w:val="20"/>
                <w:szCs w:val="20"/>
              </w:rPr>
            </w:pPr>
            <w:r w:rsidRPr="00840003">
              <w:rPr>
                <w:rFonts w:ascii="Times New Roman" w:hAnsi="Times New Roman" w:cs="Times New Roman"/>
                <w:b/>
                <w:sz w:val="20"/>
                <w:szCs w:val="20"/>
              </w:rPr>
              <w:t>2022 к 2021, %</w:t>
            </w:r>
          </w:p>
        </w:tc>
        <w:tc>
          <w:tcPr>
            <w:tcW w:w="4677" w:type="dxa"/>
            <w:vMerge w:val="restart"/>
          </w:tcPr>
          <w:p w:rsidR="00840003" w:rsidRPr="00840003" w:rsidRDefault="00840003" w:rsidP="00840003">
            <w:pPr>
              <w:ind w:right="-284"/>
              <w:contextualSpacing/>
              <w:jc w:val="center"/>
              <w:rPr>
                <w:rFonts w:ascii="Times New Roman" w:hAnsi="Times New Roman" w:cs="Times New Roman"/>
                <w:b/>
                <w:sz w:val="20"/>
                <w:szCs w:val="20"/>
              </w:rPr>
            </w:pPr>
            <w:r w:rsidRPr="00840003">
              <w:rPr>
                <w:rFonts w:ascii="Times New Roman" w:hAnsi="Times New Roman" w:cs="Times New Roman"/>
                <w:noProof/>
                <w:color w:val="47654F"/>
                <w:sz w:val="26"/>
                <w:szCs w:val="26"/>
                <w:shd w:val="clear" w:color="auto" w:fill="FFFF00"/>
              </w:rPr>
              <w:drawing>
                <wp:inline distT="0" distB="0" distL="0" distR="0" wp14:anchorId="277EE3CB" wp14:editId="49F5AE0C">
                  <wp:extent cx="2657475" cy="3028950"/>
                  <wp:effectExtent l="0" t="0" r="0" b="0"/>
                  <wp:docPr id="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40003" w:rsidRPr="00840003" w:rsidTr="00840003">
        <w:trPr>
          <w:trHeight w:val="224"/>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Аскизский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27</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25</w:t>
            </w:r>
          </w:p>
        </w:tc>
        <w:tc>
          <w:tcPr>
            <w:tcW w:w="993" w:type="dxa"/>
          </w:tcPr>
          <w:p w:rsidR="00840003" w:rsidRPr="00840003" w:rsidRDefault="00840003" w:rsidP="00840003">
            <w:pPr>
              <w:ind w:left="-108" w:right="-108"/>
              <w:contextualSpacing/>
              <w:rPr>
                <w:rFonts w:ascii="Times New Roman" w:hAnsi="Times New Roman" w:cs="Times New Roman"/>
                <w:sz w:val="20"/>
                <w:szCs w:val="20"/>
              </w:rPr>
            </w:pPr>
            <w:r w:rsidRPr="00840003">
              <w:rPr>
                <w:rFonts w:ascii="Times New Roman" w:hAnsi="Times New Roman" w:cs="Times New Roman"/>
                <w:sz w:val="20"/>
                <w:szCs w:val="20"/>
              </w:rPr>
              <w:t>- 8</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14"/>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г. Абаза</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17</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28</w:t>
            </w:r>
          </w:p>
        </w:tc>
        <w:tc>
          <w:tcPr>
            <w:tcW w:w="993" w:type="dxa"/>
          </w:tcPr>
          <w:p w:rsidR="00840003" w:rsidRPr="00840003" w:rsidRDefault="00840003" w:rsidP="00840003">
            <w:pPr>
              <w:ind w:left="176"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+ 64</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5"/>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Бейский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32</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29</w:t>
            </w:r>
          </w:p>
        </w:tc>
        <w:tc>
          <w:tcPr>
            <w:tcW w:w="993" w:type="dxa"/>
          </w:tcPr>
          <w:p w:rsidR="00840003" w:rsidRPr="00840003" w:rsidRDefault="00840003" w:rsidP="00840003">
            <w:pPr>
              <w:ind w:left="-108" w:right="-108"/>
              <w:contextualSpacing/>
              <w:rPr>
                <w:rFonts w:ascii="Times New Roman" w:hAnsi="Times New Roman" w:cs="Times New Roman"/>
                <w:sz w:val="20"/>
                <w:szCs w:val="20"/>
              </w:rPr>
            </w:pPr>
            <w:r w:rsidRPr="00840003">
              <w:rPr>
                <w:rFonts w:ascii="Times New Roman" w:hAnsi="Times New Roman" w:cs="Times New Roman"/>
                <w:sz w:val="20"/>
                <w:szCs w:val="20"/>
              </w:rPr>
              <w:t>- 9</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45"/>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Орджоникидзевский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11</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31</w:t>
            </w:r>
          </w:p>
        </w:tc>
        <w:tc>
          <w:tcPr>
            <w:tcW w:w="993" w:type="dxa"/>
          </w:tcPr>
          <w:p w:rsidR="00840003" w:rsidRPr="00840003" w:rsidRDefault="00840003" w:rsidP="00840003">
            <w:pPr>
              <w:ind w:left="176"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+ 182</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0"/>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Алтайский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58</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32</w:t>
            </w:r>
          </w:p>
        </w:tc>
        <w:tc>
          <w:tcPr>
            <w:tcW w:w="993" w:type="dxa"/>
          </w:tcPr>
          <w:p w:rsidR="00840003" w:rsidRPr="00840003" w:rsidRDefault="00840003" w:rsidP="00840003">
            <w:pPr>
              <w:ind w:left="-108" w:right="-108"/>
              <w:contextualSpacing/>
              <w:rPr>
                <w:rFonts w:ascii="Times New Roman" w:hAnsi="Times New Roman" w:cs="Times New Roman"/>
                <w:sz w:val="20"/>
                <w:szCs w:val="20"/>
              </w:rPr>
            </w:pPr>
            <w:r w:rsidRPr="00840003">
              <w:rPr>
                <w:rFonts w:ascii="Times New Roman" w:hAnsi="Times New Roman" w:cs="Times New Roman"/>
                <w:sz w:val="20"/>
                <w:szCs w:val="20"/>
              </w:rPr>
              <w:t>- 45</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4"/>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Таштыпский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20</w:t>
            </w:r>
          </w:p>
        </w:tc>
        <w:tc>
          <w:tcPr>
            <w:tcW w:w="708" w:type="dxa"/>
          </w:tcPr>
          <w:p w:rsidR="00840003" w:rsidRPr="00840003" w:rsidRDefault="00840003" w:rsidP="00840003">
            <w:pPr>
              <w:widowControl w:val="0"/>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46</w:t>
            </w:r>
          </w:p>
        </w:tc>
        <w:tc>
          <w:tcPr>
            <w:tcW w:w="993" w:type="dxa"/>
          </w:tcPr>
          <w:p w:rsidR="00840003" w:rsidRPr="00840003" w:rsidRDefault="00840003" w:rsidP="00840003">
            <w:pPr>
              <w:ind w:left="176"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+ 130</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4"/>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г. Сорск</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47</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33</w:t>
            </w:r>
          </w:p>
        </w:tc>
        <w:tc>
          <w:tcPr>
            <w:tcW w:w="993" w:type="dxa"/>
          </w:tcPr>
          <w:p w:rsidR="00840003" w:rsidRPr="00840003" w:rsidRDefault="00840003" w:rsidP="00840003">
            <w:pPr>
              <w:ind w:left="-108" w:right="-108"/>
              <w:contextualSpacing/>
              <w:rPr>
                <w:rFonts w:ascii="Times New Roman" w:hAnsi="Times New Roman" w:cs="Times New Roman"/>
                <w:sz w:val="20"/>
                <w:szCs w:val="20"/>
              </w:rPr>
            </w:pPr>
            <w:r w:rsidRPr="00840003">
              <w:rPr>
                <w:rFonts w:ascii="Times New Roman" w:hAnsi="Times New Roman" w:cs="Times New Roman"/>
                <w:sz w:val="20"/>
                <w:szCs w:val="20"/>
              </w:rPr>
              <w:t>- 30</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4"/>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Боградский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37</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47</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+ 27</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56"/>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Ширинский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48</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49</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+ 2</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46"/>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г. Саяногорск</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64</w:t>
            </w:r>
          </w:p>
        </w:tc>
        <w:tc>
          <w:tcPr>
            <w:tcW w:w="708" w:type="dxa"/>
          </w:tcPr>
          <w:p w:rsidR="00840003" w:rsidRPr="00840003" w:rsidRDefault="00840003" w:rsidP="00840003">
            <w:pPr>
              <w:widowControl w:val="0"/>
              <w:suppressAutoHyphens/>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69</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+ 8</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46"/>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Усть-Абаканский район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64</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72</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+ 12</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38"/>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г. Черногорск</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67</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90</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+ 34</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41"/>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г. Абакан</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429</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445</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+ 4</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32"/>
        </w:trPr>
        <w:tc>
          <w:tcPr>
            <w:tcW w:w="2660" w:type="dxa"/>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Иные субъекты РФ</w:t>
            </w:r>
          </w:p>
        </w:tc>
        <w:tc>
          <w:tcPr>
            <w:tcW w:w="709" w:type="dxa"/>
          </w:tcPr>
          <w:p w:rsidR="00840003" w:rsidRPr="00840003" w:rsidRDefault="00840003" w:rsidP="00840003">
            <w:pPr>
              <w:ind w:left="-108" w:right="-108"/>
              <w:contextualSpacing/>
              <w:jc w:val="center"/>
              <w:rPr>
                <w:rFonts w:ascii="Times New Roman" w:hAnsi="Times New Roman" w:cs="Times New Roman"/>
                <w:sz w:val="20"/>
                <w:szCs w:val="20"/>
              </w:rPr>
            </w:pPr>
            <w:r w:rsidRPr="00840003">
              <w:rPr>
                <w:rFonts w:ascii="Times New Roman" w:hAnsi="Times New Roman" w:cs="Times New Roman"/>
                <w:sz w:val="20"/>
                <w:szCs w:val="20"/>
              </w:rPr>
              <w:t>34</w:t>
            </w:r>
          </w:p>
        </w:tc>
        <w:tc>
          <w:tcPr>
            <w:tcW w:w="708" w:type="dxa"/>
          </w:tcPr>
          <w:p w:rsidR="00840003" w:rsidRPr="00840003" w:rsidRDefault="00840003" w:rsidP="00840003">
            <w:pPr>
              <w:widowControl w:val="0"/>
              <w:contextualSpacing/>
              <w:jc w:val="center"/>
              <w:rPr>
                <w:rFonts w:ascii="Times New Roman" w:eastAsia="Calibri" w:hAnsi="Times New Roman" w:cs="Times New Roman"/>
                <w:sz w:val="20"/>
                <w:szCs w:val="20"/>
              </w:rPr>
            </w:pPr>
            <w:r w:rsidRPr="00840003">
              <w:rPr>
                <w:rFonts w:ascii="Times New Roman" w:eastAsia="Calibri" w:hAnsi="Times New Roman" w:cs="Times New Roman"/>
                <w:sz w:val="20"/>
                <w:szCs w:val="20"/>
              </w:rPr>
              <w:t>45</w:t>
            </w:r>
          </w:p>
        </w:tc>
        <w:tc>
          <w:tcPr>
            <w:tcW w:w="993" w:type="dxa"/>
          </w:tcPr>
          <w:p w:rsidR="00840003" w:rsidRPr="00840003" w:rsidRDefault="00840003" w:rsidP="00840003">
            <w:pPr>
              <w:ind w:left="-108" w:right="-108"/>
              <w:contextualSpacing/>
              <w:jc w:val="right"/>
              <w:rPr>
                <w:rFonts w:ascii="Times New Roman" w:hAnsi="Times New Roman" w:cs="Times New Roman"/>
                <w:sz w:val="20"/>
                <w:szCs w:val="20"/>
              </w:rPr>
            </w:pPr>
            <w:r w:rsidRPr="00840003">
              <w:rPr>
                <w:rFonts w:ascii="Times New Roman" w:hAnsi="Times New Roman" w:cs="Times New Roman"/>
                <w:sz w:val="20"/>
                <w:szCs w:val="20"/>
              </w:rPr>
              <w:t>+ 32</w:t>
            </w:r>
          </w:p>
        </w:tc>
        <w:tc>
          <w:tcPr>
            <w:tcW w:w="4677" w:type="dxa"/>
            <w:vMerge/>
          </w:tcPr>
          <w:p w:rsidR="00840003" w:rsidRPr="00840003" w:rsidRDefault="00840003" w:rsidP="00840003">
            <w:pPr>
              <w:ind w:right="-284"/>
              <w:contextualSpacing/>
              <w:jc w:val="center"/>
              <w:rPr>
                <w:rFonts w:ascii="Times New Roman" w:hAnsi="Times New Roman" w:cs="Times New Roman"/>
                <w:sz w:val="20"/>
                <w:szCs w:val="20"/>
              </w:rPr>
            </w:pPr>
          </w:p>
        </w:tc>
      </w:tr>
      <w:tr w:rsidR="00840003" w:rsidRPr="00840003" w:rsidTr="00840003">
        <w:trPr>
          <w:trHeight w:val="236"/>
        </w:trPr>
        <w:tc>
          <w:tcPr>
            <w:tcW w:w="2660" w:type="dxa"/>
          </w:tcPr>
          <w:p w:rsidR="00840003" w:rsidRPr="00840003" w:rsidRDefault="00840003" w:rsidP="00840003">
            <w:pPr>
              <w:ind w:right="-284"/>
              <w:contextualSpacing/>
              <w:rPr>
                <w:rFonts w:ascii="Times New Roman" w:hAnsi="Times New Roman" w:cs="Times New Roman"/>
                <w:b/>
                <w:sz w:val="20"/>
                <w:szCs w:val="20"/>
              </w:rPr>
            </w:pPr>
            <w:r w:rsidRPr="00840003">
              <w:rPr>
                <w:rFonts w:ascii="Times New Roman" w:hAnsi="Times New Roman" w:cs="Times New Roman"/>
                <w:b/>
                <w:sz w:val="20"/>
                <w:szCs w:val="20"/>
              </w:rPr>
              <w:t>Всего</w:t>
            </w:r>
          </w:p>
        </w:tc>
        <w:tc>
          <w:tcPr>
            <w:tcW w:w="709" w:type="dxa"/>
          </w:tcPr>
          <w:p w:rsidR="00840003" w:rsidRPr="00840003" w:rsidRDefault="00840003" w:rsidP="00840003">
            <w:pPr>
              <w:ind w:left="-108" w:right="-108"/>
              <w:contextualSpacing/>
              <w:jc w:val="center"/>
              <w:rPr>
                <w:rFonts w:ascii="Times New Roman" w:hAnsi="Times New Roman" w:cs="Times New Roman"/>
                <w:b/>
                <w:sz w:val="20"/>
                <w:szCs w:val="20"/>
              </w:rPr>
            </w:pPr>
            <w:r w:rsidRPr="00840003">
              <w:rPr>
                <w:rFonts w:ascii="Times New Roman" w:hAnsi="Times New Roman" w:cs="Times New Roman"/>
                <w:b/>
                <w:sz w:val="20"/>
                <w:szCs w:val="20"/>
              </w:rPr>
              <w:t>955</w:t>
            </w:r>
          </w:p>
        </w:tc>
        <w:tc>
          <w:tcPr>
            <w:tcW w:w="708" w:type="dxa"/>
          </w:tcPr>
          <w:p w:rsidR="00840003" w:rsidRPr="00840003" w:rsidRDefault="00840003" w:rsidP="00840003">
            <w:pPr>
              <w:widowControl w:val="0"/>
              <w:contextualSpacing/>
              <w:jc w:val="center"/>
              <w:rPr>
                <w:rFonts w:ascii="Times New Roman" w:eastAsia="Calibri" w:hAnsi="Times New Roman" w:cs="Times New Roman"/>
                <w:b/>
                <w:sz w:val="20"/>
                <w:szCs w:val="20"/>
              </w:rPr>
            </w:pPr>
            <w:r w:rsidRPr="00840003">
              <w:rPr>
                <w:rFonts w:ascii="Times New Roman" w:eastAsia="Calibri" w:hAnsi="Times New Roman" w:cs="Times New Roman"/>
                <w:b/>
                <w:sz w:val="20"/>
                <w:szCs w:val="20"/>
              </w:rPr>
              <w:t>1041</w:t>
            </w:r>
          </w:p>
        </w:tc>
        <w:tc>
          <w:tcPr>
            <w:tcW w:w="993" w:type="dxa"/>
          </w:tcPr>
          <w:p w:rsidR="00840003" w:rsidRPr="00840003" w:rsidRDefault="00840003" w:rsidP="00840003">
            <w:pPr>
              <w:ind w:left="-108" w:right="-108"/>
              <w:contextualSpacing/>
              <w:jc w:val="right"/>
              <w:rPr>
                <w:rFonts w:ascii="Times New Roman" w:hAnsi="Times New Roman" w:cs="Times New Roman"/>
                <w:b/>
                <w:sz w:val="20"/>
                <w:szCs w:val="20"/>
              </w:rPr>
            </w:pPr>
            <w:r w:rsidRPr="00840003">
              <w:rPr>
                <w:rFonts w:ascii="Times New Roman" w:hAnsi="Times New Roman" w:cs="Times New Roman"/>
                <w:b/>
                <w:sz w:val="20"/>
                <w:szCs w:val="20"/>
              </w:rPr>
              <w:t>+9</w:t>
            </w:r>
          </w:p>
        </w:tc>
        <w:tc>
          <w:tcPr>
            <w:tcW w:w="4677" w:type="dxa"/>
            <w:vMerge/>
          </w:tcPr>
          <w:p w:rsidR="00840003" w:rsidRPr="00840003" w:rsidRDefault="00840003" w:rsidP="00840003">
            <w:pPr>
              <w:ind w:right="-284"/>
              <w:contextualSpacing/>
              <w:jc w:val="center"/>
              <w:rPr>
                <w:rFonts w:ascii="Times New Roman" w:hAnsi="Times New Roman" w:cs="Times New Roman"/>
                <w:b/>
                <w:sz w:val="20"/>
                <w:szCs w:val="20"/>
              </w:rPr>
            </w:pPr>
          </w:p>
        </w:tc>
      </w:tr>
    </w:tbl>
    <w:p w:rsidR="00840003" w:rsidRPr="00840003" w:rsidRDefault="00840003" w:rsidP="00840003">
      <w:pPr>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разрезе муниципальных образований наибольшее количество обращений в 2022 году поступило от жителей г. Абакана (42 % от общего числа обращений) в связи с тем, что в столице региона проживает более трети детского населения Республики Хакасия (46 058 детей из 127 228 несовершеннолетних). </w:t>
      </w:r>
    </w:p>
    <w:p w:rsidR="00840003" w:rsidRPr="00840003" w:rsidRDefault="00840003" w:rsidP="00840003">
      <w:pPr>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Тенденция увеличения количества обращений, в сравнении с 2021 годом, наблюдалась в Орджоникидзевском районе (увеличение составило 182 %), в Таштыпском районе (130 %), в г. Абазе (64 %) и в других муниципалитетах. В четырех муниципальных образованиях число обращений к Уполномоченному  снизилось (в Алтайском районе снижение составило 45 %, в г. Сорске – 30 %, в Бейском районе – 9 %, в Аскизском районе – 8 %).</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Работа с обращениями граждан организована по ряду направлений: </w:t>
      </w:r>
    </w:p>
    <w:p w:rsidR="00840003" w:rsidRPr="00840003" w:rsidRDefault="00840003" w:rsidP="00E16B8C">
      <w:pPr>
        <w:numPr>
          <w:ilvl w:val="0"/>
          <w:numId w:val="7"/>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информационное обеспечение деятельности Уполномоченного;</w:t>
      </w:r>
    </w:p>
    <w:p w:rsidR="00840003" w:rsidRPr="00840003" w:rsidRDefault="00840003" w:rsidP="00E16B8C">
      <w:pPr>
        <w:numPr>
          <w:ilvl w:val="0"/>
          <w:numId w:val="7"/>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обеспечение вариативных форм приема граждан, планирование работы по организации выездных приемов;</w:t>
      </w:r>
    </w:p>
    <w:p w:rsidR="00840003" w:rsidRPr="00840003" w:rsidRDefault="00840003" w:rsidP="00E16B8C">
      <w:pPr>
        <w:numPr>
          <w:ilvl w:val="0"/>
          <w:numId w:val="7"/>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межведомственное взаимодействие по организации совместных приемов граждан с органами государственной власти, органами местного самоуправления;</w:t>
      </w:r>
    </w:p>
    <w:p w:rsidR="00840003" w:rsidRPr="00840003" w:rsidRDefault="00840003" w:rsidP="00E16B8C">
      <w:pPr>
        <w:numPr>
          <w:ilvl w:val="0"/>
          <w:numId w:val="7"/>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организация работы общественных помощников.</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целях реализации принципа информационной открытости материалы об Уполномоченном размещаются в учреждениях и детских организациях, ведется страница Уполномоченного на официальном сайте Правительства Республики Хакасия, развивается официальный сайт Уполномоченного по правам ребёнка в Республике Хакасия, ведется аккаунт в социальной сети «ВКонтакте», телеграм-канал, где размещаются актуальные сведения о деятельности Уполномоченного, публикуются новостные, просветительские, образовательные материалы, социальная </w:t>
      </w:r>
      <w:r w:rsidRPr="00840003">
        <w:rPr>
          <w:rFonts w:ascii="Times New Roman" w:eastAsiaTheme="minorEastAsia" w:hAnsi="Times New Roman" w:cs="Times New Roman"/>
          <w:sz w:val="26"/>
          <w:szCs w:val="26"/>
          <w:lang w:eastAsia="ru-RU"/>
        </w:rPr>
        <w:lastRenderedPageBreak/>
        <w:t xml:space="preserve">реклама, информация о проведении личных приемов, конкурсов и другая полезная информация. </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Уполномоченным ежедневно проводится мониторинг региональной повестки средств массовой информации для выявления случаев нарушений прав и законных интересов детей, обнаружения происшествий, связанных с несовершеннолетними. Изучается федеральная повестка для своевременного реагирования на правовые и иные изменения в сфере детства.</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Уполномоченным обеспечивается возможность поступления обращений как во время личного приема граждан, так и с использованием различных дистанционных форматов. Главные принципы работы в данном направлении: открытость и доступность. Структура обращений по способам обращения отражена в таблице 1.1.2.</w:t>
      </w:r>
    </w:p>
    <w:p w:rsidR="00840003" w:rsidRPr="00E16B8C" w:rsidRDefault="00840003" w:rsidP="00840003">
      <w:pPr>
        <w:spacing w:before="120" w:after="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Таблица 1.1.2. Структура обращений по способам поступления</w:t>
      </w:r>
    </w:p>
    <w:p w:rsidR="00840003" w:rsidRPr="00E16B8C" w:rsidRDefault="00840003" w:rsidP="00840003">
      <w:pPr>
        <w:spacing w:after="12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к Уполномоченному (2022 г.)</w:t>
      </w:r>
    </w:p>
    <w:tbl>
      <w:tblPr>
        <w:tblStyle w:val="93"/>
        <w:tblW w:w="50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1560"/>
        <w:gridCol w:w="2550"/>
      </w:tblGrid>
      <w:tr w:rsidR="00840003" w:rsidRPr="00840003" w:rsidTr="00840003">
        <w:trPr>
          <w:trHeight w:val="501"/>
          <w:tblHeader/>
        </w:trPr>
        <w:tc>
          <w:tcPr>
            <w:tcW w:w="2892" w:type="pct"/>
            <w:vAlign w:val="center"/>
          </w:tcPr>
          <w:p w:rsidR="00840003" w:rsidRPr="00840003" w:rsidRDefault="00840003" w:rsidP="00840003">
            <w:pPr>
              <w:ind w:right="-284"/>
              <w:contextualSpacing/>
              <w:jc w:val="center"/>
              <w:rPr>
                <w:rFonts w:ascii="Times New Roman" w:hAnsi="Times New Roman" w:cs="Times New Roman"/>
                <w:b/>
                <w:sz w:val="20"/>
                <w:szCs w:val="20"/>
              </w:rPr>
            </w:pPr>
            <w:r w:rsidRPr="00840003">
              <w:rPr>
                <w:rFonts w:ascii="Times New Roman" w:hAnsi="Times New Roman" w:cs="Times New Roman"/>
                <w:b/>
                <w:sz w:val="20"/>
                <w:szCs w:val="20"/>
              </w:rPr>
              <w:t>Способ поступления</w:t>
            </w:r>
          </w:p>
        </w:tc>
        <w:tc>
          <w:tcPr>
            <w:tcW w:w="800" w:type="pct"/>
          </w:tcPr>
          <w:p w:rsidR="00840003" w:rsidRPr="00840003" w:rsidRDefault="00840003" w:rsidP="00840003">
            <w:pPr>
              <w:contextualSpacing/>
              <w:jc w:val="center"/>
              <w:rPr>
                <w:rFonts w:ascii="Times New Roman" w:hAnsi="Times New Roman" w:cs="Times New Roman"/>
                <w:b/>
                <w:sz w:val="20"/>
                <w:szCs w:val="20"/>
              </w:rPr>
            </w:pPr>
            <w:r w:rsidRPr="00840003">
              <w:rPr>
                <w:rFonts w:ascii="Times New Roman" w:hAnsi="Times New Roman" w:cs="Times New Roman"/>
                <w:b/>
                <w:sz w:val="20"/>
                <w:szCs w:val="20"/>
              </w:rPr>
              <w:t>Количество обращений</w:t>
            </w:r>
          </w:p>
        </w:tc>
        <w:tc>
          <w:tcPr>
            <w:tcW w:w="1308" w:type="pct"/>
          </w:tcPr>
          <w:p w:rsidR="00840003" w:rsidRPr="00840003" w:rsidRDefault="00840003" w:rsidP="00840003">
            <w:pPr>
              <w:contextualSpacing/>
              <w:jc w:val="center"/>
              <w:rPr>
                <w:rFonts w:ascii="Times New Roman" w:hAnsi="Times New Roman" w:cs="Times New Roman"/>
                <w:b/>
                <w:sz w:val="20"/>
                <w:szCs w:val="20"/>
              </w:rPr>
            </w:pPr>
            <w:r w:rsidRPr="00840003">
              <w:rPr>
                <w:rFonts w:ascii="Times New Roman" w:hAnsi="Times New Roman" w:cs="Times New Roman"/>
                <w:b/>
                <w:sz w:val="20"/>
                <w:szCs w:val="20"/>
              </w:rPr>
              <w:t xml:space="preserve">Доля от общего </w:t>
            </w:r>
          </w:p>
          <w:p w:rsidR="00840003" w:rsidRPr="00840003" w:rsidRDefault="00840003" w:rsidP="00840003">
            <w:pPr>
              <w:contextualSpacing/>
              <w:jc w:val="center"/>
              <w:rPr>
                <w:rFonts w:ascii="Times New Roman" w:hAnsi="Times New Roman" w:cs="Times New Roman"/>
                <w:b/>
                <w:sz w:val="20"/>
                <w:szCs w:val="20"/>
              </w:rPr>
            </w:pPr>
            <w:r w:rsidRPr="00840003">
              <w:rPr>
                <w:rFonts w:ascii="Times New Roman" w:hAnsi="Times New Roman" w:cs="Times New Roman"/>
                <w:b/>
                <w:sz w:val="20"/>
                <w:szCs w:val="20"/>
              </w:rPr>
              <w:t>числа обращений, %</w:t>
            </w:r>
          </w:p>
        </w:tc>
      </w:tr>
      <w:tr w:rsidR="00840003" w:rsidRPr="00840003" w:rsidTr="00840003">
        <w:trPr>
          <w:trHeight w:val="143"/>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В телефонном режиме</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332</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32</w:t>
            </w:r>
          </w:p>
        </w:tc>
      </w:tr>
      <w:tr w:rsidR="00840003" w:rsidRPr="00840003" w:rsidTr="00840003">
        <w:trPr>
          <w:trHeight w:val="175"/>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Личные приемы</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248</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23,82</w:t>
            </w:r>
          </w:p>
        </w:tc>
      </w:tr>
      <w:tr w:rsidR="00840003" w:rsidRPr="00840003" w:rsidTr="00840003">
        <w:trPr>
          <w:trHeight w:val="221"/>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Выездные приемы</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244</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23,44</w:t>
            </w:r>
          </w:p>
        </w:tc>
      </w:tr>
      <w:tr w:rsidR="00840003" w:rsidRPr="00840003" w:rsidTr="00840003">
        <w:trPr>
          <w:trHeight w:val="125"/>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По электронной почте</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98</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9,41</w:t>
            </w:r>
          </w:p>
        </w:tc>
      </w:tr>
      <w:tr w:rsidR="00840003" w:rsidRPr="00840003" w:rsidTr="00840003">
        <w:trPr>
          <w:trHeight w:val="158"/>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Социальные сети</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22</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2,11</w:t>
            </w:r>
          </w:p>
        </w:tc>
      </w:tr>
      <w:tr w:rsidR="00840003" w:rsidRPr="00840003" w:rsidTr="00840003">
        <w:trPr>
          <w:trHeight w:val="289"/>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Сайт Уполномоченного при Президенте РФ по правам ребёнка</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10</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0,96</w:t>
            </w:r>
          </w:p>
        </w:tc>
      </w:tr>
      <w:tr w:rsidR="00840003" w:rsidRPr="00840003" w:rsidTr="00840003">
        <w:trPr>
          <w:trHeight w:val="194"/>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Портал Правительства РХ /</w:t>
            </w:r>
            <w:r w:rsidRPr="00840003">
              <w:t xml:space="preserve"> </w:t>
            </w:r>
            <w:r w:rsidRPr="00840003">
              <w:rPr>
                <w:rFonts w:ascii="Times New Roman" w:hAnsi="Times New Roman" w:cs="Times New Roman"/>
              </w:rPr>
              <w:t>Сайт Уполномоченного по правам ребёнка в РХ</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16</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1,54</w:t>
            </w:r>
          </w:p>
        </w:tc>
      </w:tr>
      <w:tr w:rsidR="00840003" w:rsidRPr="00840003" w:rsidTr="00840003">
        <w:trPr>
          <w:trHeight w:val="239"/>
        </w:trPr>
        <w:tc>
          <w:tcPr>
            <w:tcW w:w="2892" w:type="pct"/>
          </w:tcPr>
          <w:p w:rsidR="00840003" w:rsidRPr="00840003" w:rsidRDefault="00840003" w:rsidP="00840003">
            <w:pPr>
              <w:ind w:right="-284"/>
              <w:contextualSpacing/>
              <w:jc w:val="both"/>
              <w:rPr>
                <w:rFonts w:ascii="Times New Roman" w:hAnsi="Times New Roman" w:cs="Times New Roman"/>
              </w:rPr>
            </w:pPr>
            <w:r w:rsidRPr="00840003">
              <w:rPr>
                <w:rFonts w:ascii="Times New Roman" w:hAnsi="Times New Roman" w:cs="Times New Roman"/>
              </w:rPr>
              <w:t>СМИ</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7</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0,67</w:t>
            </w:r>
          </w:p>
        </w:tc>
      </w:tr>
      <w:tr w:rsidR="00840003" w:rsidRPr="00840003" w:rsidTr="00840003">
        <w:trPr>
          <w:trHeight w:val="130"/>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Центр управления регионом</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20</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1,92</w:t>
            </w:r>
          </w:p>
        </w:tc>
      </w:tr>
      <w:tr w:rsidR="00840003" w:rsidRPr="00840003" w:rsidTr="00840003">
        <w:trPr>
          <w:trHeight w:val="175"/>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Общественные помощники</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0,19</w:t>
            </w:r>
          </w:p>
        </w:tc>
      </w:tr>
      <w:tr w:rsidR="00840003" w:rsidRPr="00840003" w:rsidTr="00840003">
        <w:trPr>
          <w:trHeight w:val="207"/>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Почтовая связь</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19</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1,83</w:t>
            </w:r>
          </w:p>
        </w:tc>
      </w:tr>
      <w:tr w:rsidR="00840003" w:rsidRPr="00840003" w:rsidTr="00840003">
        <w:trPr>
          <w:trHeight w:val="126"/>
        </w:trPr>
        <w:tc>
          <w:tcPr>
            <w:tcW w:w="2892" w:type="pct"/>
          </w:tcPr>
          <w:p w:rsidR="00840003" w:rsidRPr="00840003" w:rsidRDefault="00840003" w:rsidP="00840003">
            <w:pPr>
              <w:contextualSpacing/>
              <w:jc w:val="both"/>
              <w:rPr>
                <w:rFonts w:ascii="Times New Roman" w:hAnsi="Times New Roman" w:cs="Times New Roman"/>
              </w:rPr>
            </w:pPr>
            <w:r w:rsidRPr="00840003">
              <w:rPr>
                <w:rFonts w:ascii="Times New Roman" w:hAnsi="Times New Roman" w:cs="Times New Roman"/>
              </w:rPr>
              <w:t>В рамках мероприятий</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23</w:t>
            </w:r>
          </w:p>
        </w:tc>
        <w:tc>
          <w:tcPr>
            <w:tcW w:w="1308"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2,11</w:t>
            </w:r>
          </w:p>
        </w:tc>
      </w:tr>
      <w:tr w:rsidR="00840003" w:rsidRPr="00840003" w:rsidTr="00840003">
        <w:trPr>
          <w:trHeight w:val="126"/>
        </w:trPr>
        <w:tc>
          <w:tcPr>
            <w:tcW w:w="2892" w:type="pct"/>
          </w:tcPr>
          <w:p w:rsidR="00840003" w:rsidRPr="00840003" w:rsidRDefault="00840003" w:rsidP="00840003">
            <w:pPr>
              <w:contextualSpacing/>
              <w:jc w:val="both"/>
              <w:rPr>
                <w:rFonts w:ascii="Times New Roman" w:hAnsi="Times New Roman" w:cs="Times New Roman"/>
                <w:b/>
              </w:rPr>
            </w:pPr>
            <w:r w:rsidRPr="00840003">
              <w:rPr>
                <w:rFonts w:ascii="Times New Roman" w:hAnsi="Times New Roman" w:cs="Times New Roman"/>
                <w:b/>
              </w:rPr>
              <w:t>Итого</w:t>
            </w:r>
          </w:p>
        </w:tc>
        <w:tc>
          <w:tcPr>
            <w:tcW w:w="800" w:type="pct"/>
            <w:vAlign w:val="center"/>
          </w:tcPr>
          <w:p w:rsidR="00840003" w:rsidRPr="00840003" w:rsidRDefault="00840003" w:rsidP="00840003">
            <w:pPr>
              <w:jc w:val="center"/>
              <w:rPr>
                <w:rFonts w:ascii="Times New Roman" w:hAnsi="Times New Roman" w:cs="Times New Roman"/>
                <w:color w:val="000000"/>
              </w:rPr>
            </w:pPr>
            <w:r w:rsidRPr="00840003">
              <w:rPr>
                <w:rFonts w:ascii="Times New Roman" w:hAnsi="Times New Roman" w:cs="Times New Roman"/>
                <w:color w:val="000000"/>
              </w:rPr>
              <w:t>1 041</w:t>
            </w:r>
          </w:p>
        </w:tc>
        <w:tc>
          <w:tcPr>
            <w:tcW w:w="1308" w:type="pct"/>
            <w:vAlign w:val="center"/>
          </w:tcPr>
          <w:p w:rsidR="00840003" w:rsidRPr="00840003" w:rsidRDefault="00840003" w:rsidP="00840003">
            <w:pPr>
              <w:contextualSpacing/>
              <w:jc w:val="center"/>
              <w:rPr>
                <w:rFonts w:ascii="Times New Roman" w:hAnsi="Times New Roman" w:cs="Times New Roman"/>
                <w:b/>
              </w:rPr>
            </w:pPr>
            <w:r w:rsidRPr="00840003">
              <w:rPr>
                <w:rFonts w:ascii="Times New Roman" w:hAnsi="Times New Roman" w:cs="Times New Roman"/>
                <w:b/>
              </w:rPr>
              <w:t>100</w:t>
            </w:r>
          </w:p>
        </w:tc>
      </w:tr>
    </w:tbl>
    <w:p w:rsidR="00840003" w:rsidRPr="00840003" w:rsidRDefault="00840003" w:rsidP="00840003">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сравнении с периодом 2020–2021 гг., когда для обращения к Уполномоченному граждане использовали в основном дистанционные формы (почтовые, электронные, телефонные средства связи), в 2022 году преобладал очный формат, что было обусловлено снятием ограничений, введенных в связи с противодействием распространению коронавирусной инфекции.</w:t>
      </w:r>
    </w:p>
    <w:p w:rsidR="00840003" w:rsidRPr="00E16B8C" w:rsidRDefault="00840003" w:rsidP="00840003">
      <w:pPr>
        <w:autoSpaceDE w:val="0"/>
        <w:autoSpaceDN w:val="0"/>
        <w:adjustRightInd w:val="0"/>
        <w:spacing w:before="120" w:after="120" w:line="240" w:lineRule="auto"/>
        <w:ind w:right="-284" w:firstLine="709"/>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Доля обращений, поступивших дистанционно, составила: в 2019 году – 35 %, в 2020 году – 66 %, в 2021 году – 58 %, в 2022 году – 47,8 %.</w:t>
      </w: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Обращения в дистанционном формате поступали:</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через портал Уполномоченного при Президенте Российской Федерации по правам ребёнка (</w:t>
      </w:r>
      <w:r w:rsidRPr="00840003">
        <w:rPr>
          <w:rFonts w:ascii="Times New Roman" w:eastAsiaTheme="minorEastAsia" w:hAnsi="Times New Roman" w:cs="Times New Roman"/>
          <w:color w:val="000000" w:themeColor="text1"/>
          <w:sz w:val="26"/>
          <w:szCs w:val="26"/>
          <w:lang w:val="en-US" w:eastAsia="ru-RU"/>
        </w:rPr>
        <w:t>URL</w:t>
      </w:r>
      <w:r w:rsidRPr="00840003">
        <w:rPr>
          <w:rFonts w:ascii="Times New Roman" w:eastAsiaTheme="minorEastAsia" w:hAnsi="Times New Roman" w:cs="Times New Roman"/>
          <w:color w:val="000000" w:themeColor="text1"/>
          <w:sz w:val="26"/>
          <w:szCs w:val="26"/>
          <w:lang w:eastAsia="ru-RU"/>
        </w:rPr>
        <w:t xml:space="preserve">: </w:t>
      </w:r>
      <w:hyperlink r:id="rId12" w:history="1">
        <w:r w:rsidRPr="00840003">
          <w:rPr>
            <w:rFonts w:ascii="Times New Roman" w:eastAsiaTheme="minorEastAsia" w:hAnsi="Times New Roman" w:cs="Times New Roman"/>
            <w:color w:val="000000" w:themeColor="text1"/>
            <w:sz w:val="26"/>
            <w:szCs w:val="26"/>
            <w:lang w:eastAsia="ru-RU"/>
          </w:rPr>
          <w:t>http://deti.gov.ru/</w:t>
        </w:r>
      </w:hyperlink>
      <w:r w:rsidRPr="00840003">
        <w:rPr>
          <w:rFonts w:ascii="Times New Roman" w:eastAsiaTheme="minorEastAsia" w:hAnsi="Times New Roman" w:cs="Times New Roman"/>
          <w:color w:val="000000" w:themeColor="text1"/>
          <w:sz w:val="26"/>
          <w:szCs w:val="26"/>
          <w:lang w:eastAsia="ru-RU"/>
        </w:rPr>
        <w:t>);</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через портал Правительства Республики Хакасия (</w:t>
      </w:r>
      <w:r w:rsidRPr="00840003">
        <w:rPr>
          <w:rFonts w:ascii="Times New Roman" w:eastAsiaTheme="minorEastAsia" w:hAnsi="Times New Roman" w:cs="Times New Roman"/>
          <w:color w:val="000000" w:themeColor="text1"/>
          <w:sz w:val="26"/>
          <w:szCs w:val="26"/>
          <w:lang w:val="en-US" w:eastAsia="ru-RU"/>
        </w:rPr>
        <w:t>URL</w:t>
      </w:r>
      <w:r w:rsidRPr="00840003">
        <w:rPr>
          <w:rFonts w:ascii="Times New Roman" w:eastAsiaTheme="minorEastAsia" w:hAnsi="Times New Roman" w:cs="Times New Roman"/>
          <w:color w:val="000000" w:themeColor="text1"/>
          <w:sz w:val="26"/>
          <w:szCs w:val="26"/>
          <w:lang w:eastAsia="ru-RU"/>
        </w:rPr>
        <w:t xml:space="preserve">: </w:t>
      </w:r>
      <w:hyperlink r:id="rId13" w:history="1">
        <w:r w:rsidRPr="00840003">
          <w:rPr>
            <w:rFonts w:ascii="Times New Roman" w:eastAsiaTheme="minorEastAsia" w:hAnsi="Times New Roman" w:cs="Times New Roman"/>
            <w:color w:val="000000" w:themeColor="text1"/>
            <w:sz w:val="26"/>
            <w:szCs w:val="26"/>
            <w:lang w:eastAsia="ru-RU"/>
          </w:rPr>
          <w:t>https://r-19.ru/</w:t>
        </w:r>
      </w:hyperlink>
      <w:r w:rsidRPr="00840003">
        <w:rPr>
          <w:rFonts w:ascii="Times New Roman" w:eastAsiaTheme="minorEastAsia" w:hAnsi="Times New Roman" w:cs="Times New Roman"/>
          <w:color w:val="000000" w:themeColor="text1"/>
          <w:sz w:val="26"/>
          <w:szCs w:val="26"/>
          <w:lang w:eastAsia="ru-RU"/>
        </w:rPr>
        <w:t>);</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через официальный сайт Уполномоченного по правам ребёнка в Республике Хакасия (</w:t>
      </w:r>
      <w:r w:rsidRPr="00840003">
        <w:rPr>
          <w:rFonts w:ascii="Times New Roman" w:eastAsiaTheme="minorEastAsia" w:hAnsi="Times New Roman" w:cs="Times New Roman"/>
          <w:color w:val="000000" w:themeColor="text1"/>
          <w:sz w:val="26"/>
          <w:szCs w:val="26"/>
          <w:lang w:val="en-US" w:eastAsia="ru-RU"/>
        </w:rPr>
        <w:t>URL</w:t>
      </w:r>
      <w:r w:rsidRPr="00840003">
        <w:rPr>
          <w:rFonts w:ascii="Times New Roman" w:eastAsiaTheme="minorEastAsia" w:hAnsi="Times New Roman" w:cs="Times New Roman"/>
          <w:color w:val="000000" w:themeColor="text1"/>
          <w:sz w:val="26"/>
          <w:szCs w:val="26"/>
          <w:lang w:eastAsia="ru-RU"/>
        </w:rPr>
        <w:t xml:space="preserve">: </w:t>
      </w:r>
      <w:hyperlink r:id="rId14" w:history="1">
        <w:r w:rsidRPr="00840003">
          <w:rPr>
            <w:rFonts w:ascii="Times New Roman" w:eastAsiaTheme="minorEastAsia" w:hAnsi="Times New Roman" w:cs="Times New Roman"/>
            <w:color w:val="000000" w:themeColor="text1"/>
            <w:sz w:val="26"/>
            <w:szCs w:val="26"/>
            <w:lang w:eastAsia="ru-RU"/>
          </w:rPr>
          <w:t>https://rhdeti.ru/</w:t>
        </w:r>
      </w:hyperlink>
      <w:r w:rsidRPr="00840003">
        <w:rPr>
          <w:rFonts w:ascii="Times New Roman" w:eastAsiaTheme="minorEastAsia" w:hAnsi="Times New Roman" w:cs="Times New Roman"/>
          <w:color w:val="000000" w:themeColor="text1"/>
          <w:sz w:val="26"/>
          <w:szCs w:val="26"/>
          <w:lang w:eastAsia="ru-RU"/>
        </w:rPr>
        <w:t>);</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на электронную почту Уполномоченного по правам ребёнка в Республике Хакасия (</w:t>
      </w:r>
      <w:hyperlink r:id="rId15" w:history="1">
        <w:r w:rsidRPr="00840003">
          <w:rPr>
            <w:rFonts w:ascii="Times New Roman" w:eastAsiaTheme="minorEastAsia" w:hAnsi="Times New Roman" w:cs="Times New Roman"/>
            <w:color w:val="000000" w:themeColor="text1"/>
            <w:sz w:val="26"/>
            <w:szCs w:val="26"/>
            <w:lang w:val="en-US" w:eastAsia="ru-RU"/>
          </w:rPr>
          <w:t>rhdeti</w:t>
        </w:r>
        <w:r w:rsidRPr="00840003">
          <w:rPr>
            <w:rFonts w:ascii="Times New Roman" w:eastAsiaTheme="minorEastAsia" w:hAnsi="Times New Roman" w:cs="Times New Roman"/>
            <w:color w:val="000000" w:themeColor="text1"/>
            <w:sz w:val="26"/>
            <w:szCs w:val="26"/>
            <w:lang w:eastAsia="ru-RU"/>
          </w:rPr>
          <w:t>@</w:t>
        </w:r>
        <w:r w:rsidRPr="00840003">
          <w:rPr>
            <w:rFonts w:ascii="Times New Roman" w:eastAsiaTheme="minorEastAsia" w:hAnsi="Times New Roman" w:cs="Times New Roman"/>
            <w:color w:val="000000" w:themeColor="text1"/>
            <w:sz w:val="26"/>
            <w:szCs w:val="26"/>
            <w:lang w:val="en-US" w:eastAsia="ru-RU"/>
          </w:rPr>
          <w:t>r</w:t>
        </w:r>
        <w:r w:rsidRPr="00840003">
          <w:rPr>
            <w:rFonts w:ascii="Times New Roman" w:eastAsiaTheme="minorEastAsia" w:hAnsi="Times New Roman" w:cs="Times New Roman"/>
            <w:color w:val="000000" w:themeColor="text1"/>
            <w:sz w:val="26"/>
            <w:szCs w:val="26"/>
            <w:lang w:eastAsia="ru-RU"/>
          </w:rPr>
          <w:t>-19.</w:t>
        </w:r>
        <w:r w:rsidRPr="00840003">
          <w:rPr>
            <w:rFonts w:ascii="Times New Roman" w:eastAsiaTheme="minorEastAsia" w:hAnsi="Times New Roman" w:cs="Times New Roman"/>
            <w:color w:val="000000" w:themeColor="text1"/>
            <w:sz w:val="26"/>
            <w:szCs w:val="26"/>
            <w:lang w:val="en-US" w:eastAsia="ru-RU"/>
          </w:rPr>
          <w:t>ru</w:t>
        </w:r>
      </w:hyperlink>
      <w:r w:rsidRPr="00840003">
        <w:rPr>
          <w:rFonts w:ascii="Times New Roman" w:eastAsiaTheme="minorEastAsia" w:hAnsi="Times New Roman" w:cs="Times New Roman"/>
          <w:color w:val="000000" w:themeColor="text1"/>
          <w:sz w:val="26"/>
          <w:szCs w:val="26"/>
          <w:lang w:eastAsia="ru-RU"/>
        </w:rPr>
        <w:t>);</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посредством почтовой связи по месту нахождения аппарата Уполномоченного по правам ребёнка в Республике Хакасия;</w:t>
      </w:r>
    </w:p>
    <w:p w:rsidR="00840003" w:rsidRPr="00840003" w:rsidRDefault="00840003" w:rsidP="00E16B8C">
      <w:pPr>
        <w:numPr>
          <w:ilvl w:val="0"/>
          <w:numId w:val="1"/>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телефонном режиме – это самый популярный канал связи (доля обращений, поступивших по телефону, составила 32 %).</w:t>
      </w:r>
    </w:p>
    <w:p w:rsidR="00840003" w:rsidRPr="00840003" w:rsidRDefault="00840003" w:rsidP="00840003">
      <w:pPr>
        <w:tabs>
          <w:tab w:val="left" w:pos="709"/>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начале 2022 года был утвержден график проведения личных приемов как по месту размещения аппарата Уполномоченного, так и с выездом в муниципальные образования Республики Хакасия. Организован ежедневный прием граждан сотрудниками аппарата в течение всей рабочей недели. В постоянном режиме проводится правовое консультирование.</w:t>
      </w: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График выездных приемов согласован с администрациями муниципальных образований, во взаимодействии с которыми проводятся организационные мероприятия, направленные на информирование населения о предстоящем приеме. Планирование осуществляется с таким расчетом, чтобы жители всех муниципальных районов и городов Республики Хакасия имели возможность лично обратиться к Уполномоченному. При планировании приоритет отдается сельским поселениям, в которых ранее личные приемы не проводились либо имеются проблемные вопросы в сфере детства.</w:t>
      </w:r>
    </w:p>
    <w:p w:rsidR="00840003" w:rsidRPr="00E16B8C" w:rsidRDefault="00840003" w:rsidP="00840003">
      <w:pPr>
        <w:spacing w:before="120" w:after="120" w:line="240" w:lineRule="auto"/>
        <w:ind w:right="-284" w:firstLine="709"/>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В 2022 году Уполномоченным проведено 22 выездных приема (в 2017 году – 23, в 2018 году – 32, в 2019 году – 47, в 2020 году – 8, в 2021 году – 19).</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Выездные приемы прошли во всех городах и муниципальных районах Республики Хакасия, что способствовало реализации принципа доступности. </w:t>
      </w:r>
    </w:p>
    <w:p w:rsidR="00840003" w:rsidRPr="00E16B8C" w:rsidRDefault="00840003" w:rsidP="00840003">
      <w:pPr>
        <w:spacing w:before="120" w:after="12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Таблица 1.1.3. Проведение выездных приемов в муниципальных образованиях</w:t>
      </w:r>
      <w:r w:rsidRPr="00E16B8C">
        <w:rPr>
          <w:rFonts w:ascii="Times New Roman" w:eastAsiaTheme="minorEastAsia" w:hAnsi="Times New Roman" w:cs="Times New Roman"/>
          <w:i/>
          <w:color w:val="21372B"/>
          <w:sz w:val="26"/>
          <w:szCs w:val="26"/>
          <w:lang w:eastAsia="ru-RU"/>
        </w:rPr>
        <w:br/>
        <w:t>Республики Хакасия (2017–2022 гг.)</w:t>
      </w:r>
    </w:p>
    <w:tbl>
      <w:tblPr>
        <w:tblW w:w="9639" w:type="dxa"/>
        <w:tblInd w:w="108" w:type="dxa"/>
        <w:tblBorders>
          <w:top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6"/>
        <w:gridCol w:w="2738"/>
        <w:gridCol w:w="889"/>
        <w:gridCol w:w="889"/>
        <w:gridCol w:w="889"/>
        <w:gridCol w:w="889"/>
        <w:gridCol w:w="889"/>
        <w:gridCol w:w="889"/>
        <w:gridCol w:w="891"/>
      </w:tblGrid>
      <w:tr w:rsidR="00840003" w:rsidRPr="00840003" w:rsidTr="00840003">
        <w:trPr>
          <w:trHeight w:val="594"/>
          <w:tblHeader/>
        </w:trPr>
        <w:tc>
          <w:tcPr>
            <w:tcW w:w="351" w:type="pct"/>
            <w:vMerge w:val="restart"/>
            <w:tcBorders>
              <w:top w:val="dotted" w:sz="4" w:space="0" w:color="auto"/>
              <w:left w:val="dotted" w:sz="4" w:space="0" w:color="auto"/>
              <w:bottom w:val="dotted" w:sz="4" w:space="0" w:color="auto"/>
            </w:tcBorders>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w:t>
            </w:r>
          </w:p>
        </w:tc>
        <w:tc>
          <w:tcPr>
            <w:tcW w:w="1421" w:type="pct"/>
            <w:vMerge w:val="restart"/>
            <w:tcBorders>
              <w:top w:val="dotted" w:sz="4" w:space="0" w:color="auto"/>
              <w:bottom w:val="dotted" w:sz="4" w:space="0" w:color="auto"/>
            </w:tcBorders>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 xml:space="preserve">Наименование городского округа, муниципального </w:t>
            </w:r>
            <w:r w:rsidRPr="00840003">
              <w:rPr>
                <w:rFonts w:ascii="Times New Roman" w:eastAsiaTheme="minorEastAsia" w:hAnsi="Times New Roman" w:cs="Times New Roman"/>
                <w:b/>
                <w:color w:val="000000" w:themeColor="text1"/>
                <w:sz w:val="20"/>
                <w:szCs w:val="20"/>
                <w:lang w:eastAsia="ru-RU"/>
              </w:rPr>
              <w:br/>
              <w:t>района</w:t>
            </w:r>
          </w:p>
        </w:tc>
        <w:tc>
          <w:tcPr>
            <w:tcW w:w="3228" w:type="pct"/>
            <w:gridSpan w:val="7"/>
            <w:tcBorders>
              <w:top w:val="dotted" w:sz="4" w:space="0" w:color="auto"/>
              <w:bottom w:val="dotted" w:sz="4" w:space="0" w:color="auto"/>
            </w:tcBorders>
          </w:tcPr>
          <w:p w:rsidR="00840003" w:rsidRPr="00840003" w:rsidRDefault="00840003" w:rsidP="00840003">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Количество выездных приемов</w:t>
            </w:r>
          </w:p>
        </w:tc>
      </w:tr>
      <w:tr w:rsidR="00840003" w:rsidRPr="00840003" w:rsidTr="00840003">
        <w:trPr>
          <w:trHeight w:val="91"/>
          <w:tblHeader/>
        </w:trPr>
        <w:tc>
          <w:tcPr>
            <w:tcW w:w="351" w:type="pct"/>
            <w:vMerge/>
            <w:tcBorders>
              <w:left w:val="dotted" w:sz="4" w:space="0" w:color="auto"/>
              <w:bottom w:val="dotted" w:sz="4" w:space="0" w:color="auto"/>
            </w:tcBorders>
          </w:tcPr>
          <w:p w:rsidR="00840003" w:rsidRPr="00840003" w:rsidRDefault="00840003" w:rsidP="00840003">
            <w:pPr>
              <w:spacing w:after="0" w:line="240" w:lineRule="auto"/>
              <w:ind w:right="-284" w:firstLine="34"/>
              <w:contextualSpacing/>
              <w:jc w:val="center"/>
              <w:rPr>
                <w:rFonts w:ascii="Times New Roman" w:eastAsiaTheme="minorEastAsia" w:hAnsi="Times New Roman" w:cs="Times New Roman"/>
                <w:color w:val="000000" w:themeColor="text1"/>
                <w:sz w:val="20"/>
                <w:szCs w:val="20"/>
                <w:lang w:eastAsia="ru-RU"/>
              </w:rPr>
            </w:pPr>
          </w:p>
        </w:tc>
        <w:tc>
          <w:tcPr>
            <w:tcW w:w="1421" w:type="pct"/>
            <w:vMerge/>
            <w:tcBorders>
              <w:top w:val="dotted" w:sz="4" w:space="0" w:color="auto"/>
              <w:bottom w:val="dotted" w:sz="4" w:space="0" w:color="auto"/>
            </w:tcBorders>
            <w:shd w:val="clear" w:color="auto" w:fill="auto"/>
          </w:tcPr>
          <w:p w:rsidR="00840003" w:rsidRPr="00840003" w:rsidRDefault="00840003" w:rsidP="00840003">
            <w:pPr>
              <w:spacing w:after="0" w:line="240" w:lineRule="auto"/>
              <w:ind w:right="-284" w:firstLine="34"/>
              <w:contextualSpacing/>
              <w:jc w:val="center"/>
              <w:rPr>
                <w:rFonts w:ascii="Times New Roman" w:eastAsiaTheme="minorEastAsia" w:hAnsi="Times New Roman" w:cs="Times New Roman"/>
                <w:color w:val="000000" w:themeColor="text1"/>
                <w:sz w:val="20"/>
                <w:szCs w:val="20"/>
                <w:lang w:eastAsia="ru-RU"/>
              </w:rPr>
            </w:pPr>
          </w:p>
        </w:tc>
        <w:tc>
          <w:tcPr>
            <w:tcW w:w="461" w:type="pct"/>
            <w:tcBorders>
              <w:top w:val="dotted" w:sz="4" w:space="0" w:color="auto"/>
            </w:tcBorders>
          </w:tcPr>
          <w:p w:rsidR="00840003" w:rsidRPr="00840003" w:rsidRDefault="00840003" w:rsidP="00840003">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2017 г.</w:t>
            </w:r>
          </w:p>
        </w:tc>
        <w:tc>
          <w:tcPr>
            <w:tcW w:w="461" w:type="pct"/>
            <w:tcBorders>
              <w:top w:val="dotted" w:sz="4" w:space="0" w:color="auto"/>
            </w:tcBorders>
            <w:shd w:val="clear" w:color="auto" w:fill="auto"/>
            <w:vAlign w:val="center"/>
          </w:tcPr>
          <w:p w:rsidR="00840003" w:rsidRPr="00840003" w:rsidRDefault="00840003" w:rsidP="00840003">
            <w:pPr>
              <w:spacing w:after="0" w:line="240" w:lineRule="auto"/>
              <w:ind w:hanging="11"/>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2018 г.</w:t>
            </w:r>
          </w:p>
        </w:tc>
        <w:tc>
          <w:tcPr>
            <w:tcW w:w="461" w:type="pct"/>
            <w:tcBorders>
              <w:top w:val="dotted" w:sz="4" w:space="0" w:color="auto"/>
            </w:tcBorders>
            <w:shd w:val="clear" w:color="auto" w:fill="auto"/>
            <w:vAlign w:val="center"/>
          </w:tcPr>
          <w:p w:rsidR="00840003" w:rsidRPr="00840003" w:rsidRDefault="00840003" w:rsidP="00840003">
            <w:pPr>
              <w:spacing w:after="0" w:line="240" w:lineRule="auto"/>
              <w:ind w:hanging="11"/>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2019 г.</w:t>
            </w:r>
          </w:p>
        </w:tc>
        <w:tc>
          <w:tcPr>
            <w:tcW w:w="461" w:type="pct"/>
            <w:tcBorders>
              <w:top w:val="dotted" w:sz="4" w:space="0" w:color="auto"/>
            </w:tcBorders>
          </w:tcPr>
          <w:p w:rsidR="00840003" w:rsidRPr="00840003" w:rsidRDefault="00840003" w:rsidP="00840003">
            <w:pPr>
              <w:spacing w:after="0" w:line="240" w:lineRule="auto"/>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2020 г.</w:t>
            </w:r>
          </w:p>
        </w:tc>
        <w:tc>
          <w:tcPr>
            <w:tcW w:w="461" w:type="pct"/>
            <w:tcBorders>
              <w:top w:val="dotted" w:sz="4" w:space="0" w:color="auto"/>
            </w:tcBorders>
          </w:tcPr>
          <w:p w:rsidR="00840003" w:rsidRPr="00840003" w:rsidRDefault="00840003" w:rsidP="00840003">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2021 г.</w:t>
            </w:r>
          </w:p>
        </w:tc>
        <w:tc>
          <w:tcPr>
            <w:tcW w:w="461" w:type="pct"/>
            <w:tcBorders>
              <w:top w:val="dotted" w:sz="4" w:space="0" w:color="auto"/>
            </w:tcBorders>
          </w:tcPr>
          <w:p w:rsidR="00840003" w:rsidRPr="00840003" w:rsidRDefault="00840003" w:rsidP="00840003">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2022 г.</w:t>
            </w:r>
          </w:p>
        </w:tc>
        <w:tc>
          <w:tcPr>
            <w:tcW w:w="461" w:type="pct"/>
            <w:tcBorders>
              <w:top w:val="dotted" w:sz="4" w:space="0" w:color="auto"/>
            </w:tcBorders>
          </w:tcPr>
          <w:p w:rsidR="00840003" w:rsidRPr="00840003" w:rsidRDefault="00840003" w:rsidP="00840003">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Итого</w:t>
            </w:r>
          </w:p>
        </w:tc>
      </w:tr>
      <w:tr w:rsidR="00840003" w:rsidRPr="00840003" w:rsidTr="00840003">
        <w:trPr>
          <w:trHeight w:val="255"/>
        </w:trPr>
        <w:tc>
          <w:tcPr>
            <w:tcW w:w="351" w:type="pct"/>
            <w:tcBorders>
              <w:top w:val="dotted" w:sz="4" w:space="0" w:color="auto"/>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1.</w:t>
            </w:r>
          </w:p>
        </w:tc>
        <w:tc>
          <w:tcPr>
            <w:tcW w:w="1421" w:type="pct"/>
            <w:tcBorders>
              <w:top w:val="dotted" w:sz="4" w:space="0" w:color="auto"/>
            </w:tcBorders>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г. Абаза</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9</w:t>
            </w:r>
          </w:p>
        </w:tc>
      </w:tr>
      <w:tr w:rsidR="00840003" w:rsidRPr="00840003" w:rsidTr="00840003">
        <w:trPr>
          <w:trHeight w:val="130"/>
        </w:trPr>
        <w:tc>
          <w:tcPr>
            <w:tcW w:w="351" w:type="pct"/>
            <w:tcBorders>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2.</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г. Абакан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4</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6</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highlight w:val="yellow"/>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19</w:t>
            </w:r>
          </w:p>
        </w:tc>
      </w:tr>
      <w:tr w:rsidR="00840003" w:rsidRPr="00840003" w:rsidTr="00840003">
        <w:trPr>
          <w:trHeight w:val="176"/>
        </w:trPr>
        <w:tc>
          <w:tcPr>
            <w:tcW w:w="351" w:type="pct"/>
            <w:tcBorders>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3.</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г. Саяногорск</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10</w:t>
            </w:r>
          </w:p>
        </w:tc>
      </w:tr>
      <w:tr w:rsidR="00840003" w:rsidRPr="00840003" w:rsidTr="00840003">
        <w:trPr>
          <w:trHeight w:val="223"/>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4.</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г. Сорск</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11</w:t>
            </w:r>
          </w:p>
        </w:tc>
      </w:tr>
      <w:tr w:rsidR="00840003" w:rsidRPr="00840003" w:rsidTr="00840003">
        <w:trPr>
          <w:trHeight w:val="126"/>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5.</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г. Черногорск</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12</w:t>
            </w:r>
          </w:p>
        </w:tc>
      </w:tr>
      <w:tr w:rsidR="00840003" w:rsidRPr="00840003" w:rsidTr="00840003">
        <w:trPr>
          <w:trHeight w:val="159"/>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6.</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Алтайский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14</w:t>
            </w:r>
          </w:p>
        </w:tc>
      </w:tr>
      <w:tr w:rsidR="00840003" w:rsidRPr="00840003" w:rsidTr="00840003">
        <w:trPr>
          <w:trHeight w:val="134"/>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b/>
                <w:sz w:val="20"/>
                <w:szCs w:val="20"/>
                <w:lang w:eastAsia="ru-RU"/>
              </w:rPr>
            </w:pPr>
            <w:r w:rsidRPr="00840003">
              <w:rPr>
                <w:rFonts w:ascii="Times New Roman" w:eastAsia="Times New Roman" w:hAnsi="Times New Roman" w:cs="Times New Roman"/>
                <w:b/>
                <w:sz w:val="20"/>
                <w:szCs w:val="20"/>
                <w:lang w:eastAsia="ru-RU"/>
              </w:rPr>
              <w:t>7.</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Аскизский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4</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11</w:t>
            </w:r>
          </w:p>
        </w:tc>
      </w:tr>
      <w:tr w:rsidR="00840003" w:rsidRPr="00840003" w:rsidTr="00840003">
        <w:trPr>
          <w:trHeight w:val="180"/>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8.</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Бейский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4</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10</w:t>
            </w:r>
          </w:p>
        </w:tc>
      </w:tr>
      <w:tr w:rsidR="00840003" w:rsidRPr="00840003" w:rsidTr="00840003">
        <w:trPr>
          <w:trHeight w:val="226"/>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9.</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Боградский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5</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15</w:t>
            </w:r>
          </w:p>
        </w:tc>
      </w:tr>
      <w:tr w:rsidR="00840003" w:rsidRPr="00840003" w:rsidTr="00840003">
        <w:trPr>
          <w:trHeight w:val="276"/>
        </w:trPr>
        <w:tc>
          <w:tcPr>
            <w:tcW w:w="351" w:type="pct"/>
            <w:tcBorders>
              <w:left w:val="dotted" w:sz="4" w:space="0" w:color="auto"/>
            </w:tcBorders>
          </w:tcPr>
          <w:p w:rsidR="00840003" w:rsidRPr="00840003" w:rsidRDefault="00840003" w:rsidP="00840003">
            <w:pPr>
              <w:spacing w:after="0" w:line="240" w:lineRule="auto"/>
              <w:ind w:right="-284" w:hanging="108"/>
              <w:contextualSpacing/>
              <w:jc w:val="center"/>
              <w:rPr>
                <w:rFonts w:ascii="Times New Roman" w:eastAsia="Times New Roman" w:hAnsi="Times New Roman" w:cs="Times New Roman"/>
                <w:sz w:val="20"/>
                <w:szCs w:val="20"/>
                <w:lang w:eastAsia="ru-RU"/>
              </w:rPr>
            </w:pPr>
            <w:r w:rsidRPr="00840003">
              <w:rPr>
                <w:rFonts w:ascii="Times New Roman" w:eastAsia="Times New Roman" w:hAnsi="Times New Roman" w:cs="Times New Roman"/>
                <w:sz w:val="20"/>
                <w:szCs w:val="20"/>
                <w:lang w:eastAsia="ru-RU"/>
              </w:rPr>
              <w:t>10.</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Орджоникидзевский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12</w:t>
            </w:r>
          </w:p>
        </w:tc>
      </w:tr>
      <w:tr w:rsidR="00840003" w:rsidRPr="00840003" w:rsidTr="00840003">
        <w:trPr>
          <w:trHeight w:val="223"/>
        </w:trPr>
        <w:tc>
          <w:tcPr>
            <w:tcW w:w="351" w:type="pct"/>
            <w:tcBorders>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11.</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Таштыпский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4</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10</w:t>
            </w:r>
          </w:p>
        </w:tc>
      </w:tr>
      <w:tr w:rsidR="00840003" w:rsidRPr="00840003" w:rsidTr="00840003">
        <w:trPr>
          <w:trHeight w:val="268"/>
        </w:trPr>
        <w:tc>
          <w:tcPr>
            <w:tcW w:w="351" w:type="pct"/>
            <w:tcBorders>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12.</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Усть-Абаканский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4</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12</w:t>
            </w:r>
          </w:p>
        </w:tc>
      </w:tr>
      <w:tr w:rsidR="00840003" w:rsidRPr="00840003" w:rsidTr="00840003">
        <w:trPr>
          <w:trHeight w:val="219"/>
        </w:trPr>
        <w:tc>
          <w:tcPr>
            <w:tcW w:w="351" w:type="pct"/>
            <w:tcBorders>
              <w:left w:val="dotted" w:sz="4" w:space="0" w:color="auto"/>
            </w:tcBorders>
          </w:tcPr>
          <w:p w:rsidR="00840003" w:rsidRPr="00840003" w:rsidRDefault="00840003" w:rsidP="00840003">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13.</w:t>
            </w:r>
          </w:p>
        </w:tc>
        <w:tc>
          <w:tcPr>
            <w:tcW w:w="1421" w:type="pct"/>
            <w:shd w:val="clear" w:color="auto" w:fill="auto"/>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Ширинский район</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2</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3</w:t>
            </w:r>
          </w:p>
        </w:tc>
        <w:tc>
          <w:tcPr>
            <w:tcW w:w="461" w:type="pct"/>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sz w:val="20"/>
                <w:szCs w:val="20"/>
                <w:lang w:eastAsia="ru-RU"/>
              </w:rPr>
            </w:pPr>
            <w:r w:rsidRPr="00840003">
              <w:rPr>
                <w:rFonts w:ascii="Times New Roman" w:eastAsiaTheme="minorEastAsia" w:hAnsi="Times New Roman" w:cs="Times New Roman"/>
                <w:sz w:val="20"/>
                <w:szCs w:val="20"/>
                <w:lang w:eastAsia="ru-RU"/>
              </w:rPr>
              <w:t>12</w:t>
            </w:r>
          </w:p>
        </w:tc>
      </w:tr>
      <w:tr w:rsidR="00840003" w:rsidRPr="00840003" w:rsidTr="00840003">
        <w:trPr>
          <w:trHeight w:val="298"/>
        </w:trPr>
        <w:tc>
          <w:tcPr>
            <w:tcW w:w="1772" w:type="pct"/>
            <w:gridSpan w:val="2"/>
            <w:tcBorders>
              <w:left w:val="dotted" w:sz="4" w:space="0" w:color="auto"/>
            </w:tcBorders>
            <w:vAlign w:val="center"/>
          </w:tcPr>
          <w:p w:rsidR="00840003" w:rsidRPr="00840003" w:rsidRDefault="00840003" w:rsidP="00840003">
            <w:pPr>
              <w:autoSpaceDE w:val="0"/>
              <w:autoSpaceDN w:val="0"/>
              <w:adjustRightInd w:val="0"/>
              <w:spacing w:after="0" w:line="240" w:lineRule="auto"/>
              <w:ind w:right="-284" w:firstLine="34"/>
              <w:contextualSpacing/>
              <w:rPr>
                <w:rFonts w:ascii="Times New Roman" w:eastAsiaTheme="minorEastAsia" w:hAnsi="Times New Roman" w:cs="Times New Roman"/>
                <w:b/>
                <w:color w:val="000000"/>
                <w:sz w:val="20"/>
                <w:szCs w:val="20"/>
                <w:lang w:eastAsia="ru-RU"/>
              </w:rPr>
            </w:pPr>
            <w:r w:rsidRPr="00840003">
              <w:rPr>
                <w:rFonts w:ascii="Times New Roman" w:eastAsiaTheme="minorEastAsia" w:hAnsi="Times New Roman" w:cs="Times New Roman"/>
                <w:b/>
                <w:color w:val="000000"/>
                <w:sz w:val="20"/>
                <w:szCs w:val="20"/>
                <w:lang w:eastAsia="ru-RU"/>
              </w:rPr>
              <w:t>Итого</w:t>
            </w:r>
          </w:p>
        </w:tc>
        <w:tc>
          <w:tcPr>
            <w:tcW w:w="461" w:type="pct"/>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23</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32</w:t>
            </w:r>
          </w:p>
        </w:tc>
        <w:tc>
          <w:tcPr>
            <w:tcW w:w="461" w:type="pct"/>
            <w:shd w:val="clear" w:color="auto" w:fill="auto"/>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47</w:t>
            </w:r>
          </w:p>
        </w:tc>
        <w:tc>
          <w:tcPr>
            <w:tcW w:w="461" w:type="pct"/>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8</w:t>
            </w:r>
          </w:p>
        </w:tc>
        <w:tc>
          <w:tcPr>
            <w:tcW w:w="461" w:type="pct"/>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19</w:t>
            </w:r>
          </w:p>
        </w:tc>
        <w:tc>
          <w:tcPr>
            <w:tcW w:w="461" w:type="pct"/>
          </w:tcPr>
          <w:p w:rsidR="00840003" w:rsidRPr="00840003" w:rsidRDefault="00840003" w:rsidP="00840003">
            <w:pPr>
              <w:spacing w:before="120" w:after="0" w:line="240" w:lineRule="auto"/>
              <w:ind w:firstLine="34"/>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28</w:t>
            </w:r>
          </w:p>
        </w:tc>
        <w:tc>
          <w:tcPr>
            <w:tcW w:w="461" w:type="pct"/>
            <w:vAlign w:val="center"/>
          </w:tcPr>
          <w:p w:rsidR="00840003" w:rsidRPr="00840003" w:rsidRDefault="00840003" w:rsidP="00840003">
            <w:pPr>
              <w:spacing w:after="0" w:line="240" w:lineRule="auto"/>
              <w:ind w:firstLine="34"/>
              <w:contextualSpacing/>
              <w:jc w:val="center"/>
              <w:rPr>
                <w:rFonts w:ascii="Times New Roman" w:eastAsiaTheme="minorEastAsia" w:hAnsi="Times New Roman" w:cs="Times New Roman"/>
                <w:b/>
                <w:sz w:val="20"/>
                <w:szCs w:val="20"/>
                <w:lang w:eastAsia="ru-RU"/>
              </w:rPr>
            </w:pPr>
            <w:r w:rsidRPr="00840003">
              <w:rPr>
                <w:rFonts w:ascii="Times New Roman" w:eastAsiaTheme="minorEastAsia" w:hAnsi="Times New Roman" w:cs="Times New Roman"/>
                <w:b/>
                <w:sz w:val="20"/>
                <w:szCs w:val="20"/>
                <w:lang w:eastAsia="ru-RU"/>
              </w:rPr>
              <w:t>157</w:t>
            </w:r>
          </w:p>
        </w:tc>
      </w:tr>
    </w:tbl>
    <w:p w:rsidR="00840003" w:rsidRPr="00840003" w:rsidRDefault="00840003" w:rsidP="00840003">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Уполномоченным в ходе выездных приемов приняты обращения граждан в следующих муниципальных образованиях:</w:t>
      </w:r>
    </w:p>
    <w:p w:rsidR="00840003" w:rsidRPr="00840003" w:rsidRDefault="00840003" w:rsidP="00E16B8C">
      <w:pPr>
        <w:numPr>
          <w:ilvl w:val="0"/>
          <w:numId w:val="15"/>
        </w:numPr>
        <w:tabs>
          <w:tab w:val="left" w:pos="993"/>
        </w:tabs>
        <w:autoSpaceDE w:val="0"/>
        <w:autoSpaceDN w:val="0"/>
        <w:adjustRightInd w:val="0"/>
        <w:spacing w:before="120"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I квартале 2022 года – в г. Саяногорске;</w:t>
      </w:r>
    </w:p>
    <w:p w:rsidR="00840003" w:rsidRPr="00840003" w:rsidRDefault="00840003" w:rsidP="00E16B8C">
      <w:pPr>
        <w:numPr>
          <w:ilvl w:val="0"/>
          <w:numId w:val="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во </w:t>
      </w:r>
      <w:r w:rsidRPr="00840003">
        <w:rPr>
          <w:rFonts w:ascii="Times New Roman" w:eastAsiaTheme="minorEastAsia" w:hAnsi="Times New Roman" w:cs="Times New Roman"/>
          <w:sz w:val="26"/>
          <w:szCs w:val="26"/>
          <w:lang w:val="en-US" w:eastAsia="ru-RU"/>
        </w:rPr>
        <w:t>II</w:t>
      </w:r>
      <w:r w:rsidRPr="00840003">
        <w:rPr>
          <w:rFonts w:ascii="Times New Roman" w:eastAsiaTheme="minorEastAsia" w:hAnsi="Times New Roman" w:cs="Times New Roman"/>
          <w:sz w:val="26"/>
          <w:szCs w:val="26"/>
          <w:lang w:eastAsia="ru-RU"/>
        </w:rPr>
        <w:t xml:space="preserve"> квартале 2022 года – в Таштыпском районе (пос. Малые Арбаты), Усть-Абаканском районе (р. п. Усть-Абакан), Боградском районе (с. Боград, с. Б. Ерба), Алтайском районе (с. Белый Яр), Орджоникидзевском районе (пос. Копьево, с. Новомарьясово), Ширинском районе (с. Шира, с. Целинное), г. Сорске, г. Абаза;</w:t>
      </w:r>
    </w:p>
    <w:p w:rsidR="00840003" w:rsidRPr="00840003" w:rsidRDefault="00840003" w:rsidP="00E16B8C">
      <w:pPr>
        <w:numPr>
          <w:ilvl w:val="0"/>
          <w:numId w:val="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I</w:t>
      </w:r>
      <w:r w:rsidRPr="00840003">
        <w:rPr>
          <w:rFonts w:ascii="Times New Roman" w:eastAsiaTheme="minorEastAsia" w:hAnsi="Times New Roman" w:cs="Times New Roman"/>
          <w:sz w:val="26"/>
          <w:szCs w:val="26"/>
          <w:lang w:val="en-US" w:eastAsia="ru-RU"/>
        </w:rPr>
        <w:t>II</w:t>
      </w:r>
      <w:r w:rsidRPr="00840003">
        <w:rPr>
          <w:rFonts w:ascii="Times New Roman" w:eastAsiaTheme="minorEastAsia" w:hAnsi="Times New Roman" w:cs="Times New Roman"/>
          <w:sz w:val="26"/>
          <w:szCs w:val="26"/>
          <w:lang w:eastAsia="ru-RU"/>
        </w:rPr>
        <w:t xml:space="preserve"> квартале 2022 года в г. Сорске, г. Абаза, г. Черногорске, г. Саяногорске;</w:t>
      </w:r>
    </w:p>
    <w:p w:rsidR="00840003" w:rsidRPr="00840003" w:rsidRDefault="00840003" w:rsidP="00E16B8C">
      <w:pPr>
        <w:numPr>
          <w:ilvl w:val="0"/>
          <w:numId w:val="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w:t>
      </w:r>
      <w:r w:rsidRPr="00840003">
        <w:rPr>
          <w:rFonts w:ascii="Times New Roman" w:eastAsiaTheme="minorEastAsia" w:hAnsi="Times New Roman" w:cs="Times New Roman"/>
          <w:sz w:val="26"/>
          <w:szCs w:val="26"/>
          <w:lang w:val="en-US" w:eastAsia="ru-RU"/>
        </w:rPr>
        <w:t>IV</w:t>
      </w:r>
      <w:r w:rsidRPr="00840003">
        <w:rPr>
          <w:rFonts w:ascii="Times New Roman" w:eastAsiaTheme="minorEastAsia" w:hAnsi="Times New Roman" w:cs="Times New Roman"/>
          <w:sz w:val="26"/>
          <w:szCs w:val="26"/>
          <w:lang w:eastAsia="ru-RU"/>
        </w:rPr>
        <w:t xml:space="preserve"> квартале 2022 года –</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в Таштыпском районе (с. Нижние Сиры), в Усть-Абаканском районе (р. п. Усть-Абакан), в Алтайском районе (с. Белый Яр), в Боградском районе (с. Первомайское), в Орджоникидзевском районе (с. Устинкино), в Ширинском районе (с. Шира), в Бейском районе (с. Бея, с. Новоенисейка), в Аскизском районе (с. Усть-Чуль).</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Выездные приемы Уполномоченный совмещает с проведением мониторинговых мероприятий: посещает учреждения и организации различной ведомственной подчиненности, оказывающие услуги несовершеннолетним и семьям с детьми, проводит встречи с детьми, родителями, педагогами и другими специалистами в сфере детства. Данная форма работы позволяет проводить анализ системы работы с детьми в соответствующем муниципальном образовании, выявлять имеющиеся проблемы, в дальнейшем принимать меры, направленные на улучшение положения детей с учетом местных особенностей.</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работе с обращениями Уполномоченный взаимодействует с Центром управления регионом, которым аккумулируется информация о поступивших вопросах в интересах детей, указанная информация направляется в адрес Уполномоченного.</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течение 2022 года Уполномоченный продолжил взаимодействие с Уполномоченным по правам человека в Республике Хакасия, Уполномоченным по защите прав предпринимателей в Республике Хакасия, Прокуратурой Республики Хакасия, Управлением Федеральной службы судебных приставов России по Республике Хакасия, с которыми был согласован и проведен ряд личных приемов граждан. В ходе совместных приемов поступали обращения, связанные с защитой прав и законных интересов детей на образование, охрану здоровья, получение мер социальной поддержки, алиментное обеспечение, и другие вопросы.</w:t>
      </w:r>
    </w:p>
    <w:p w:rsidR="00840003" w:rsidRPr="00840003" w:rsidRDefault="00840003" w:rsidP="00840003">
      <w:pPr>
        <w:tabs>
          <w:tab w:val="left" w:pos="851"/>
          <w:tab w:val="left" w:pos="993"/>
        </w:tabs>
        <w:spacing w:after="0" w:line="240" w:lineRule="auto"/>
        <w:ind w:right="-284" w:firstLine="728"/>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Такая форма работы позволяет более эффективно разрешать поставленные в обращениях вопросы. Например, один из выездных приёмов в г. Саяногорске проведён совместно с Прокуратурой Республики Хакасия, Уполномоченным по правам человека в Республике Хакасия. В Боградском районе состоялся совместный приём с Прокуратурой Республики Хакасия и Уполномоченным по защите прав предпринимателей в Республике Хакасия.</w:t>
      </w:r>
    </w:p>
    <w:p w:rsidR="00840003" w:rsidRPr="00E16B8C" w:rsidRDefault="00840003" w:rsidP="00840003">
      <w:pPr>
        <w:spacing w:before="240" w:after="12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 xml:space="preserve">Таблица 1.1.4. Тематика совместных приемов Уполномоченного по правам ребёнка </w:t>
      </w:r>
      <w:r w:rsidRPr="00E16B8C">
        <w:rPr>
          <w:rFonts w:ascii="Times New Roman" w:eastAsiaTheme="minorEastAsia" w:hAnsi="Times New Roman" w:cs="Times New Roman"/>
          <w:i/>
          <w:color w:val="21372B"/>
          <w:sz w:val="26"/>
          <w:szCs w:val="26"/>
          <w:lang w:eastAsia="ru-RU"/>
        </w:rPr>
        <w:br/>
        <w:t>в Республике Хакасия (2022 г.)</w:t>
      </w:r>
    </w:p>
    <w:tbl>
      <w:tblPr>
        <w:tblW w:w="98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5"/>
        <w:gridCol w:w="3400"/>
        <w:gridCol w:w="3934"/>
        <w:gridCol w:w="989"/>
        <w:gridCol w:w="1135"/>
      </w:tblGrid>
      <w:tr w:rsidR="00840003" w:rsidRPr="00840003" w:rsidTr="00840003">
        <w:trPr>
          <w:trHeight w:val="609"/>
          <w:tblHeader/>
        </w:trPr>
        <w:tc>
          <w:tcPr>
            <w:tcW w:w="200" w:type="pct"/>
            <w:vAlign w:val="center"/>
          </w:tcPr>
          <w:p w:rsidR="00840003" w:rsidRPr="00840003" w:rsidRDefault="00840003" w:rsidP="00840003">
            <w:pPr>
              <w:spacing w:after="0" w:line="240" w:lineRule="auto"/>
              <w:ind w:left="-8" w:right="-284" w:firstLine="8"/>
              <w:contextualSpacing/>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w:t>
            </w:r>
          </w:p>
        </w:tc>
        <w:tc>
          <w:tcPr>
            <w:tcW w:w="1725" w:type="pct"/>
            <w:shd w:val="clear" w:color="auto" w:fill="auto"/>
            <w:vAlign w:val="center"/>
          </w:tcPr>
          <w:p w:rsidR="00840003" w:rsidRPr="00840003" w:rsidRDefault="00840003" w:rsidP="00840003">
            <w:pPr>
              <w:spacing w:after="0" w:line="240" w:lineRule="auto"/>
              <w:ind w:right="35" w:firstLine="34"/>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Наименование государственного органа, совместно с которым проведен прием</w:t>
            </w:r>
          </w:p>
        </w:tc>
        <w:tc>
          <w:tcPr>
            <w:tcW w:w="1996" w:type="pct"/>
            <w:shd w:val="clear" w:color="auto" w:fill="auto"/>
            <w:vAlign w:val="center"/>
          </w:tcPr>
          <w:p w:rsidR="00840003" w:rsidRPr="00840003" w:rsidRDefault="00840003" w:rsidP="00840003">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Место проведения</w:t>
            </w:r>
          </w:p>
        </w:tc>
        <w:tc>
          <w:tcPr>
            <w:tcW w:w="502" w:type="pct"/>
          </w:tcPr>
          <w:p w:rsidR="00840003" w:rsidRPr="00840003" w:rsidRDefault="00840003" w:rsidP="00840003">
            <w:pPr>
              <w:spacing w:after="0" w:line="240" w:lineRule="auto"/>
              <w:ind w:right="-109" w:hanging="109"/>
              <w:contextualSpacing/>
              <w:jc w:val="center"/>
              <w:rPr>
                <w:rFonts w:ascii="Times New Roman" w:eastAsiaTheme="minorEastAsia" w:hAnsi="Times New Roman" w:cs="Times New Roman"/>
                <w:b/>
                <w:color w:val="000000" w:themeColor="text1"/>
                <w:sz w:val="20"/>
                <w:szCs w:val="20"/>
                <w:lang w:eastAsia="ru-RU"/>
              </w:rPr>
            </w:pPr>
          </w:p>
          <w:p w:rsidR="00840003" w:rsidRPr="00840003" w:rsidRDefault="00840003" w:rsidP="00840003">
            <w:pPr>
              <w:spacing w:after="0" w:line="240" w:lineRule="auto"/>
              <w:ind w:right="-109" w:hanging="109"/>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Кол-во</w:t>
            </w:r>
          </w:p>
          <w:p w:rsidR="00840003" w:rsidRPr="00840003" w:rsidRDefault="00840003" w:rsidP="00840003">
            <w:pPr>
              <w:spacing w:after="0" w:line="240" w:lineRule="auto"/>
              <w:ind w:right="-109" w:hanging="109"/>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приёмов</w:t>
            </w:r>
          </w:p>
        </w:tc>
        <w:tc>
          <w:tcPr>
            <w:tcW w:w="576" w:type="pct"/>
          </w:tcPr>
          <w:p w:rsidR="00840003" w:rsidRPr="00840003" w:rsidRDefault="00840003" w:rsidP="00840003">
            <w:pPr>
              <w:spacing w:after="0" w:line="240" w:lineRule="auto"/>
              <w:ind w:right="-284" w:hanging="107"/>
              <w:contextualSpacing/>
              <w:jc w:val="center"/>
              <w:rPr>
                <w:rFonts w:ascii="Times New Roman" w:eastAsiaTheme="minorEastAsia" w:hAnsi="Times New Roman" w:cs="Times New Roman"/>
                <w:b/>
                <w:color w:val="000000" w:themeColor="text1"/>
                <w:sz w:val="20"/>
                <w:szCs w:val="20"/>
                <w:lang w:eastAsia="ru-RU"/>
              </w:rPr>
            </w:pPr>
          </w:p>
          <w:p w:rsidR="00840003" w:rsidRPr="00840003" w:rsidRDefault="00840003" w:rsidP="00840003">
            <w:pPr>
              <w:spacing w:after="0" w:line="240" w:lineRule="auto"/>
              <w:ind w:right="-284" w:hanging="107"/>
              <w:contextualSpacing/>
              <w:jc w:val="center"/>
              <w:rPr>
                <w:rFonts w:ascii="Times New Roman" w:eastAsiaTheme="minorEastAsia" w:hAnsi="Times New Roman" w:cs="Times New Roman"/>
                <w:b/>
                <w:color w:val="000000" w:themeColor="text1"/>
                <w:sz w:val="20"/>
                <w:szCs w:val="20"/>
                <w:lang w:eastAsia="ru-RU"/>
              </w:rPr>
            </w:pPr>
            <w:r w:rsidRPr="00840003">
              <w:rPr>
                <w:rFonts w:ascii="Times New Roman" w:eastAsiaTheme="minorEastAsia" w:hAnsi="Times New Roman" w:cs="Times New Roman"/>
                <w:b/>
                <w:color w:val="000000" w:themeColor="text1"/>
                <w:sz w:val="20"/>
                <w:szCs w:val="20"/>
                <w:lang w:eastAsia="ru-RU"/>
              </w:rPr>
              <w:t>Период</w:t>
            </w:r>
          </w:p>
        </w:tc>
      </w:tr>
      <w:tr w:rsidR="00840003" w:rsidRPr="00840003" w:rsidTr="00840003">
        <w:trPr>
          <w:trHeight w:val="745"/>
        </w:trPr>
        <w:tc>
          <w:tcPr>
            <w:tcW w:w="200" w:type="pct"/>
            <w:vAlign w:val="center"/>
          </w:tcPr>
          <w:p w:rsidR="00840003" w:rsidRPr="00840003" w:rsidRDefault="00840003" w:rsidP="00840003">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1.</w:t>
            </w:r>
          </w:p>
        </w:tc>
        <w:tc>
          <w:tcPr>
            <w:tcW w:w="1725" w:type="pct"/>
            <w:shd w:val="clear" w:color="auto" w:fill="auto"/>
            <w:vAlign w:val="center"/>
          </w:tcPr>
          <w:p w:rsidR="00840003" w:rsidRPr="00840003" w:rsidRDefault="00840003" w:rsidP="00840003">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Прокуратура Республики Хакасия</w:t>
            </w:r>
          </w:p>
        </w:tc>
        <w:tc>
          <w:tcPr>
            <w:tcW w:w="1996" w:type="pct"/>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 xml:space="preserve">г. Саяногорск,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Боградский район, Ширинский район, Орджоникидзевский район</w:t>
            </w:r>
          </w:p>
        </w:tc>
        <w:tc>
          <w:tcPr>
            <w:tcW w:w="502" w:type="pct"/>
          </w:tcPr>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5</w:t>
            </w:r>
          </w:p>
        </w:tc>
        <w:tc>
          <w:tcPr>
            <w:tcW w:w="576" w:type="pct"/>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val="en-US" w:eastAsia="ru-RU"/>
              </w:rPr>
              <w:t>I</w:t>
            </w:r>
            <w:r w:rsidRPr="00840003">
              <w:rPr>
                <w:rFonts w:ascii="Times New Roman" w:eastAsiaTheme="minorEastAsia" w:hAnsi="Times New Roman" w:cs="Times New Roman"/>
                <w:color w:val="000000" w:themeColor="text1"/>
                <w:sz w:val="20"/>
                <w:szCs w:val="20"/>
                <w:lang w:eastAsia="ru-RU"/>
              </w:rPr>
              <w:t xml:space="preserve">, </w:t>
            </w:r>
            <w:r w:rsidRPr="00840003">
              <w:rPr>
                <w:rFonts w:ascii="Times New Roman" w:eastAsiaTheme="minorEastAsia" w:hAnsi="Times New Roman" w:cs="Times New Roman"/>
                <w:color w:val="000000" w:themeColor="text1"/>
                <w:sz w:val="20"/>
                <w:szCs w:val="20"/>
                <w:lang w:val="en-US" w:eastAsia="ru-RU"/>
              </w:rPr>
              <w:t>IV</w:t>
            </w:r>
            <w:r w:rsidRPr="00840003">
              <w:rPr>
                <w:rFonts w:ascii="Times New Roman" w:eastAsiaTheme="minorEastAsia" w:hAnsi="Times New Roman" w:cs="Times New Roman"/>
                <w:color w:val="000000" w:themeColor="text1"/>
                <w:sz w:val="20"/>
                <w:szCs w:val="20"/>
                <w:lang w:eastAsia="ru-RU"/>
              </w:rPr>
              <w:t xml:space="preserve"> кв.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2022 года</w:t>
            </w:r>
          </w:p>
        </w:tc>
      </w:tr>
      <w:tr w:rsidR="00840003" w:rsidRPr="00840003" w:rsidTr="00840003">
        <w:trPr>
          <w:trHeight w:val="826"/>
        </w:trPr>
        <w:tc>
          <w:tcPr>
            <w:tcW w:w="200" w:type="pct"/>
            <w:vAlign w:val="center"/>
          </w:tcPr>
          <w:p w:rsidR="00840003" w:rsidRPr="00840003" w:rsidRDefault="00840003" w:rsidP="00840003">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2.</w:t>
            </w:r>
          </w:p>
        </w:tc>
        <w:tc>
          <w:tcPr>
            <w:tcW w:w="1725" w:type="pct"/>
            <w:shd w:val="clear" w:color="auto" w:fill="auto"/>
            <w:vAlign w:val="center"/>
          </w:tcPr>
          <w:p w:rsidR="00840003" w:rsidRPr="00840003" w:rsidRDefault="00840003" w:rsidP="00840003">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 xml:space="preserve">Управление Федеральной службы судебных приставов России </w:t>
            </w:r>
            <w:r w:rsidRPr="00840003">
              <w:rPr>
                <w:rFonts w:ascii="Times New Roman" w:eastAsiaTheme="minorEastAsia" w:hAnsi="Times New Roman" w:cs="Times New Roman"/>
                <w:color w:val="000000"/>
                <w:sz w:val="20"/>
                <w:szCs w:val="20"/>
                <w:lang w:eastAsia="ru-RU"/>
              </w:rPr>
              <w:br/>
              <w:t>по Республике Хакасия</w:t>
            </w:r>
          </w:p>
        </w:tc>
        <w:tc>
          <w:tcPr>
            <w:tcW w:w="1996" w:type="pct"/>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г. Абакан (прямая телефонная линия)</w:t>
            </w:r>
          </w:p>
        </w:tc>
        <w:tc>
          <w:tcPr>
            <w:tcW w:w="502" w:type="pct"/>
          </w:tcPr>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1</w:t>
            </w:r>
          </w:p>
        </w:tc>
        <w:tc>
          <w:tcPr>
            <w:tcW w:w="576" w:type="pct"/>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val="en-US" w:eastAsia="ru-RU"/>
              </w:rPr>
              <w:t>II</w:t>
            </w:r>
            <w:r w:rsidRPr="00840003">
              <w:rPr>
                <w:rFonts w:ascii="Times New Roman" w:eastAsiaTheme="minorEastAsia" w:hAnsi="Times New Roman" w:cs="Times New Roman"/>
                <w:color w:val="000000" w:themeColor="text1"/>
                <w:sz w:val="20"/>
                <w:szCs w:val="20"/>
                <w:lang w:eastAsia="ru-RU"/>
              </w:rPr>
              <w:t xml:space="preserve">, </w:t>
            </w:r>
            <w:r w:rsidRPr="00840003">
              <w:rPr>
                <w:rFonts w:ascii="Times New Roman" w:eastAsiaTheme="minorEastAsia" w:hAnsi="Times New Roman" w:cs="Times New Roman"/>
                <w:color w:val="000000" w:themeColor="text1"/>
                <w:sz w:val="20"/>
                <w:szCs w:val="20"/>
                <w:lang w:val="en-US" w:eastAsia="ru-RU"/>
              </w:rPr>
              <w:t>IV</w:t>
            </w:r>
            <w:r w:rsidRPr="00840003">
              <w:rPr>
                <w:rFonts w:ascii="Times New Roman" w:eastAsiaTheme="minorEastAsia" w:hAnsi="Times New Roman" w:cs="Times New Roman"/>
                <w:color w:val="000000" w:themeColor="text1"/>
                <w:sz w:val="20"/>
                <w:szCs w:val="20"/>
                <w:lang w:eastAsia="ru-RU"/>
              </w:rPr>
              <w:t xml:space="preserve"> кв.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 xml:space="preserve">2022 года </w:t>
            </w:r>
          </w:p>
        </w:tc>
      </w:tr>
      <w:tr w:rsidR="00840003" w:rsidRPr="00840003" w:rsidTr="00840003">
        <w:trPr>
          <w:trHeight w:val="826"/>
        </w:trPr>
        <w:tc>
          <w:tcPr>
            <w:tcW w:w="200" w:type="pct"/>
            <w:vAlign w:val="center"/>
          </w:tcPr>
          <w:p w:rsidR="00840003" w:rsidRPr="00840003" w:rsidRDefault="00840003" w:rsidP="00840003">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3.</w:t>
            </w:r>
          </w:p>
        </w:tc>
        <w:tc>
          <w:tcPr>
            <w:tcW w:w="1725" w:type="pct"/>
            <w:shd w:val="clear" w:color="auto" w:fill="auto"/>
            <w:vAlign w:val="center"/>
          </w:tcPr>
          <w:p w:rsidR="00840003" w:rsidRPr="00840003" w:rsidRDefault="00840003" w:rsidP="00840003">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Прокуратура г. Черногорска</w:t>
            </w:r>
          </w:p>
        </w:tc>
        <w:tc>
          <w:tcPr>
            <w:tcW w:w="1996" w:type="pct"/>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г. Черногорск</w:t>
            </w:r>
          </w:p>
        </w:tc>
        <w:tc>
          <w:tcPr>
            <w:tcW w:w="502" w:type="pct"/>
          </w:tcPr>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1</w:t>
            </w:r>
          </w:p>
        </w:tc>
        <w:tc>
          <w:tcPr>
            <w:tcW w:w="576" w:type="pct"/>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 xml:space="preserve">IV кв.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2022 года</w:t>
            </w:r>
          </w:p>
        </w:tc>
      </w:tr>
      <w:tr w:rsidR="00840003" w:rsidRPr="00840003" w:rsidTr="00840003">
        <w:trPr>
          <w:trHeight w:val="826"/>
        </w:trPr>
        <w:tc>
          <w:tcPr>
            <w:tcW w:w="200" w:type="pct"/>
            <w:vAlign w:val="center"/>
          </w:tcPr>
          <w:p w:rsidR="00840003" w:rsidRPr="00840003" w:rsidRDefault="00840003" w:rsidP="00840003">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4.</w:t>
            </w:r>
          </w:p>
        </w:tc>
        <w:tc>
          <w:tcPr>
            <w:tcW w:w="1725" w:type="pct"/>
            <w:shd w:val="clear" w:color="auto" w:fill="auto"/>
            <w:vAlign w:val="center"/>
          </w:tcPr>
          <w:p w:rsidR="00840003" w:rsidRPr="00840003" w:rsidRDefault="00840003" w:rsidP="00840003">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Уполномоченный по правам человека в Республике Хакасия</w:t>
            </w:r>
          </w:p>
        </w:tc>
        <w:tc>
          <w:tcPr>
            <w:tcW w:w="1996" w:type="pct"/>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г. Саяногорск</w:t>
            </w:r>
          </w:p>
        </w:tc>
        <w:tc>
          <w:tcPr>
            <w:tcW w:w="502" w:type="pct"/>
          </w:tcPr>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1</w:t>
            </w:r>
          </w:p>
        </w:tc>
        <w:tc>
          <w:tcPr>
            <w:tcW w:w="576" w:type="pct"/>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 xml:space="preserve">IV кв.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2022 года</w:t>
            </w:r>
          </w:p>
        </w:tc>
      </w:tr>
      <w:tr w:rsidR="00840003" w:rsidRPr="00840003" w:rsidTr="00840003">
        <w:trPr>
          <w:trHeight w:val="826"/>
        </w:trPr>
        <w:tc>
          <w:tcPr>
            <w:tcW w:w="200" w:type="pct"/>
            <w:vAlign w:val="center"/>
          </w:tcPr>
          <w:p w:rsidR="00840003" w:rsidRPr="00840003" w:rsidRDefault="00840003" w:rsidP="00840003">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5.</w:t>
            </w:r>
          </w:p>
        </w:tc>
        <w:tc>
          <w:tcPr>
            <w:tcW w:w="1725" w:type="pct"/>
            <w:shd w:val="clear" w:color="auto" w:fill="auto"/>
            <w:vAlign w:val="center"/>
          </w:tcPr>
          <w:p w:rsidR="00840003" w:rsidRPr="00840003" w:rsidRDefault="00840003" w:rsidP="00840003">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840003">
              <w:rPr>
                <w:rFonts w:ascii="Times New Roman" w:eastAsiaTheme="minorEastAsia" w:hAnsi="Times New Roman" w:cs="Times New Roman"/>
                <w:color w:val="000000"/>
                <w:sz w:val="20"/>
                <w:szCs w:val="20"/>
                <w:lang w:eastAsia="ru-RU"/>
              </w:rPr>
              <w:t>Уполномоченный по защите прав предпринимателей в Республике Хакасия</w:t>
            </w:r>
          </w:p>
        </w:tc>
        <w:tc>
          <w:tcPr>
            <w:tcW w:w="1996" w:type="pct"/>
            <w:shd w:val="clear" w:color="auto" w:fill="auto"/>
            <w:vAlign w:val="center"/>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Боградский район</w:t>
            </w:r>
          </w:p>
        </w:tc>
        <w:tc>
          <w:tcPr>
            <w:tcW w:w="502" w:type="pct"/>
          </w:tcPr>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1</w:t>
            </w:r>
          </w:p>
        </w:tc>
        <w:tc>
          <w:tcPr>
            <w:tcW w:w="576" w:type="pct"/>
          </w:tcPr>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 xml:space="preserve">I кв. </w:t>
            </w:r>
          </w:p>
          <w:p w:rsidR="00840003" w:rsidRPr="00840003" w:rsidRDefault="00840003" w:rsidP="00840003">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840003">
              <w:rPr>
                <w:rFonts w:ascii="Times New Roman" w:eastAsiaTheme="minorEastAsia" w:hAnsi="Times New Roman" w:cs="Times New Roman"/>
                <w:color w:val="000000" w:themeColor="text1"/>
                <w:sz w:val="20"/>
                <w:szCs w:val="20"/>
                <w:lang w:eastAsia="ru-RU"/>
              </w:rPr>
              <w:t>2022 года</w:t>
            </w:r>
          </w:p>
        </w:tc>
      </w:tr>
    </w:tbl>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ru-RU"/>
        </w:rPr>
      </w:pPr>
    </w:p>
    <w:p w:rsidR="00840003" w:rsidRPr="00E16B8C" w:rsidRDefault="00840003" w:rsidP="00840003">
      <w:pPr>
        <w:tabs>
          <w:tab w:val="left" w:pos="851"/>
          <w:tab w:val="left" w:pos="993"/>
        </w:tabs>
        <w:spacing w:before="120" w:after="120" w:line="240" w:lineRule="auto"/>
        <w:ind w:right="-284" w:firstLine="709"/>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В 2022 году было запланировано и проведено 6</w:t>
      </w:r>
      <w:r w:rsidRPr="00E16B8C">
        <w:rPr>
          <w:rFonts w:ascii="Times New Roman" w:eastAsiaTheme="minorEastAsia" w:hAnsi="Times New Roman" w:cs="Times New Roman"/>
          <w:i/>
          <w:color w:val="21372B"/>
          <w:sz w:val="36"/>
          <w:szCs w:val="36"/>
          <w:lang w:eastAsia="ru-RU"/>
        </w:rPr>
        <w:t xml:space="preserve"> </w:t>
      </w:r>
      <w:r w:rsidRPr="00E16B8C">
        <w:rPr>
          <w:rFonts w:ascii="Times New Roman" w:eastAsiaTheme="minorEastAsia" w:hAnsi="Times New Roman" w:cs="Times New Roman"/>
          <w:i/>
          <w:color w:val="21372B"/>
          <w:sz w:val="26"/>
          <w:szCs w:val="26"/>
          <w:lang w:eastAsia="ru-RU"/>
        </w:rPr>
        <w:t>совместных приемов (в 2021 году – 10, в 2020 году – 2).</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ru-RU"/>
        </w:rPr>
      </w:pPr>
      <w:r w:rsidRPr="00840003">
        <w:rPr>
          <w:rFonts w:ascii="Times New Roman" w:eastAsia="Times New Roman" w:hAnsi="Times New Roman" w:cs="Times New Roman"/>
          <w:sz w:val="26"/>
          <w:szCs w:val="26"/>
          <w:lang w:eastAsia="ru-RU"/>
        </w:rPr>
        <w:t xml:space="preserve">С 2021 года главный эксперт Уполномоченного по правам ребёнка в Республике Хакасия является председателем Общественного совета, созданного при Управлении Федеральной службы судебных приставов России по Республике Хакасия, что обеспечивает оперативный информационный обмен по исполнительным производствам в интересах детей, а также координацию и совместную деятельность по проблемным вопросам, возникающим в сфере исполнительного производства. </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ru-RU"/>
        </w:rPr>
      </w:pPr>
      <w:r w:rsidRPr="00840003">
        <w:rPr>
          <w:rFonts w:ascii="Times New Roman" w:eastAsia="Times New Roman" w:hAnsi="Times New Roman" w:cs="Times New Roman"/>
          <w:sz w:val="26"/>
          <w:szCs w:val="26"/>
          <w:lang w:eastAsia="ru-RU"/>
        </w:rPr>
        <w:t>Уполномоченным проводятся тематические и целевые приемы. В ходе реализации проекта «Мама» совместно с АНО ЦСП «Правильный выбор» на площадке ГБУЗ РХ «Наркологический диспансер». Целевая аудитория этого мероприятия – родители, лишенные родительских прав, состоящие на наркологическом учете. По результатам приема два заявителя приняли решение добиваться восстановления в родительских правах, им была оказана правовая помощь, оказано содействие в обращении в суд с соответствующими исковыми требованиями.</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ru-RU"/>
        </w:rPr>
      </w:pPr>
      <w:r w:rsidRPr="00840003">
        <w:rPr>
          <w:rFonts w:ascii="Times New Roman" w:eastAsia="Times New Roman" w:hAnsi="Times New Roman" w:cs="Times New Roman"/>
          <w:sz w:val="26"/>
          <w:szCs w:val="26"/>
          <w:lang w:eastAsia="ru-RU"/>
        </w:rPr>
        <w:t>В приемной Всероссийской партии «Единая Россия» проведен прием граждан в рамках Единого дня приема граждан (</w:t>
      </w:r>
      <w:r w:rsidRPr="00840003">
        <w:rPr>
          <w:rFonts w:ascii="Times New Roman" w:eastAsiaTheme="minorEastAsia" w:hAnsi="Times New Roman" w:cs="Times New Roman"/>
          <w:sz w:val="26"/>
          <w:szCs w:val="26"/>
          <w:lang w:eastAsia="ru-RU"/>
        </w:rPr>
        <w:t xml:space="preserve">целевой аудиторией стали одинокие отцы, воспитывающие детей), в рамках недели приемов по вопросам правовой поддержки граждан.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imes New Roman" w:hAnsi="Times New Roman" w:cs="Times New Roman"/>
          <w:sz w:val="26"/>
          <w:szCs w:val="26"/>
          <w:lang w:eastAsia="ru-RU"/>
        </w:rPr>
        <w:t xml:space="preserve">В Исправительной колонии № 29 приняты граждане, отбывающие наказание в виде лишения свободы. </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ru-RU"/>
        </w:rPr>
      </w:pPr>
      <w:r w:rsidRPr="00840003">
        <w:rPr>
          <w:rFonts w:ascii="Times New Roman" w:eastAsia="Times New Roman" w:hAnsi="Times New Roman" w:cs="Times New Roman"/>
          <w:sz w:val="26"/>
          <w:szCs w:val="26"/>
          <w:lang w:eastAsia="ru-RU"/>
        </w:rPr>
        <w:t>Для содействия деятельности Уполномоченного, выполнения его поручений, в соответствии со статьей 18 Закона Республики Хакасия от 08.11.2011 № 90-ЗРХ «Об Уполномоченном по правам ребёнка в Республике Хакасия» в каждом городе и муниципальном районе Республики Хакасия действуют помощники, работающие на общественных началах.</w:t>
      </w:r>
    </w:p>
    <w:p w:rsidR="00840003" w:rsidRPr="00840003" w:rsidRDefault="00840003" w:rsidP="00840003">
      <w:pPr>
        <w:spacing w:after="0" w:line="240" w:lineRule="auto"/>
        <w:ind w:right="-284" w:firstLine="709"/>
        <w:contextualSpacing/>
        <w:jc w:val="both"/>
        <w:rPr>
          <w:rFonts w:ascii="Times New Roman" w:eastAsia="Times New Roman" w:hAnsi="Times New Roman"/>
          <w:sz w:val="26"/>
          <w:szCs w:val="26"/>
          <w:lang w:eastAsia="ru-RU"/>
        </w:rPr>
      </w:pPr>
      <w:r w:rsidRPr="00840003">
        <w:rPr>
          <w:rFonts w:ascii="Times New Roman" w:eastAsia="Times New Roman" w:hAnsi="Times New Roman" w:cs="Times New Roman"/>
          <w:sz w:val="26"/>
          <w:szCs w:val="26"/>
          <w:lang w:eastAsia="ru-RU"/>
        </w:rPr>
        <w:t xml:space="preserve">Все общественные помощники ведут прием граждан по вопросам защиты прав детей: за 2022 год к общественным помощникам поступило и разрешено </w:t>
      </w:r>
      <w:r w:rsidRPr="00840003">
        <w:rPr>
          <w:rFonts w:ascii="Times New Roman" w:eastAsia="Times New Roman" w:hAnsi="Times New Roman" w:cs="Times New Roman"/>
          <w:sz w:val="26"/>
          <w:szCs w:val="26"/>
          <w:lang w:eastAsia="ru-RU"/>
        </w:rPr>
        <w:br/>
        <w:t xml:space="preserve">435 обращений (2019 году – 185, в 2020 году – 194 обращения, в 2021 году – </w:t>
      </w:r>
      <w:r w:rsidRPr="00840003">
        <w:rPr>
          <w:rFonts w:ascii="Times New Roman" w:eastAsia="Times New Roman" w:hAnsi="Times New Roman" w:cs="Times New Roman"/>
          <w:sz w:val="26"/>
          <w:szCs w:val="26"/>
          <w:lang w:eastAsia="ru-RU"/>
        </w:rPr>
        <w:br/>
        <w:t>194 обращения). В большинстве случаев обращения были разрешены на местном уровне. При необходимости Уполномоченный подключался к решению вопросов, которые были  поставлены заявителями.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Обращения поступают от широкого круга лиц. Основную массу составили обращения родителей (в 2022 году – 57 %, в 2021 году – 51 %, в 2020 году – 55 %, в 2019 году – 53 %, 2018 году – 55 %), родственники несовершеннолетних (бабушки, дедушки, дяди и тёти) обращались в 9 % случаев, опекуны (попечители) в интересах подопечных – в 8 %, достаточно высока доля обращений, поступивших от представителей учреждений, организаций, государственных органов, должностных лиц (их доля составила 15 % от общего числа обращений). </w:t>
      </w:r>
    </w:p>
    <w:p w:rsidR="00840003" w:rsidRPr="00E16B8C" w:rsidRDefault="00840003" w:rsidP="00840003">
      <w:pPr>
        <w:spacing w:before="120" w:after="12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Таблица 1.1.5. Структура обращений по категориям обратившихся</w:t>
      </w:r>
    </w:p>
    <w:tbl>
      <w:tblPr>
        <w:tblStyle w:val="93"/>
        <w:tblW w:w="9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4178"/>
        <w:gridCol w:w="2512"/>
        <w:gridCol w:w="2340"/>
      </w:tblGrid>
      <w:tr w:rsidR="00840003" w:rsidRPr="00840003" w:rsidTr="00840003">
        <w:trPr>
          <w:trHeight w:val="600"/>
          <w:tblHeader/>
        </w:trPr>
        <w:tc>
          <w:tcPr>
            <w:tcW w:w="675" w:type="dxa"/>
            <w:vAlign w:val="center"/>
          </w:tcPr>
          <w:p w:rsidR="00840003" w:rsidRPr="00840003" w:rsidRDefault="00840003" w:rsidP="00840003">
            <w:pPr>
              <w:ind w:right="-284" w:hanging="142"/>
              <w:contextualSpacing/>
              <w:jc w:val="center"/>
              <w:rPr>
                <w:rFonts w:ascii="Times New Roman" w:hAnsi="Times New Roman" w:cs="Times New Roman"/>
                <w:b/>
                <w:sz w:val="20"/>
                <w:szCs w:val="20"/>
              </w:rPr>
            </w:pPr>
            <w:r w:rsidRPr="00840003">
              <w:rPr>
                <w:rFonts w:ascii="Times New Roman" w:hAnsi="Times New Roman" w:cs="Times New Roman"/>
                <w:b/>
                <w:sz w:val="20"/>
                <w:szCs w:val="20"/>
              </w:rPr>
              <w:t>№</w:t>
            </w:r>
          </w:p>
        </w:tc>
        <w:tc>
          <w:tcPr>
            <w:tcW w:w="4178" w:type="dxa"/>
            <w:vAlign w:val="center"/>
          </w:tcPr>
          <w:p w:rsidR="00840003" w:rsidRPr="00840003" w:rsidRDefault="00840003" w:rsidP="00840003">
            <w:pPr>
              <w:ind w:right="-284"/>
              <w:contextualSpacing/>
              <w:jc w:val="center"/>
              <w:rPr>
                <w:rFonts w:ascii="Times New Roman" w:hAnsi="Times New Roman" w:cs="Times New Roman"/>
                <w:b/>
                <w:sz w:val="20"/>
                <w:szCs w:val="20"/>
              </w:rPr>
            </w:pPr>
            <w:r w:rsidRPr="00840003">
              <w:rPr>
                <w:rFonts w:ascii="Times New Roman" w:hAnsi="Times New Roman" w:cs="Times New Roman"/>
                <w:b/>
                <w:sz w:val="20"/>
                <w:szCs w:val="20"/>
              </w:rPr>
              <w:t>Категории обратившихся</w:t>
            </w:r>
          </w:p>
        </w:tc>
        <w:tc>
          <w:tcPr>
            <w:tcW w:w="2512" w:type="dxa"/>
            <w:vAlign w:val="center"/>
          </w:tcPr>
          <w:p w:rsidR="00840003" w:rsidRPr="00840003" w:rsidRDefault="00840003" w:rsidP="00840003">
            <w:pPr>
              <w:ind w:left="-33" w:firstLine="33"/>
              <w:contextualSpacing/>
              <w:jc w:val="center"/>
              <w:rPr>
                <w:rFonts w:ascii="Times New Roman" w:hAnsi="Times New Roman" w:cs="Times New Roman"/>
                <w:b/>
                <w:sz w:val="20"/>
                <w:szCs w:val="20"/>
              </w:rPr>
            </w:pPr>
            <w:r w:rsidRPr="00840003">
              <w:rPr>
                <w:rFonts w:ascii="Times New Roman" w:hAnsi="Times New Roman" w:cs="Times New Roman"/>
                <w:b/>
                <w:sz w:val="20"/>
                <w:szCs w:val="20"/>
              </w:rPr>
              <w:t>Количество обращений</w:t>
            </w:r>
          </w:p>
          <w:p w:rsidR="00840003" w:rsidRPr="00840003" w:rsidRDefault="00840003" w:rsidP="00840003">
            <w:pPr>
              <w:ind w:left="-33" w:firstLine="33"/>
              <w:contextualSpacing/>
              <w:jc w:val="center"/>
              <w:rPr>
                <w:rFonts w:ascii="Times New Roman" w:hAnsi="Times New Roman" w:cs="Times New Roman"/>
                <w:b/>
                <w:sz w:val="20"/>
                <w:szCs w:val="20"/>
              </w:rPr>
            </w:pPr>
            <w:r w:rsidRPr="00840003">
              <w:rPr>
                <w:rFonts w:ascii="Times New Roman" w:hAnsi="Times New Roman" w:cs="Times New Roman"/>
                <w:b/>
                <w:sz w:val="20"/>
                <w:szCs w:val="20"/>
              </w:rPr>
              <w:t>2022 г.</w:t>
            </w:r>
          </w:p>
        </w:tc>
        <w:tc>
          <w:tcPr>
            <w:tcW w:w="2340" w:type="dxa"/>
            <w:vAlign w:val="center"/>
          </w:tcPr>
          <w:p w:rsidR="00840003" w:rsidRPr="00840003" w:rsidRDefault="00840003" w:rsidP="00840003">
            <w:pPr>
              <w:ind w:left="-33" w:firstLine="33"/>
              <w:contextualSpacing/>
              <w:jc w:val="center"/>
              <w:rPr>
                <w:rFonts w:ascii="Times New Roman" w:hAnsi="Times New Roman" w:cs="Times New Roman"/>
                <w:b/>
                <w:sz w:val="20"/>
                <w:szCs w:val="20"/>
              </w:rPr>
            </w:pPr>
            <w:r w:rsidRPr="00840003">
              <w:rPr>
                <w:rFonts w:ascii="Times New Roman" w:hAnsi="Times New Roman" w:cs="Times New Roman"/>
                <w:b/>
                <w:sz w:val="20"/>
                <w:szCs w:val="20"/>
              </w:rPr>
              <w:t>Доля от общего числа обращений, %</w:t>
            </w:r>
          </w:p>
        </w:tc>
      </w:tr>
      <w:tr w:rsidR="00840003" w:rsidRPr="00840003" w:rsidTr="00840003">
        <w:trPr>
          <w:trHeight w:val="128"/>
        </w:trPr>
        <w:tc>
          <w:tcPr>
            <w:tcW w:w="675" w:type="dxa"/>
            <w:vAlign w:val="center"/>
          </w:tcPr>
          <w:p w:rsidR="00840003" w:rsidRPr="00840003" w:rsidRDefault="00840003" w:rsidP="00840003">
            <w:pPr>
              <w:ind w:right="-284" w:hanging="142"/>
              <w:contextualSpacing/>
              <w:jc w:val="center"/>
              <w:rPr>
                <w:rFonts w:ascii="Times New Roman" w:hAnsi="Times New Roman" w:cs="Times New Roman"/>
                <w:sz w:val="20"/>
                <w:szCs w:val="20"/>
              </w:rPr>
            </w:pPr>
            <w:r w:rsidRPr="00840003">
              <w:rPr>
                <w:rFonts w:ascii="Times New Roman" w:hAnsi="Times New Roman" w:cs="Times New Roman"/>
                <w:sz w:val="20"/>
                <w:szCs w:val="20"/>
              </w:rPr>
              <w:t>1.</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Родители несовершеннолетних</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592</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57</w:t>
            </w:r>
          </w:p>
        </w:tc>
      </w:tr>
      <w:tr w:rsidR="00840003" w:rsidRPr="00840003" w:rsidTr="00840003">
        <w:trPr>
          <w:trHeight w:val="160"/>
        </w:trPr>
        <w:tc>
          <w:tcPr>
            <w:tcW w:w="675" w:type="dxa"/>
            <w:vAlign w:val="center"/>
          </w:tcPr>
          <w:p w:rsidR="00840003" w:rsidRPr="00840003" w:rsidRDefault="00840003" w:rsidP="00840003">
            <w:pPr>
              <w:ind w:right="-284" w:hanging="142"/>
              <w:contextualSpacing/>
              <w:jc w:val="center"/>
              <w:rPr>
                <w:rFonts w:ascii="Times New Roman" w:hAnsi="Times New Roman" w:cs="Times New Roman"/>
                <w:sz w:val="20"/>
                <w:szCs w:val="20"/>
              </w:rPr>
            </w:pPr>
            <w:r w:rsidRPr="00840003">
              <w:rPr>
                <w:rFonts w:ascii="Times New Roman" w:hAnsi="Times New Roman" w:cs="Times New Roman"/>
                <w:sz w:val="20"/>
                <w:szCs w:val="20"/>
              </w:rPr>
              <w:t>2.</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Представители учреждений, организаций</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153</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15</w:t>
            </w:r>
          </w:p>
        </w:tc>
      </w:tr>
      <w:tr w:rsidR="00840003" w:rsidRPr="00840003" w:rsidTr="00840003">
        <w:trPr>
          <w:trHeight w:val="260"/>
        </w:trPr>
        <w:tc>
          <w:tcPr>
            <w:tcW w:w="675" w:type="dxa"/>
            <w:vAlign w:val="center"/>
          </w:tcPr>
          <w:p w:rsidR="00840003" w:rsidRPr="00840003" w:rsidRDefault="00840003" w:rsidP="00840003">
            <w:pPr>
              <w:ind w:right="-284" w:hanging="142"/>
              <w:contextualSpacing/>
              <w:jc w:val="center"/>
              <w:rPr>
                <w:rFonts w:ascii="Times New Roman" w:hAnsi="Times New Roman" w:cs="Times New Roman"/>
                <w:sz w:val="20"/>
                <w:szCs w:val="20"/>
              </w:rPr>
            </w:pPr>
            <w:r w:rsidRPr="00840003">
              <w:rPr>
                <w:rFonts w:ascii="Times New Roman" w:hAnsi="Times New Roman" w:cs="Times New Roman"/>
                <w:sz w:val="20"/>
                <w:szCs w:val="20"/>
              </w:rPr>
              <w:t>3.</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Родственники несовершеннолетних</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94</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9</w:t>
            </w:r>
          </w:p>
        </w:tc>
      </w:tr>
      <w:tr w:rsidR="00840003" w:rsidRPr="00840003" w:rsidTr="00840003">
        <w:trPr>
          <w:trHeight w:val="278"/>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Опекуны, попечители</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82</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8</w:t>
            </w:r>
          </w:p>
        </w:tc>
      </w:tr>
      <w:tr w:rsidR="00840003" w:rsidRPr="00840003" w:rsidTr="00840003">
        <w:trPr>
          <w:trHeight w:val="278"/>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Соседи, знакомые, граждане с активной жизненной позицией</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54</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5</w:t>
            </w:r>
          </w:p>
        </w:tc>
      </w:tr>
      <w:tr w:rsidR="00840003" w:rsidRPr="00840003" w:rsidTr="00840003">
        <w:trPr>
          <w:trHeight w:val="278"/>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6.</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Анонимные</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26</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2,4</w:t>
            </w:r>
          </w:p>
        </w:tc>
      </w:tr>
      <w:tr w:rsidR="00840003" w:rsidRPr="00840003" w:rsidTr="00840003">
        <w:trPr>
          <w:trHeight w:val="228"/>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7.</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Несовершеннолетние</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25</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2,3</w:t>
            </w:r>
          </w:p>
        </w:tc>
      </w:tr>
      <w:tr w:rsidR="00840003" w:rsidRPr="00840003" w:rsidTr="00840003">
        <w:trPr>
          <w:trHeight w:val="114"/>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8.</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Лица из числа детей-сирот</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8</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0,7</w:t>
            </w:r>
          </w:p>
        </w:tc>
      </w:tr>
      <w:tr w:rsidR="00840003" w:rsidRPr="00840003" w:rsidTr="00840003">
        <w:trPr>
          <w:trHeight w:val="159"/>
        </w:trPr>
        <w:tc>
          <w:tcPr>
            <w:tcW w:w="675" w:type="dxa"/>
            <w:vAlign w:val="center"/>
          </w:tcPr>
          <w:p w:rsidR="00840003" w:rsidRPr="00840003" w:rsidRDefault="00840003" w:rsidP="00840003">
            <w:pPr>
              <w:ind w:right="-284" w:hanging="142"/>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9.</w:t>
            </w:r>
          </w:p>
        </w:tc>
        <w:tc>
          <w:tcPr>
            <w:tcW w:w="4178" w:type="dxa"/>
            <w:vAlign w:val="center"/>
          </w:tcPr>
          <w:p w:rsidR="00840003" w:rsidRPr="00840003" w:rsidRDefault="00840003" w:rsidP="00840003">
            <w:pPr>
              <w:ind w:right="-284"/>
              <w:contextualSpacing/>
              <w:rPr>
                <w:rFonts w:ascii="Times New Roman" w:hAnsi="Times New Roman" w:cs="Times New Roman"/>
                <w:sz w:val="20"/>
                <w:szCs w:val="20"/>
              </w:rPr>
            </w:pPr>
            <w:r w:rsidRPr="00840003">
              <w:rPr>
                <w:rFonts w:ascii="Times New Roman" w:hAnsi="Times New Roman" w:cs="Times New Roman"/>
                <w:sz w:val="20"/>
                <w:szCs w:val="20"/>
              </w:rPr>
              <w:t>Средства массовой информации</w:t>
            </w:r>
          </w:p>
        </w:tc>
        <w:tc>
          <w:tcPr>
            <w:tcW w:w="2512"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7</w:t>
            </w:r>
          </w:p>
        </w:tc>
        <w:tc>
          <w:tcPr>
            <w:tcW w:w="2340" w:type="dxa"/>
            <w:vAlign w:val="center"/>
          </w:tcPr>
          <w:p w:rsidR="00840003" w:rsidRPr="00840003" w:rsidRDefault="00840003" w:rsidP="00840003">
            <w:pPr>
              <w:ind w:right="-284"/>
              <w:contextualSpacing/>
              <w:jc w:val="center"/>
              <w:rPr>
                <w:rFonts w:ascii="Times New Roman" w:hAnsi="Times New Roman" w:cs="Times New Roman"/>
                <w:sz w:val="20"/>
                <w:szCs w:val="20"/>
              </w:rPr>
            </w:pPr>
            <w:r w:rsidRPr="00840003">
              <w:rPr>
                <w:rFonts w:ascii="Times New Roman" w:hAnsi="Times New Roman" w:cs="Times New Roman"/>
                <w:sz w:val="20"/>
                <w:szCs w:val="20"/>
              </w:rPr>
              <w:t>0,6</w:t>
            </w:r>
          </w:p>
        </w:tc>
      </w:tr>
      <w:tr w:rsidR="00840003" w:rsidRPr="00840003" w:rsidTr="00840003">
        <w:trPr>
          <w:trHeight w:val="205"/>
        </w:trPr>
        <w:tc>
          <w:tcPr>
            <w:tcW w:w="4853" w:type="dxa"/>
            <w:gridSpan w:val="2"/>
          </w:tcPr>
          <w:p w:rsidR="00840003" w:rsidRPr="00840003" w:rsidRDefault="00840003" w:rsidP="00840003">
            <w:pPr>
              <w:ind w:right="-284"/>
              <w:contextualSpacing/>
              <w:rPr>
                <w:rFonts w:ascii="Times New Roman" w:hAnsi="Times New Roman" w:cs="Times New Roman"/>
                <w:b/>
                <w:sz w:val="20"/>
                <w:szCs w:val="20"/>
              </w:rPr>
            </w:pPr>
            <w:r w:rsidRPr="00840003">
              <w:rPr>
                <w:rFonts w:ascii="Times New Roman" w:hAnsi="Times New Roman" w:cs="Times New Roman"/>
                <w:b/>
                <w:sz w:val="20"/>
                <w:szCs w:val="20"/>
              </w:rPr>
              <w:t>Итого</w:t>
            </w:r>
          </w:p>
        </w:tc>
        <w:tc>
          <w:tcPr>
            <w:tcW w:w="2512" w:type="dxa"/>
            <w:vAlign w:val="center"/>
          </w:tcPr>
          <w:p w:rsidR="00840003" w:rsidRPr="00840003" w:rsidRDefault="00840003" w:rsidP="00840003">
            <w:pPr>
              <w:ind w:right="-284"/>
              <w:contextualSpacing/>
              <w:jc w:val="center"/>
              <w:rPr>
                <w:rFonts w:ascii="Times New Roman" w:hAnsi="Times New Roman" w:cs="Times New Roman"/>
                <w:b/>
                <w:sz w:val="20"/>
                <w:szCs w:val="20"/>
              </w:rPr>
            </w:pPr>
            <w:r w:rsidRPr="00840003">
              <w:rPr>
                <w:rFonts w:ascii="Times New Roman" w:hAnsi="Times New Roman" w:cs="Times New Roman"/>
                <w:b/>
                <w:sz w:val="20"/>
                <w:szCs w:val="20"/>
              </w:rPr>
              <w:t>1 041</w:t>
            </w:r>
          </w:p>
        </w:tc>
        <w:tc>
          <w:tcPr>
            <w:tcW w:w="2340" w:type="dxa"/>
            <w:vAlign w:val="center"/>
          </w:tcPr>
          <w:p w:rsidR="00840003" w:rsidRPr="00840003" w:rsidRDefault="00840003" w:rsidP="00840003">
            <w:pPr>
              <w:ind w:right="-284"/>
              <w:contextualSpacing/>
              <w:jc w:val="center"/>
              <w:rPr>
                <w:rFonts w:ascii="Times New Roman" w:hAnsi="Times New Roman" w:cs="Times New Roman"/>
                <w:b/>
                <w:sz w:val="20"/>
                <w:szCs w:val="20"/>
              </w:rPr>
            </w:pPr>
            <w:r w:rsidRPr="00840003">
              <w:rPr>
                <w:rFonts w:ascii="Times New Roman" w:hAnsi="Times New Roman" w:cs="Times New Roman"/>
                <w:b/>
                <w:sz w:val="20"/>
                <w:szCs w:val="20"/>
              </w:rPr>
              <w:t>100</w:t>
            </w:r>
          </w:p>
        </w:tc>
      </w:tr>
    </w:tbl>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2022 году продолжали поступать обращения несовершеннолетних. Их доля от общего числа поступивших обращений в 2022 году невысока (2,3 %), но остается стабильной на протяжении ряда лет.</w:t>
      </w:r>
    </w:p>
    <w:p w:rsidR="00840003" w:rsidRPr="00840003" w:rsidRDefault="00840003" w:rsidP="00840003">
      <w:pPr>
        <w:spacing w:before="120" w:after="120" w:line="240" w:lineRule="auto"/>
        <w:ind w:right="-284" w:firstLine="709"/>
        <w:jc w:val="both"/>
        <w:rPr>
          <w:rFonts w:ascii="Times New Roman" w:eastAsiaTheme="minorEastAsia" w:hAnsi="Times New Roman" w:cs="Times New Roman"/>
          <w:i/>
          <w:color w:val="213723"/>
          <w:sz w:val="26"/>
          <w:szCs w:val="26"/>
          <w:lang w:eastAsia="ru-RU"/>
        </w:rPr>
      </w:pPr>
      <w:r w:rsidRPr="00840003">
        <w:rPr>
          <w:rFonts w:ascii="Times New Roman" w:eastAsiaTheme="minorEastAsia" w:hAnsi="Times New Roman" w:cs="Times New Roman"/>
          <w:i/>
          <w:color w:val="213723"/>
          <w:sz w:val="26"/>
          <w:szCs w:val="26"/>
          <w:lang w:eastAsia="ru-RU"/>
        </w:rPr>
        <w:t xml:space="preserve">В 2022 году от лиц, не достигших возраста 18 лет, поступило </w:t>
      </w:r>
      <w:r w:rsidRPr="00840003">
        <w:rPr>
          <w:rFonts w:ascii="Times New Roman" w:eastAsiaTheme="minorEastAsia" w:hAnsi="Times New Roman" w:cs="Times New Roman"/>
          <w:b/>
          <w:i/>
          <w:color w:val="213723"/>
          <w:sz w:val="26"/>
          <w:szCs w:val="26"/>
          <w:lang w:eastAsia="ru-RU"/>
        </w:rPr>
        <w:t>25</w:t>
      </w:r>
      <w:r w:rsidRPr="00840003">
        <w:rPr>
          <w:rFonts w:ascii="Times New Roman" w:eastAsiaTheme="minorEastAsia" w:hAnsi="Times New Roman" w:cs="Times New Roman"/>
          <w:i/>
          <w:color w:val="213723"/>
          <w:sz w:val="26"/>
          <w:szCs w:val="26"/>
          <w:lang w:eastAsia="ru-RU"/>
        </w:rPr>
        <w:t xml:space="preserve"> обращений, что составляет 2,3 % от общего числа обращений (в АППГ – 22 обращения, 2.3 % от общего числа обращений, поступивших в 2021 году).</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Несовершеннолетние обращаются к Уполномоченному во время встреч, которые проходят в образовательных организациях, в рамках проведения мероприятий для детей, а также в телефонном режиме, посещают аппарат Уполномоченного. В образовательных организациях Республики Хакасия на информационных стендах размещена информация о деятельности Уполномоченного, указаны контактные данные. Дети имеют возможность ежедневно в рабочие дни обратиться к Уполномоченному с любым вопросом.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Несовершеннолетние ставят перед Уполномоченным вопросы консультационного характера, а также обращаются с практическими проблемами, с которыми сталкиваются при реализации своих прав. В 2022 году ребята обращались к Уполномоченному за разъяснениями по вопросам изменения имени, ответственности за использование электронных сигарет, правах эмансипированных несовершеннолетних и т. д.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Более половины обращений потребовало не только проведения работы разъяснительного характера, но и оказания содействия со стороны Уполномоченного. В качестве примеров можно привести обращения о предоставлении жилья детям-сиротам, о санаторно-курортном лечении ребёнка, имеющего инвалидность, о разрешении конфликта в образовательной организации, поступлении в образовательное учреждение среднего профессионального образования, о семейном неблагополучии и др.</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eastAsiaTheme="minorEastAsia"/>
          <w:noProof/>
          <w:color w:val="2B3923"/>
          <w:shd w:val="clear" w:color="auto" w:fill="9D542B"/>
          <w:lang w:eastAsia="ru-RU"/>
        </w:rPr>
        <w:drawing>
          <wp:anchor distT="0" distB="0" distL="114300" distR="114300" simplePos="0" relativeHeight="251667456" behindDoc="0" locked="0" layoutInCell="1" allowOverlap="1" wp14:anchorId="5475329C" wp14:editId="2F237525">
            <wp:simplePos x="0" y="0"/>
            <wp:positionH relativeFrom="column">
              <wp:posOffset>-51435</wp:posOffset>
            </wp:positionH>
            <wp:positionV relativeFrom="paragraph">
              <wp:posOffset>68580</wp:posOffset>
            </wp:positionV>
            <wp:extent cx="3914775" cy="2114550"/>
            <wp:effectExtent l="0" t="0" r="0" b="0"/>
            <wp:wrapSquare wrapText="bothSides"/>
            <wp:docPr id="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Pr="00840003">
        <w:rPr>
          <w:rFonts w:ascii="Times New Roman" w:eastAsiaTheme="minorEastAsia" w:hAnsi="Times New Roman" w:cs="Times New Roman"/>
          <w:sz w:val="26"/>
          <w:szCs w:val="26"/>
          <w:lang w:eastAsia="ru-RU"/>
        </w:rPr>
        <w:t>Ежегодный анализ результатов работы с обращениями показывает, что наиболее многочисленными являются обращения, связанные с реализацией прав детей на образование, права жить и воспитываться в семье, прав на социальное обеспечение и охрану здоровья. Эта тенденция сохранилась и в 2022 году.</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таблице 1.1.6 приведена тематика обращений (принятых к производству и обращений консультационного характера) за 2022 год поквартально.</w:t>
      </w:r>
    </w:p>
    <w:p w:rsidR="00840003" w:rsidRPr="00E16B8C" w:rsidRDefault="00840003" w:rsidP="00840003">
      <w:pPr>
        <w:spacing w:before="120" w:after="120" w:line="240" w:lineRule="auto"/>
        <w:ind w:right="-284"/>
        <w:jc w:val="center"/>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 xml:space="preserve">Таблица 1.1.6. Тематика обращений в </w:t>
      </w:r>
      <w:r w:rsidRPr="00E16B8C">
        <w:rPr>
          <w:rFonts w:ascii="Times New Roman" w:eastAsiaTheme="minorEastAsia" w:hAnsi="Times New Roman" w:cs="Times New Roman"/>
          <w:i/>
          <w:color w:val="21372B"/>
          <w:sz w:val="26"/>
          <w:szCs w:val="26"/>
          <w:lang w:val="en-US" w:eastAsia="ru-RU"/>
        </w:rPr>
        <w:t>I</w:t>
      </w:r>
      <w:r w:rsidRPr="00E16B8C">
        <w:rPr>
          <w:rFonts w:ascii="Times New Roman" w:eastAsiaTheme="minorEastAsia" w:hAnsi="Times New Roman" w:cs="Times New Roman"/>
          <w:i/>
          <w:color w:val="21372B"/>
          <w:sz w:val="26"/>
          <w:szCs w:val="26"/>
          <w:lang w:eastAsia="ru-RU"/>
        </w:rPr>
        <w:t>–</w:t>
      </w:r>
      <w:r w:rsidRPr="00E16B8C">
        <w:rPr>
          <w:rFonts w:ascii="Times New Roman" w:eastAsiaTheme="minorEastAsia" w:hAnsi="Times New Roman" w:cs="Times New Roman"/>
          <w:i/>
          <w:color w:val="21372B"/>
          <w:sz w:val="26"/>
          <w:szCs w:val="26"/>
          <w:lang w:val="en-US" w:eastAsia="ru-RU"/>
        </w:rPr>
        <w:t>IV</w:t>
      </w:r>
      <w:r w:rsidRPr="00E16B8C">
        <w:rPr>
          <w:rFonts w:ascii="Times New Roman" w:eastAsiaTheme="minorEastAsia" w:hAnsi="Times New Roman" w:cs="Times New Roman"/>
          <w:i/>
          <w:color w:val="21372B"/>
          <w:sz w:val="26"/>
          <w:szCs w:val="26"/>
          <w:lang w:eastAsia="ru-RU"/>
        </w:rPr>
        <w:t xml:space="preserve"> кварталах 2022 года</w:t>
      </w:r>
    </w:p>
    <w:tbl>
      <w:tblPr>
        <w:tblStyle w:val="114"/>
        <w:tblW w:w="5000" w:type="pct"/>
        <w:tblLayout w:type="fixed"/>
        <w:tblLook w:val="04A0" w:firstRow="1" w:lastRow="0" w:firstColumn="1" w:lastColumn="0" w:noHBand="0" w:noVBand="1"/>
      </w:tblPr>
      <w:tblGrid>
        <w:gridCol w:w="535"/>
        <w:gridCol w:w="4463"/>
        <w:gridCol w:w="861"/>
        <w:gridCol w:w="861"/>
        <w:gridCol w:w="861"/>
        <w:gridCol w:w="861"/>
        <w:gridCol w:w="1129"/>
      </w:tblGrid>
      <w:tr w:rsidR="00840003" w:rsidRPr="00840003" w:rsidTr="00840003">
        <w:trPr>
          <w:cantSplit/>
          <w:trHeight w:val="513"/>
          <w:tblHeader/>
        </w:trPr>
        <w:tc>
          <w:tcPr>
            <w:tcW w:w="279" w:type="pct"/>
            <w:vMerge w:val="restart"/>
            <w:tcBorders>
              <w:top w:val="dotted" w:sz="4" w:space="0" w:color="000000"/>
              <w:left w:val="dotted" w:sz="4" w:space="0" w:color="000000"/>
              <w:right w:val="dotted" w:sz="4" w:space="0" w:color="000000"/>
            </w:tcBorders>
            <w:vAlign w:val="center"/>
          </w:tcPr>
          <w:p w:rsidR="00840003" w:rsidRPr="00840003" w:rsidRDefault="00840003" w:rsidP="00840003">
            <w:pPr>
              <w:widowControl w:val="0"/>
              <w:jc w:val="center"/>
              <w:rPr>
                <w:rFonts w:ascii="Times New Roman" w:eastAsia="Calibri" w:hAnsi="Times New Roman" w:cs="Times New Roman"/>
                <w:b/>
                <w:sz w:val="20"/>
                <w:szCs w:val="20"/>
              </w:rPr>
            </w:pPr>
            <w:r w:rsidRPr="00840003">
              <w:rPr>
                <w:rFonts w:ascii="Times New Roman" w:eastAsia="Calibri" w:hAnsi="Times New Roman" w:cs="Times New Roman"/>
                <w:b/>
                <w:sz w:val="20"/>
                <w:szCs w:val="20"/>
              </w:rPr>
              <w:t>№</w:t>
            </w:r>
          </w:p>
        </w:tc>
        <w:tc>
          <w:tcPr>
            <w:tcW w:w="2330" w:type="pct"/>
            <w:vMerge w:val="restart"/>
            <w:tcBorders>
              <w:top w:val="dotted" w:sz="4" w:space="0" w:color="000000"/>
              <w:left w:val="dotted" w:sz="4" w:space="0" w:color="000000"/>
              <w:right w:val="dotted" w:sz="4" w:space="0" w:color="000000"/>
            </w:tcBorders>
            <w:vAlign w:val="center"/>
          </w:tcPr>
          <w:p w:rsidR="00840003" w:rsidRPr="00840003" w:rsidRDefault="00840003" w:rsidP="00840003">
            <w:pPr>
              <w:widowControl w:val="0"/>
              <w:jc w:val="center"/>
              <w:rPr>
                <w:rFonts w:ascii="Times New Roman" w:eastAsia="Calibri" w:hAnsi="Times New Roman" w:cs="Times New Roman"/>
                <w:b/>
                <w:sz w:val="20"/>
                <w:szCs w:val="20"/>
              </w:rPr>
            </w:pPr>
            <w:r w:rsidRPr="00840003">
              <w:rPr>
                <w:rFonts w:ascii="Times New Roman" w:eastAsia="Calibri" w:hAnsi="Times New Roman" w:cs="Times New Roman"/>
                <w:b/>
                <w:sz w:val="20"/>
                <w:szCs w:val="20"/>
              </w:rPr>
              <w:t>Категории обращений</w:t>
            </w:r>
          </w:p>
        </w:tc>
        <w:tc>
          <w:tcPr>
            <w:tcW w:w="2390" w:type="pct"/>
            <w:gridSpan w:val="5"/>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24"/>
              </w:tabs>
              <w:jc w:val="center"/>
              <w:rPr>
                <w:rFonts w:ascii="Times New Roman" w:eastAsia="Calibri" w:hAnsi="Times New Roman" w:cs="Times New Roman"/>
                <w:b/>
                <w:sz w:val="20"/>
                <w:szCs w:val="20"/>
              </w:rPr>
            </w:pPr>
            <w:r w:rsidRPr="00840003">
              <w:rPr>
                <w:rFonts w:ascii="Times New Roman" w:eastAsia="Calibri" w:hAnsi="Times New Roman" w:cs="Times New Roman"/>
                <w:b/>
                <w:sz w:val="20"/>
                <w:szCs w:val="20"/>
              </w:rPr>
              <w:t>Количество</w:t>
            </w:r>
            <w:r w:rsidRPr="00840003">
              <w:rPr>
                <w:rFonts w:ascii="Times New Roman" w:eastAsia="Calibri" w:hAnsi="Times New Roman" w:cs="Times New Roman"/>
                <w:b/>
                <w:sz w:val="20"/>
                <w:szCs w:val="20"/>
                <w:lang w:val="en-US"/>
              </w:rPr>
              <w:t xml:space="preserve"> </w:t>
            </w:r>
            <w:r w:rsidRPr="00840003">
              <w:rPr>
                <w:rFonts w:ascii="Times New Roman" w:eastAsia="Calibri" w:hAnsi="Times New Roman" w:cs="Times New Roman"/>
                <w:b/>
                <w:sz w:val="20"/>
                <w:szCs w:val="20"/>
              </w:rPr>
              <w:t>обращений</w:t>
            </w:r>
          </w:p>
        </w:tc>
      </w:tr>
      <w:tr w:rsidR="00840003" w:rsidRPr="00840003" w:rsidTr="00840003">
        <w:trPr>
          <w:cantSplit/>
          <w:trHeight w:val="821"/>
          <w:tblHeader/>
        </w:trPr>
        <w:tc>
          <w:tcPr>
            <w:tcW w:w="279" w:type="pct"/>
            <w:vMerge/>
            <w:tcBorders>
              <w:left w:val="dotted" w:sz="4" w:space="0" w:color="000000"/>
              <w:bottom w:val="dotted" w:sz="4" w:space="0" w:color="000000"/>
              <w:right w:val="dotted" w:sz="4" w:space="0" w:color="000000"/>
            </w:tcBorders>
          </w:tcPr>
          <w:p w:rsidR="00840003" w:rsidRPr="00840003" w:rsidRDefault="00840003" w:rsidP="00840003">
            <w:pPr>
              <w:widowControl w:val="0"/>
              <w:rPr>
                <w:rFonts w:ascii="Times New Roman" w:eastAsia="Calibri" w:hAnsi="Times New Roman" w:cs="Times New Roman"/>
                <w:b/>
                <w:sz w:val="20"/>
                <w:szCs w:val="20"/>
              </w:rPr>
            </w:pPr>
          </w:p>
        </w:tc>
        <w:tc>
          <w:tcPr>
            <w:tcW w:w="2330" w:type="pct"/>
            <w:vMerge/>
            <w:tcBorders>
              <w:left w:val="dotted" w:sz="4" w:space="0" w:color="000000"/>
              <w:bottom w:val="dotted" w:sz="4" w:space="0" w:color="000000"/>
              <w:right w:val="dotted" w:sz="4" w:space="0" w:color="000000"/>
            </w:tcBorders>
          </w:tcPr>
          <w:p w:rsidR="00840003" w:rsidRPr="00840003" w:rsidRDefault="00840003" w:rsidP="00840003">
            <w:pPr>
              <w:widowControl w:val="0"/>
              <w:jc w:val="center"/>
              <w:rPr>
                <w:rFonts w:ascii="Times New Roman" w:eastAsia="Calibri" w:hAnsi="Times New Roman" w:cs="Times New Roman"/>
                <w:b/>
                <w:sz w:val="20"/>
                <w:szCs w:val="20"/>
              </w:rPr>
            </w:pPr>
          </w:p>
        </w:tc>
        <w:tc>
          <w:tcPr>
            <w:tcW w:w="450" w:type="pct"/>
            <w:tcBorders>
              <w:top w:val="dotted" w:sz="4" w:space="0" w:color="000000"/>
              <w:left w:val="dotted" w:sz="4" w:space="0" w:color="000000"/>
              <w:bottom w:val="dotted" w:sz="4" w:space="0" w:color="000000"/>
              <w:right w:val="dotted" w:sz="4" w:space="0" w:color="000000"/>
            </w:tcBorders>
            <w:textDirection w:val="tbRl"/>
          </w:tcPr>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w:t>
            </w:r>
            <w:r w:rsidRPr="00840003">
              <w:rPr>
                <w:rFonts w:ascii="Times New Roman" w:eastAsia="Calibri" w:hAnsi="Times New Roman" w:cs="Times New Roman"/>
                <w:b/>
                <w:sz w:val="20"/>
                <w:szCs w:val="20"/>
                <w:lang w:val="en-US"/>
              </w:rPr>
              <w:t>I</w:t>
            </w:r>
            <w:r w:rsidRPr="00840003">
              <w:rPr>
                <w:rFonts w:ascii="Times New Roman" w:eastAsia="Calibri" w:hAnsi="Times New Roman" w:cs="Times New Roman"/>
                <w:b/>
                <w:sz w:val="20"/>
                <w:szCs w:val="20"/>
              </w:rPr>
              <w:t xml:space="preserve"> кв.</w:t>
            </w:r>
          </w:p>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2022</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w:t>
            </w:r>
            <w:r w:rsidRPr="00840003">
              <w:rPr>
                <w:rFonts w:ascii="Times New Roman" w:eastAsia="Calibri" w:hAnsi="Times New Roman" w:cs="Times New Roman"/>
                <w:b/>
                <w:sz w:val="20"/>
                <w:szCs w:val="20"/>
                <w:lang w:val="en-US"/>
              </w:rPr>
              <w:t>II</w:t>
            </w:r>
            <w:r w:rsidRPr="00840003">
              <w:rPr>
                <w:rFonts w:ascii="Times New Roman" w:eastAsia="Calibri" w:hAnsi="Times New Roman" w:cs="Times New Roman"/>
                <w:b/>
                <w:sz w:val="20"/>
                <w:szCs w:val="20"/>
              </w:rPr>
              <w:t xml:space="preserve"> кв.</w:t>
            </w:r>
          </w:p>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2022</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w:t>
            </w:r>
            <w:r w:rsidRPr="00840003">
              <w:rPr>
                <w:rFonts w:ascii="Times New Roman" w:eastAsia="Calibri" w:hAnsi="Times New Roman" w:cs="Times New Roman"/>
                <w:b/>
                <w:sz w:val="20"/>
                <w:szCs w:val="20"/>
                <w:lang w:val="en-US"/>
              </w:rPr>
              <w:t>III</w:t>
            </w:r>
            <w:r w:rsidRPr="00840003">
              <w:rPr>
                <w:rFonts w:ascii="Times New Roman" w:eastAsia="Calibri" w:hAnsi="Times New Roman" w:cs="Times New Roman"/>
                <w:b/>
                <w:sz w:val="20"/>
                <w:szCs w:val="20"/>
              </w:rPr>
              <w:t xml:space="preserve"> кв.</w:t>
            </w:r>
          </w:p>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2022</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w:t>
            </w:r>
            <w:r w:rsidRPr="00840003">
              <w:rPr>
                <w:rFonts w:ascii="Times New Roman" w:eastAsia="Calibri" w:hAnsi="Times New Roman" w:cs="Times New Roman"/>
                <w:b/>
                <w:sz w:val="20"/>
                <w:szCs w:val="20"/>
                <w:lang w:val="en-US"/>
              </w:rPr>
              <w:t xml:space="preserve">IV </w:t>
            </w:r>
            <w:r w:rsidRPr="00840003">
              <w:rPr>
                <w:rFonts w:ascii="Times New Roman" w:eastAsia="Calibri" w:hAnsi="Times New Roman" w:cs="Times New Roman"/>
                <w:b/>
                <w:sz w:val="20"/>
                <w:szCs w:val="20"/>
              </w:rPr>
              <w:t>кв.</w:t>
            </w:r>
          </w:p>
          <w:p w:rsidR="00840003" w:rsidRPr="00840003" w:rsidRDefault="00840003" w:rsidP="00840003">
            <w:pPr>
              <w:widowControl w:val="0"/>
              <w:rPr>
                <w:rFonts w:ascii="Times New Roman" w:eastAsia="Calibri" w:hAnsi="Times New Roman" w:cs="Times New Roman"/>
                <w:b/>
                <w:sz w:val="20"/>
                <w:szCs w:val="20"/>
              </w:rPr>
            </w:pPr>
            <w:r w:rsidRPr="00840003">
              <w:rPr>
                <w:rFonts w:ascii="Times New Roman" w:eastAsia="Calibri" w:hAnsi="Times New Roman" w:cs="Times New Roman"/>
                <w:b/>
                <w:sz w:val="20"/>
                <w:szCs w:val="20"/>
              </w:rPr>
              <w:t xml:space="preserve">    2022</w:t>
            </w:r>
          </w:p>
        </w:tc>
        <w:tc>
          <w:tcPr>
            <w:tcW w:w="591" w:type="pct"/>
            <w:tcBorders>
              <w:top w:val="dotted" w:sz="4" w:space="0" w:color="000000"/>
              <w:left w:val="dotted" w:sz="4" w:space="0" w:color="000000"/>
              <w:bottom w:val="dotted" w:sz="4" w:space="0" w:color="000000"/>
              <w:right w:val="dotted" w:sz="4" w:space="0" w:color="000000"/>
            </w:tcBorders>
            <w:textDirection w:val="tbRl"/>
            <w:vAlign w:val="center"/>
          </w:tcPr>
          <w:p w:rsidR="00840003" w:rsidRPr="00840003" w:rsidRDefault="00840003" w:rsidP="00840003">
            <w:pPr>
              <w:widowControl w:val="0"/>
              <w:jc w:val="center"/>
              <w:rPr>
                <w:rFonts w:ascii="Times New Roman" w:eastAsia="Calibri" w:hAnsi="Times New Roman" w:cs="Times New Roman"/>
                <w:b/>
                <w:sz w:val="20"/>
                <w:szCs w:val="20"/>
              </w:rPr>
            </w:pPr>
            <w:r w:rsidRPr="00840003">
              <w:rPr>
                <w:rFonts w:ascii="Times New Roman" w:eastAsia="Calibri" w:hAnsi="Times New Roman" w:cs="Times New Roman"/>
                <w:b/>
                <w:sz w:val="20"/>
                <w:szCs w:val="20"/>
              </w:rPr>
              <w:t>Итого</w:t>
            </w:r>
          </w:p>
        </w:tc>
      </w:tr>
      <w:tr w:rsidR="00840003" w:rsidRPr="00840003" w:rsidTr="00840003">
        <w:trPr>
          <w:trHeight w:val="223"/>
        </w:trPr>
        <w:tc>
          <w:tcPr>
            <w:tcW w:w="2610" w:type="pct"/>
            <w:gridSpan w:val="2"/>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284"/>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lang w:val="en-US"/>
              </w:rPr>
              <w:t>I</w:t>
            </w:r>
            <w:r w:rsidRPr="00840003">
              <w:rPr>
                <w:rFonts w:ascii="Times New Roman" w:eastAsia="Times New Roman" w:hAnsi="Times New Roman" w:cs="Times New Roman"/>
                <w:b/>
                <w:sz w:val="20"/>
                <w:szCs w:val="20"/>
              </w:rPr>
              <w:t>. ЛИЧНЫЕ ПРАВА</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30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40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43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35</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148</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lang w:val="en-US"/>
              </w:rPr>
              <w:t>1</w:t>
            </w:r>
            <w:r w:rsidRPr="00840003">
              <w:rPr>
                <w:rFonts w:ascii="Times New Roman" w:eastAsia="Times New Roman" w:hAnsi="Times New Roman" w:cs="Times New Roman"/>
                <w:sz w:val="20"/>
                <w:szCs w:val="20"/>
              </w:rPr>
              <w:t>.</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жизнь, защиту от насилия</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28</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26</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contextualSpacing/>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13</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87</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имя, честь и достоинство</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3.</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 xml:space="preserve">Право на свободу мысли, совести </w:t>
            </w:r>
            <w:r w:rsidRPr="00840003">
              <w:rPr>
                <w:rFonts w:ascii="Times New Roman" w:eastAsia="Times New Roman" w:hAnsi="Times New Roman" w:cs="Times New Roman"/>
                <w:sz w:val="20"/>
                <w:szCs w:val="20"/>
              </w:rPr>
              <w:br/>
              <w:t>и вероисповедания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иметь гражданство и право свободного перемещения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 xml:space="preserve">Право на квалифицированную помощь </w:t>
            </w:r>
            <w:r w:rsidRPr="00840003">
              <w:rPr>
                <w:rFonts w:ascii="Times New Roman" w:eastAsia="Times New Roman" w:hAnsi="Times New Roman" w:cs="Times New Roman"/>
                <w:sz w:val="20"/>
                <w:szCs w:val="20"/>
              </w:rPr>
              <w:br/>
              <w:t>и судебную защиту</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14</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20</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54</w:t>
            </w:r>
          </w:p>
        </w:tc>
      </w:tr>
      <w:tr w:rsidR="00840003" w:rsidRPr="00840003" w:rsidTr="00840003">
        <w:trPr>
          <w:trHeight w:val="223"/>
        </w:trPr>
        <w:tc>
          <w:tcPr>
            <w:tcW w:w="2610" w:type="pct"/>
            <w:gridSpan w:val="2"/>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contextualSpacing/>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II. СОЦИАЛЬНО-ЭКОНОМИЧЕСКИЕ ПРАВА</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133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148</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
                <w:bCs/>
                <w:sz w:val="20"/>
                <w:szCs w:val="20"/>
              </w:rPr>
            </w:pPr>
            <w:r w:rsidRPr="00840003">
              <w:rPr>
                <w:rFonts w:ascii="Times New Roman" w:eastAsia="Times New Roman" w:hAnsi="Times New Roman" w:cs="Times New Roman"/>
                <w:b/>
                <w:bCs/>
                <w:sz w:val="20"/>
                <w:szCs w:val="20"/>
              </w:rPr>
              <w:t>155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
                <w:bCs/>
                <w:sz w:val="20"/>
                <w:szCs w:val="20"/>
              </w:rPr>
            </w:pPr>
            <w:r w:rsidRPr="00840003">
              <w:rPr>
                <w:rFonts w:ascii="Times New Roman" w:eastAsia="Times New Roman" w:hAnsi="Times New Roman" w:cs="Times New Roman"/>
                <w:b/>
                <w:bCs/>
                <w:sz w:val="20"/>
                <w:szCs w:val="20"/>
              </w:rPr>
              <w:t>194</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630</w:t>
            </w:r>
          </w:p>
        </w:tc>
      </w:tr>
      <w:tr w:rsidR="00840003" w:rsidRPr="00840003" w:rsidTr="00840003">
        <w:trPr>
          <w:trHeight w:val="231"/>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contextualSpacing/>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6.</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жить и воспитываться в семье</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57</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47</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52</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78</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236</w:t>
            </w:r>
          </w:p>
        </w:tc>
      </w:tr>
      <w:tr w:rsidR="00840003" w:rsidRPr="00840003" w:rsidTr="00840003">
        <w:trPr>
          <w:trHeight w:val="277"/>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7.</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алименты</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14</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53</w:t>
            </w:r>
          </w:p>
        </w:tc>
      </w:tr>
      <w:tr w:rsidR="00840003" w:rsidRPr="00840003" w:rsidTr="00840003">
        <w:trPr>
          <w:trHeight w:val="22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8.</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социальное обеспечение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17</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27</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19</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33</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96</w:t>
            </w:r>
          </w:p>
        </w:tc>
      </w:tr>
      <w:tr w:rsidR="00840003" w:rsidRPr="00840003" w:rsidTr="00840003">
        <w:trPr>
          <w:trHeight w:val="241"/>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9.</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жилище</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16</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25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15</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71</w:t>
            </w:r>
          </w:p>
        </w:tc>
      </w:tr>
      <w:tr w:rsidR="00840003" w:rsidRPr="00840003" w:rsidTr="00840003">
        <w:trPr>
          <w:trHeight w:val="260"/>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10.</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наследования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11.</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охрану здоровья</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27</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32</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29</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32</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120</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12.</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занятие физкультурой и спортом</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4</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13.</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благоприятную окружающую среду</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7</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11</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14.</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отдых и оздоровление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5</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25</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15.</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объединение и участие в принятии решений, касающихся интересов ребёнка</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16.</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труд</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6"/>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4</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12</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17.</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Права автора</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r>
      <w:tr w:rsidR="00840003" w:rsidRPr="00840003" w:rsidTr="00840003">
        <w:trPr>
          <w:trHeight w:val="26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18.</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осуществление предпринимательской и иной экономической деятельности</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r>
      <w:tr w:rsidR="00840003" w:rsidRPr="00840003" w:rsidTr="00840003">
        <w:trPr>
          <w:trHeight w:val="187"/>
        </w:trPr>
        <w:tc>
          <w:tcPr>
            <w:tcW w:w="2610" w:type="pct"/>
            <w:gridSpan w:val="2"/>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tabs>
                <w:tab w:val="left" w:pos="557"/>
                <w:tab w:val="left" w:pos="719"/>
              </w:tabs>
              <w:ind w:left="34" w:right="113" w:firstLine="40"/>
              <w:rPr>
                <w:rFonts w:ascii="Times New Roman" w:eastAsia="Times New Roman" w:hAnsi="Times New Roman" w:cs="Times New Roman"/>
                <w:b/>
                <w:bCs/>
                <w:sz w:val="20"/>
                <w:szCs w:val="20"/>
              </w:rPr>
            </w:pPr>
            <w:r w:rsidRPr="00840003">
              <w:rPr>
                <w:rFonts w:ascii="Times New Roman" w:eastAsia="Times New Roman" w:hAnsi="Times New Roman" w:cs="Times New Roman"/>
                <w:b/>
                <w:bCs/>
                <w:sz w:val="20"/>
                <w:szCs w:val="20"/>
              </w:rPr>
              <w:t>III ДУХОВНО-КУЛЬТУРНЫЕ ПРАВА</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50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85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
                <w:bCs/>
                <w:sz w:val="20"/>
                <w:szCs w:val="20"/>
              </w:rPr>
            </w:pPr>
            <w:r w:rsidRPr="00840003">
              <w:rPr>
                <w:rFonts w:ascii="Times New Roman" w:eastAsia="Times New Roman" w:hAnsi="Times New Roman" w:cs="Times New Roman"/>
                <w:b/>
                <w:bCs/>
                <w:sz w:val="20"/>
                <w:szCs w:val="20"/>
              </w:rPr>
              <w:t>51</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
                <w:bCs/>
                <w:sz w:val="20"/>
                <w:szCs w:val="20"/>
              </w:rPr>
            </w:pPr>
            <w:r w:rsidRPr="00840003">
              <w:rPr>
                <w:rFonts w:ascii="Times New Roman" w:eastAsia="Times New Roman" w:hAnsi="Times New Roman" w:cs="Times New Roman"/>
                <w:b/>
                <w:bCs/>
                <w:sz w:val="20"/>
                <w:szCs w:val="20"/>
              </w:rPr>
              <w:t>77</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263</w:t>
            </w:r>
          </w:p>
        </w:tc>
      </w:tr>
      <w:tr w:rsidR="00840003" w:rsidRPr="00840003" w:rsidTr="00840003">
        <w:trPr>
          <w:trHeight w:val="293"/>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19.</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образование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50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85</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50</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75</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260</w:t>
            </w:r>
          </w:p>
        </w:tc>
      </w:tr>
      <w:tr w:rsidR="00840003" w:rsidRPr="00840003" w:rsidTr="00840003">
        <w:trPr>
          <w:trHeight w:val="371"/>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20.</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доступ к информации и информационная безопасность</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bCs/>
                <w:sz w:val="20"/>
                <w:szCs w:val="20"/>
              </w:rPr>
            </w:pPr>
            <w:r w:rsidRPr="00840003">
              <w:rPr>
                <w:rFonts w:ascii="Times New Roman" w:eastAsia="Times New Roman" w:hAnsi="Times New Roman" w:cs="Times New Roman"/>
                <w:bCs/>
                <w:sz w:val="20"/>
                <w:szCs w:val="20"/>
              </w:rPr>
              <w:t>-</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r>
      <w:tr w:rsidR="00840003" w:rsidRPr="00840003" w:rsidTr="00840003">
        <w:trPr>
          <w:trHeight w:val="320"/>
        </w:trPr>
        <w:tc>
          <w:tcPr>
            <w:tcW w:w="279"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21.</w:t>
            </w:r>
          </w:p>
        </w:tc>
        <w:tc>
          <w:tcPr>
            <w:tcW w:w="233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6"/>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Право на доступ к культурным ценностям</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3"/>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3"/>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2</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sz w:val="20"/>
                <w:szCs w:val="20"/>
              </w:rPr>
            </w:pPr>
            <w:r w:rsidRPr="00840003">
              <w:rPr>
                <w:rFonts w:ascii="Times New Roman" w:eastAsia="Times New Roman" w:hAnsi="Times New Roman" w:cs="Times New Roman"/>
                <w:sz w:val="20"/>
                <w:szCs w:val="20"/>
              </w:rPr>
              <w:t>3</w:t>
            </w:r>
          </w:p>
        </w:tc>
      </w:tr>
      <w:tr w:rsidR="00840003" w:rsidRPr="00840003" w:rsidTr="00840003">
        <w:trPr>
          <w:trHeight w:val="371"/>
        </w:trPr>
        <w:tc>
          <w:tcPr>
            <w:tcW w:w="2610" w:type="pct"/>
            <w:gridSpan w:val="2"/>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13"/>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ИТОГО</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213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273</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81"/>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249</w:t>
            </w:r>
          </w:p>
        </w:tc>
        <w:tc>
          <w:tcPr>
            <w:tcW w:w="450"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ind w:right="-176"/>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306</w:t>
            </w:r>
          </w:p>
        </w:tc>
        <w:tc>
          <w:tcPr>
            <w:tcW w:w="591" w:type="pct"/>
            <w:tcBorders>
              <w:top w:val="dotted" w:sz="4" w:space="0" w:color="000000"/>
              <w:left w:val="dotted" w:sz="4" w:space="0" w:color="000000"/>
              <w:bottom w:val="dotted" w:sz="4" w:space="0" w:color="000000"/>
              <w:right w:val="dotted" w:sz="4" w:space="0" w:color="000000"/>
            </w:tcBorders>
            <w:vAlign w:val="center"/>
          </w:tcPr>
          <w:p w:rsidR="00840003" w:rsidRPr="00840003" w:rsidRDefault="00840003" w:rsidP="00840003">
            <w:pPr>
              <w:widowControl w:val="0"/>
              <w:jc w:val="center"/>
              <w:rPr>
                <w:rFonts w:ascii="Times New Roman" w:eastAsia="Times New Roman" w:hAnsi="Times New Roman" w:cs="Times New Roman"/>
                <w:b/>
                <w:sz w:val="20"/>
                <w:szCs w:val="20"/>
              </w:rPr>
            </w:pPr>
            <w:r w:rsidRPr="00840003">
              <w:rPr>
                <w:rFonts w:ascii="Times New Roman" w:eastAsia="Times New Roman" w:hAnsi="Times New Roman" w:cs="Times New Roman"/>
                <w:b/>
                <w:sz w:val="20"/>
                <w:szCs w:val="20"/>
              </w:rPr>
              <w:t>1041</w:t>
            </w:r>
          </w:p>
        </w:tc>
      </w:tr>
    </w:tbl>
    <w:p w:rsidR="00840003" w:rsidRPr="00840003" w:rsidRDefault="00840003" w:rsidP="00840003">
      <w:pPr>
        <w:spacing w:before="120"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Более подробный анализ обращений в разрезе тематики приведен во втором разделе доклада.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Работа с обращениями организована в соответствии с требованиями статьи 33 Конституции Российской Федерации, Федерального закона от 02.05.2006 № 59-ФЗ </w:t>
      </w:r>
      <w:r w:rsidRPr="00840003">
        <w:rPr>
          <w:rFonts w:ascii="Times New Roman" w:eastAsiaTheme="minorEastAsia" w:hAnsi="Times New Roman" w:cs="Times New Roman"/>
          <w:sz w:val="26"/>
          <w:szCs w:val="26"/>
          <w:lang w:eastAsia="ru-RU"/>
        </w:rPr>
        <w:br/>
        <w:t>«О порядке рассмотрения обращений граждан Российской Федерации».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Информация о поступивших обращениях и принятых по ним мерах размещается на закрытом информационном ресурсе ССТУ.РФ (официальный портал органов государственной власти, на котором фиксируются результаты рассмотрения обращений граждан) в электронной форме, для формирования отчетности в Администрацию Президента Российской Федерации.</w:t>
      </w:r>
    </w:p>
    <w:p w:rsidR="00840003" w:rsidRPr="00840003" w:rsidRDefault="00840003" w:rsidP="00840003">
      <w:pPr>
        <w:spacing w:after="0" w:line="240" w:lineRule="auto"/>
        <w:ind w:right="-284" w:firstLine="709"/>
        <w:contextualSpacing/>
        <w:jc w:val="both"/>
        <w:rPr>
          <w:rFonts w:eastAsiaTheme="minorEastAsia"/>
          <w:lang w:eastAsia="ru-RU"/>
        </w:rPr>
      </w:pPr>
      <w:r w:rsidRPr="00840003">
        <w:rPr>
          <w:rFonts w:ascii="Times New Roman" w:eastAsiaTheme="minorEastAsia" w:hAnsi="Times New Roman" w:cs="Times New Roman"/>
          <w:sz w:val="26"/>
          <w:szCs w:val="26"/>
          <w:lang w:eastAsia="ru-RU"/>
        </w:rPr>
        <w:t xml:space="preserve">В соответствии со статьей 14 Закона Республики Хакасия от 08.11.2011 </w:t>
      </w:r>
      <w:r w:rsidRPr="00840003">
        <w:rPr>
          <w:rFonts w:ascii="Times New Roman" w:eastAsiaTheme="minorEastAsia" w:hAnsi="Times New Roman" w:cs="Times New Roman"/>
          <w:sz w:val="26"/>
          <w:szCs w:val="26"/>
          <w:lang w:eastAsia="ru-RU"/>
        </w:rPr>
        <w:br/>
        <w:t>№ 90-ЗРХ «Об Уполномоченном по правам ребёнка в Республике Хакасия» Уполномоченный в рамках работы с обращениями граждан запрашивал необходимые сведения, документы и материалы; посещал органы государственной власти, органы местного самоуправления, организации и учреждения, деятельность которых связана с предоставлением услуг несовершеннолетним и семьям с детьми (образовательные, медицинские, социозащитные), а также семьи, в которых воспитываются дети. При необходимости оказывал содействие в организации межведомственного взаимодействия, обращался в правоохранительные органы, сотрудничал с надзорными органами.</w:t>
      </w:r>
      <w:r w:rsidRPr="00840003">
        <w:rPr>
          <w:rFonts w:eastAsiaTheme="minorEastAsia"/>
          <w:lang w:eastAsia="ru-RU"/>
        </w:rPr>
        <w:t xml:space="preserve">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Уже на постоянной основе при Уполномоченном действует рабочая группа «Десант добра», к участию в которой привлекаются волонтеры-специалисты (педагоги, психологи, логопеды, дефектологи и другие специалисты), организации и учреждения для детей, предприниматели, с помощью которых удается обеспечить запрос местных жителей на те или иные услуги для детей (более подробная информация о работе «Десанта добра» представлена в разделе 2 доклада).</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 выявлении нарушений Уполномоченный, на основании пункта 6 части 2 статьи 14 Закона Республики Хакасия от 08.11.2011 № 90-ЗРХ «Об Уполномоченном по правам ребёнка в Республике Хакасия», направлял в органы государственной власти, органы местного самоуправления заключения, содержащие рекомендации относительно возможных и необходимых мер по восстановлению нарушенных прав и законных интересов ребёнка и по предотвращению подобных нарушений.</w:t>
      </w:r>
    </w:p>
    <w:p w:rsidR="00840003" w:rsidRPr="00E16B8C" w:rsidRDefault="00840003" w:rsidP="00840003">
      <w:pPr>
        <w:spacing w:before="120" w:after="120" w:line="240" w:lineRule="auto"/>
        <w:ind w:right="-284" w:firstLine="709"/>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 xml:space="preserve">В 2022 году Уполномоченным направлено </w:t>
      </w:r>
      <w:r w:rsidRPr="00E16B8C">
        <w:rPr>
          <w:rFonts w:ascii="Times New Roman" w:eastAsiaTheme="minorEastAsia" w:hAnsi="Times New Roman" w:cs="Times New Roman"/>
          <w:b/>
          <w:i/>
          <w:color w:val="21372B"/>
          <w:sz w:val="26"/>
          <w:szCs w:val="26"/>
          <w:lang w:eastAsia="ru-RU"/>
        </w:rPr>
        <w:t>16</w:t>
      </w:r>
      <w:r w:rsidRPr="00E16B8C">
        <w:rPr>
          <w:rFonts w:ascii="Times New Roman" w:eastAsiaTheme="minorEastAsia" w:hAnsi="Times New Roman" w:cs="Times New Roman"/>
          <w:b/>
          <w:i/>
          <w:color w:val="21372B"/>
          <w:sz w:val="36"/>
          <w:szCs w:val="36"/>
          <w:lang w:eastAsia="ru-RU"/>
        </w:rPr>
        <w:t xml:space="preserve"> </w:t>
      </w:r>
      <w:r w:rsidRPr="00E16B8C">
        <w:rPr>
          <w:rFonts w:ascii="Times New Roman" w:eastAsiaTheme="minorEastAsia" w:hAnsi="Times New Roman" w:cs="Times New Roman"/>
          <w:i/>
          <w:color w:val="21372B"/>
          <w:sz w:val="26"/>
          <w:szCs w:val="26"/>
          <w:lang w:eastAsia="ru-RU"/>
        </w:rPr>
        <w:t xml:space="preserve">заключений о нарушении прав и законных интересов детей (в 2017 году – 3, в 2018 году – </w:t>
      </w:r>
      <w:r w:rsidRPr="00E16B8C">
        <w:rPr>
          <w:rFonts w:ascii="Times New Roman" w:eastAsiaTheme="minorEastAsia" w:hAnsi="Times New Roman" w:cs="Times New Roman"/>
          <w:i/>
          <w:color w:val="21372B"/>
          <w:sz w:val="26"/>
          <w:szCs w:val="26"/>
          <w:lang w:eastAsia="ru-RU"/>
        </w:rPr>
        <w:br/>
        <w:t>11, в 2019 году – 11, в 2020 году – 15, в 2021 году – 12).</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является участником системы оказания бесплатной юридической помощи Республики Хакасия: при необходимости оказывает содействие в подготовке процессуальных документов, консультационную поддержку. </w:t>
      </w:r>
    </w:p>
    <w:p w:rsidR="00840003" w:rsidRPr="00E16B8C" w:rsidRDefault="00840003" w:rsidP="00840003">
      <w:pPr>
        <w:autoSpaceDE w:val="0"/>
        <w:autoSpaceDN w:val="0"/>
        <w:adjustRightInd w:val="0"/>
        <w:spacing w:before="120" w:after="120" w:line="240" w:lineRule="auto"/>
        <w:ind w:right="-284" w:firstLine="709"/>
        <w:jc w:val="both"/>
        <w:rPr>
          <w:rFonts w:ascii="Times New Roman" w:eastAsiaTheme="minorEastAsia" w:hAnsi="Times New Roman" w:cs="Times New Roman"/>
          <w:i/>
          <w:color w:val="21372B"/>
          <w:sz w:val="26"/>
          <w:szCs w:val="26"/>
          <w:lang w:eastAsia="ru-RU"/>
        </w:rPr>
      </w:pPr>
      <w:r w:rsidRPr="00E16B8C">
        <w:rPr>
          <w:rFonts w:ascii="Times New Roman" w:eastAsiaTheme="minorEastAsia" w:hAnsi="Times New Roman" w:cs="Times New Roman"/>
          <w:i/>
          <w:color w:val="21372B"/>
          <w:sz w:val="26"/>
          <w:szCs w:val="26"/>
          <w:lang w:eastAsia="ru-RU"/>
        </w:rPr>
        <w:t xml:space="preserve">В течение 2022 года в рамках оказания бесплатной юридической помощи было составлено </w:t>
      </w:r>
      <w:r w:rsidRPr="00E16B8C">
        <w:rPr>
          <w:rFonts w:ascii="Times New Roman" w:eastAsiaTheme="minorEastAsia" w:hAnsi="Times New Roman" w:cs="Times New Roman"/>
          <w:b/>
          <w:i/>
          <w:color w:val="21372B"/>
          <w:sz w:val="26"/>
          <w:szCs w:val="26"/>
          <w:lang w:eastAsia="ru-RU"/>
        </w:rPr>
        <w:t>107</w:t>
      </w:r>
      <w:r w:rsidRPr="00E16B8C">
        <w:rPr>
          <w:rFonts w:ascii="Times New Roman" w:eastAsiaTheme="minorEastAsia" w:hAnsi="Times New Roman" w:cs="Times New Roman"/>
          <w:b/>
          <w:i/>
          <w:color w:val="21372B"/>
          <w:sz w:val="36"/>
          <w:szCs w:val="36"/>
          <w:lang w:eastAsia="ru-RU"/>
        </w:rPr>
        <w:t xml:space="preserve"> </w:t>
      </w:r>
      <w:r w:rsidRPr="00E16B8C">
        <w:rPr>
          <w:rFonts w:ascii="Times New Roman" w:eastAsiaTheme="minorEastAsia" w:hAnsi="Times New Roman" w:cs="Times New Roman"/>
          <w:i/>
          <w:color w:val="21372B"/>
          <w:sz w:val="26"/>
          <w:szCs w:val="26"/>
          <w:lang w:eastAsia="ru-RU"/>
        </w:rPr>
        <w:t>процессуальных документов</w:t>
      </w:r>
      <w:r w:rsidRPr="00E16B8C" w:rsidDel="00DD5B40">
        <w:rPr>
          <w:rFonts w:ascii="Times New Roman" w:eastAsiaTheme="minorEastAsia" w:hAnsi="Times New Roman" w:cs="Times New Roman"/>
          <w:i/>
          <w:color w:val="21372B"/>
          <w:sz w:val="26"/>
          <w:szCs w:val="26"/>
          <w:lang w:eastAsia="ru-RU"/>
        </w:rPr>
        <w:t xml:space="preserve"> </w:t>
      </w:r>
      <w:r w:rsidRPr="00E16B8C">
        <w:rPr>
          <w:rFonts w:ascii="Times New Roman" w:eastAsiaTheme="minorEastAsia" w:hAnsi="Times New Roman" w:cs="Times New Roman"/>
          <w:i/>
          <w:color w:val="21372B"/>
          <w:sz w:val="26"/>
          <w:szCs w:val="26"/>
          <w:lang w:eastAsia="ru-RU"/>
        </w:rPr>
        <w:t xml:space="preserve">(в 2017 году – 51, в 2018 году – 60, </w:t>
      </w:r>
      <w:r w:rsidRPr="00E16B8C">
        <w:rPr>
          <w:rFonts w:ascii="Times New Roman" w:eastAsiaTheme="minorEastAsia" w:hAnsi="Times New Roman" w:cs="Times New Roman"/>
          <w:i/>
          <w:color w:val="21372B"/>
          <w:sz w:val="26"/>
          <w:szCs w:val="26"/>
          <w:lang w:eastAsia="ru-RU"/>
        </w:rPr>
        <w:br/>
        <w:t>в 2019 году – 72, в 2020 году – 95, в 2021 году – 87).</w:t>
      </w: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Вопросы обеспечения прав и законных интересов ребёнка в той или иной сфере относятся к полномочиям практически всех государственных структур как федерального, так и регионального уровней, органов местного самоуправления, а также целого блока государственных и частных организаций, которые осуществляют различные виды деятельности (в том числе оказывают образовательные, медицинские и иные виды услуг несовершеннолетним и семьям с детьми). Задача Уполномоченного – не подменяя соответствующих органов, способствовать комплексному и всестороннему обеспечению прав ребёнка. Она может быть достигнута только путем сотрудничества и совместной, согласованной, целенаправленной работы.</w:t>
      </w: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r w:rsidRPr="00840003">
        <w:rPr>
          <w:rFonts w:eastAsiaTheme="minorEastAsia"/>
          <w:noProof/>
          <w:lang w:eastAsia="ru-RU"/>
        </w:rPr>
        <mc:AlternateContent>
          <mc:Choice Requires="wps">
            <w:drawing>
              <wp:anchor distT="0" distB="0" distL="114300" distR="114300" simplePos="0" relativeHeight="251663360" behindDoc="0" locked="0" layoutInCell="0" allowOverlap="1" wp14:anchorId="55F9174D" wp14:editId="4FFFC687">
                <wp:simplePos x="0" y="0"/>
                <wp:positionH relativeFrom="margin">
                  <wp:posOffset>-54610</wp:posOffset>
                </wp:positionH>
                <wp:positionV relativeFrom="page">
                  <wp:posOffset>542290</wp:posOffset>
                </wp:positionV>
                <wp:extent cx="3452495" cy="1409700"/>
                <wp:effectExtent l="0" t="0" r="14605"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2495" cy="1409700"/>
                        </a:xfrm>
                        <a:prstGeom prst="rect">
                          <a:avLst/>
                        </a:prstGeom>
                        <a:noFill/>
                        <a:ln w="6350">
                          <a:noFill/>
                        </a:ln>
                        <a:effectLst/>
                      </wps:spPr>
                      <wps:txbx>
                        <w:txbxContent>
                          <w:p w:rsidR="00194C25" w:rsidRPr="00441FA0" w:rsidRDefault="00194C25" w:rsidP="00840003">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1.2</w:t>
                            </w:r>
                          </w:p>
                          <w:p w:rsidR="00194C25" w:rsidRPr="00E16B8C" w:rsidRDefault="00194C25" w:rsidP="00840003">
                            <w:pPr>
                              <w:pStyle w:val="aff2"/>
                              <w:rPr>
                                <w:rFonts w:ascii="Times New Roman" w:hAnsi="Times New Roman" w:cs="Times New Roman"/>
                                <w:color w:val="21372B"/>
                                <w:sz w:val="26"/>
                                <w:szCs w:val="26"/>
                                <w:lang w:val="ru-RU"/>
                              </w:rPr>
                            </w:pPr>
                            <w:r w:rsidRPr="00E16B8C">
                              <w:rPr>
                                <w:rStyle w:val="af5"/>
                                <w:rFonts w:ascii="Times New Roman" w:hAnsi="Times New Roman" w:cs="Times New Roman"/>
                                <w:color w:val="21372B"/>
                                <w:sz w:val="26"/>
                                <w:szCs w:val="26"/>
                                <w:lang w:val="ru-RU"/>
                              </w:rPr>
                              <w:t xml:space="preserve">Взаимодействие с органами государственной власти, государственными структурами </w:t>
                            </w:r>
                            <w:r w:rsidRPr="00E16B8C">
                              <w:rPr>
                                <w:rStyle w:val="af5"/>
                                <w:rFonts w:ascii="Times New Roman" w:hAnsi="Times New Roman" w:cs="Times New Roman"/>
                                <w:color w:val="21372B"/>
                                <w:sz w:val="26"/>
                                <w:szCs w:val="26"/>
                                <w:lang w:val="ru-RU"/>
                              </w:rPr>
                              <w:br/>
                              <w:t xml:space="preserve">и общественными организациями, обеспечивающими защиту прав </w:t>
                            </w:r>
                            <w:r w:rsidRPr="00E16B8C">
                              <w:rPr>
                                <w:rStyle w:val="af5"/>
                                <w:rFonts w:ascii="Times New Roman" w:hAnsi="Times New Roman" w:cs="Times New Roman"/>
                                <w:color w:val="21372B"/>
                                <w:sz w:val="26"/>
                                <w:szCs w:val="26"/>
                                <w:lang w:val="ru-RU"/>
                              </w:rPr>
                              <w:br/>
                              <w:t>и законных интересов ребёнка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pt;margin-top:42.7pt;width:271.8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" o:allowincell="f" filled="f" stroked="f" strokeweight=".5pt">
                <v:path arrowok="t"/>
                <v:textbox inset="0,0,0,0">
                  <w:txbxContent>
                    <w:p w:rsidR="00194C25" w:rsidRPr="00441FA0" w:rsidRDefault="00194C25" w:rsidP="00840003">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1.2</w:t>
                      </w:r>
                    </w:p>
                    <w:p w:rsidR="00194C25" w:rsidRPr="00E16B8C" w:rsidRDefault="00194C25" w:rsidP="00840003">
                      <w:pPr>
                        <w:pStyle w:val="aff2"/>
                        <w:rPr>
                          <w:rFonts w:ascii="Times New Roman" w:hAnsi="Times New Roman" w:cs="Times New Roman"/>
                          <w:color w:val="21372B"/>
                          <w:sz w:val="26"/>
                          <w:szCs w:val="26"/>
                          <w:lang w:val="ru-RU"/>
                        </w:rPr>
                      </w:pPr>
                      <w:r w:rsidRPr="00E16B8C">
                        <w:rPr>
                          <w:rStyle w:val="af5"/>
                          <w:rFonts w:ascii="Times New Roman" w:hAnsi="Times New Roman" w:cs="Times New Roman"/>
                          <w:color w:val="21372B"/>
                          <w:sz w:val="26"/>
                          <w:szCs w:val="26"/>
                          <w:lang w:val="ru-RU"/>
                        </w:rPr>
                        <w:t xml:space="preserve">Взаимодействие с органами государственной власти, государственными структурами </w:t>
                      </w:r>
                      <w:r w:rsidRPr="00E16B8C">
                        <w:rPr>
                          <w:rStyle w:val="af5"/>
                          <w:rFonts w:ascii="Times New Roman" w:hAnsi="Times New Roman" w:cs="Times New Roman"/>
                          <w:color w:val="21372B"/>
                          <w:sz w:val="26"/>
                          <w:szCs w:val="26"/>
                          <w:lang w:val="ru-RU"/>
                        </w:rPr>
                        <w:br/>
                        <w:t xml:space="preserve">и общественными организациями, обеспечивающими защиту прав </w:t>
                      </w:r>
                      <w:r w:rsidRPr="00E16B8C">
                        <w:rPr>
                          <w:rStyle w:val="af5"/>
                          <w:rFonts w:ascii="Times New Roman" w:hAnsi="Times New Roman" w:cs="Times New Roman"/>
                          <w:color w:val="21372B"/>
                          <w:sz w:val="26"/>
                          <w:szCs w:val="26"/>
                          <w:lang w:val="ru-RU"/>
                        </w:rPr>
                        <w:br/>
                        <w:t>и законных интересов ребёнка</w:t>
                      </w:r>
                    </w:p>
                  </w:txbxContent>
                </v:textbox>
                <w10:wrap type="square" anchorx="margin" anchory="page"/>
              </v:shape>
            </w:pict>
          </mc:Fallback>
        </mc:AlternateContent>
      </w: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tbl>
      <w:tblPr>
        <w:tblStyle w:val="91"/>
        <w:tblW w:w="9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75"/>
        <w:gridCol w:w="71"/>
        <w:gridCol w:w="2466"/>
      </w:tblGrid>
      <w:tr w:rsidR="00840003" w:rsidRPr="00840003" w:rsidTr="00840003">
        <w:trPr>
          <w:cantSplit/>
          <w:trHeight w:val="171"/>
          <w:jc w:val="center"/>
        </w:trPr>
        <w:tc>
          <w:tcPr>
            <w:tcW w:w="7175" w:type="dxa"/>
            <w:shd w:val="clear" w:color="auto" w:fill="29433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40003" w:rsidRPr="00840003" w:rsidRDefault="00840003" w:rsidP="00840003">
            <w:pPr>
              <w:ind w:right="-284"/>
            </w:pPr>
          </w:p>
        </w:tc>
        <w:tc>
          <w:tcPr>
            <w:tcW w:w="2466" w:type="dxa"/>
            <w:shd w:val="clear" w:color="auto" w:fill="A6A6A6" w:themeFill="background1" w:themeFillShade="A6"/>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Межведомственное взаимодействие – одна из гарантий деятельности Уполномоченного по правам ребёнка в Республике Хакасия, закрепленная в статье 15 Закона Республики Хакасия от 08.11.2011 № 90-ЗРХ «Об Уполномоченном по правам ребёнка в Республике Хакасия».</w:t>
      </w: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Единая государственная политика в области обеспечения прав и законных интересов детей реализуется институтом </w:t>
      </w:r>
      <w:r w:rsidRPr="00E16B8C">
        <w:rPr>
          <w:rFonts w:ascii="Times New Roman" w:eastAsiaTheme="minorEastAsia" w:hAnsi="Times New Roman" w:cs="Times New Roman"/>
          <w:i/>
          <w:color w:val="21372B"/>
          <w:sz w:val="26"/>
          <w:szCs w:val="26"/>
          <w:lang w:eastAsia="ru-RU"/>
        </w:rPr>
        <w:t>Уполномоченного при Президенте Российской Федерации по правам ребёнка, который</w:t>
      </w:r>
      <w:r w:rsidRPr="00E16B8C">
        <w:rPr>
          <w:rFonts w:ascii="Times New Roman" w:eastAsiaTheme="minorEastAsia" w:hAnsi="Times New Roman" w:cs="Times New Roman"/>
          <w:color w:val="21372B"/>
          <w:sz w:val="26"/>
          <w:szCs w:val="26"/>
          <w:lang w:eastAsia="ru-RU"/>
        </w:rPr>
        <w:t xml:space="preserve"> </w:t>
      </w:r>
      <w:r w:rsidRPr="00840003">
        <w:rPr>
          <w:rFonts w:ascii="Times New Roman" w:eastAsiaTheme="minorEastAsia" w:hAnsi="Times New Roman" w:cs="Times New Roman"/>
          <w:sz w:val="26"/>
          <w:szCs w:val="26"/>
          <w:lang w:eastAsia="ru-RU"/>
        </w:rPr>
        <w:t>в соответствии с Федеральным законом от 27.12.2018 № 501-ФЗ «Об уполномоченных по правам ребёнка в Российской Федерации» координирует деятельность уполномоченных по правам ребёнка в субъектах Российской Федерации, оказывает организационную, правовую, информационную и иную помощь.</w:t>
      </w: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Уполномоченным при Президенте РФ по правам ребёнка М. А. Львовой-Беловой в 2022 году поставлена задача по реализации стратегических программ, одобренных Президентом РФ:</w:t>
      </w:r>
    </w:p>
    <w:p w:rsidR="00840003" w:rsidRPr="00840003" w:rsidRDefault="00840003" w:rsidP="00E16B8C">
      <w:pPr>
        <w:numPr>
          <w:ilvl w:val="0"/>
          <w:numId w:val="8"/>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«Подростки России», направлена на создание сети неформальных пространств для подростков и подготовку специалистов для работы с подростками, оказавшимися в трудной ситуации;</w:t>
      </w:r>
    </w:p>
    <w:p w:rsidR="00840003" w:rsidRPr="00840003" w:rsidRDefault="00840003" w:rsidP="00E16B8C">
      <w:pPr>
        <w:numPr>
          <w:ilvl w:val="0"/>
          <w:numId w:val="8"/>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«Сопровождение через всю жизнь», цель – выстраивание доступных возможностей для семей с детьми-инвалидами во всех сферах жизни;</w:t>
      </w:r>
    </w:p>
    <w:p w:rsidR="00840003" w:rsidRPr="00840003" w:rsidRDefault="00840003" w:rsidP="00E16B8C">
      <w:pPr>
        <w:numPr>
          <w:ilvl w:val="0"/>
          <w:numId w:val="8"/>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«Дети в семье», задача – профилактика социального сиротства, помощь семьям, находящимся в трудной ситуации, реформирование органов опеки и попечительства, развитие семейного устройства;</w:t>
      </w:r>
    </w:p>
    <w:p w:rsidR="00840003" w:rsidRPr="00840003" w:rsidRDefault="00840003" w:rsidP="00E16B8C">
      <w:pPr>
        <w:numPr>
          <w:ilvl w:val="0"/>
          <w:numId w:val="8"/>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«Страна для детей», цель – создание комфортной безопасной среды, культуры чуткого и бережного отношения к ребёнку через реализацию принципа «чужих детей не бывает», как в цифровом пространстве, так и в каждом дворе.</w:t>
      </w:r>
    </w:p>
    <w:p w:rsidR="00840003" w:rsidRPr="00840003" w:rsidRDefault="00840003" w:rsidP="00840003">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Перед уполномоченными по правам ребёнка в субъектах РФ поставлена задача по продвижению указанных направлений в регионах.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целях реализации стратегической программы «Подростки России»</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 xml:space="preserve">в рамках XVIII съезда уполномоченных по правам ребёнка в субъектах РФ была разработана карта действий, направленная на создание подростковых пространств. Мероприятия карты действий выполнялись в течение 2022 года.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Для консультационного, методического обеспечения работы сети «низкопороговых» подростковых пространств создан Федеральный центр развития программ социализации подростков, который является структурным подразделением ФГБУ «Центр защиты прав и интересов детей».</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 xml:space="preserve">Уполномоченный развивал взаимодействие с Федеральным центром, информировал о направлениях его деятельности специалистов, работающих в Республике Хакасия.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 инициативе Уполномоченного при Президенте Российской Федерации по правам ребёнка была запущена электронная площадка «РосПодрос.ру», где размещены информационные, просветительские, обучающие материалы для родителей, специалистов и самих подростков, а также проводятся социологические исследования. В рамках реализации стратегической программы в 2022 году Уполномоченным при Президенте РФ по правам ребёнка организовано и проведено 4 федеральных форума «Подростки России» (г. Санкт-Петербург), «Подростки 360»               (г. Владивосток), «Подростки 360» (г. Новосибирск), «Подростки 360» (г. Москва). Задача указанных мероприятий – содействие межведомственному взаимодействию по вопросам создания сети подростковых центров в субъектах Российской Федерации, формирование сообщества специалистов, обеспечивающих социализацию и поддержку подростков, создание методической базы, ознакомление с особенностями регионального опыта работы с подростками, тиражирование успешных моделей работы.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течение 2022 года с помощью электронной площадки «РосПодрос.ру» проводились социологические исследования, направленные на выявление информации об образе жизни, трудностях и потребностях учащихся подростков, а также проблемах, возникающих в работе с детьми. Итоги социологического исследования были озвучены в ходе заключительного форма «Подростки 360»           (г. Москва).</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содействовал реализации стратегической программы «Подростки России» на территории Республики Хакасия. По инициативе Уполномоченного муниципальные органы управления образованием привлекли к социологическому исследованию детей, родителей и специалистов Республики Хакасия, а также познакомили их с информационной площадкой «РосПодрос.ру». Уполномоченный принял участие в работе форумов, привлёк к работе форумов специалистов Республики Хакасия, заинтересованных в работе с подростками.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Тема создания и развития подростковых пространств была озвучена на рабочей встрече Уполномоченного с Главой Республики Хакасия – Председателем Правительства Республики Хакасия В. О. Коноваловым. По итогам встречи сформулированы поручения об изучении опыта иных субъектов РФ, внесении предложений по формированию доступных и безопасных пространств для подростков на территории Республики Хакасия.</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Реализация программы «Подростки России» обсуждалась на заключительном заседании Координационного совета уполномоченных по правам ребёнка в субъектах Российской Федерации, входящих в состав Сибирского федерального округа, которое прошло в декабре 2022 года. По опыту регионов, где успешно реализуются подобные проекты, организация подростковых пространств реализуется на основании программных документов, разработанных органами государственной власти субъекта Российской Федерации. Проводится анализ лучших региональных практик работы с молодежью и подростками, формируются методические материалы, определяется сеть ресурсных центров и площадок, на базе которых будут функционировать открытые пространства, заключаются межведомственные соглашения, в которых определяется степень и порядок участия каждого субъекта в обеспечении деятельности площадок, формируется команда специалистов, организуется кампания по информированию целевой аудитории.</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проводит работу по актуализации темы создания подростковых пространств в Республике Хакасия, привлечению специалистов, муниципальных, государственных и частных структур, содействует распространению информации о деятельности Федерального центра развития программ социализации подростков, способствует взаимодействию с федеральными структурами  представителей некоммерческих организаций, имеющих потенциал и заинтересованность в реализации проектов указанной направленности на территории Республики Хакасия.</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Примером такой работы является круглый стол по теме «Организация занятости подростков в городе Абакане: ресурсы и практики работы», который был проведен по инициативе Уполномоченного совместно с Администрацией г. Абакана. Участниками круглого стола стали представители городских организаций сферы образования, культуры, молодёжи и cпорта. В 2022 году специалисты из Республики Хакасия, заинтересованные в организации подростковых пространств, принимали участие в межрегиональных форумах «Подростки 360», прошли обучение в Федеральном центре развития программ социализации подростков, одна из некоммерческих организаций Республики Хакасия получила статус ресурсного центра в нашем регионе.</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Создание открытых площадок для подростков требует также участия органов местного самоуправления, государственных структур. Существует потребность в помещениях, на территории которых может быть организована такая форма работы с несовершеннолетними. Одним из важных является акцент на подростках так называемой «группы риска», в связи с чем необходима организация деликатного и поддерживающего сопровождения органов системы профилактики безнадзорности и правонарушений несовершеннолетних.</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рамках XVIII съезда уполномоченных по правам ребёнка в субъектах РФ «Государственная политика Российской Федерации в сфере реализации права ребёнка на образование: приоритетные цели, задачи и перспективы их решения» была принята Карта действий. Помимо организации подростковых пространств, уполномоченные выделили такие направления, как роль образовательных организаций в социализации детей-сирот и детей, оставшихся без попечения родителей; буллинг в детских коллективах; алгоритм перемещения детей в ситуации безнадзорности. Все названные направления актуальны для Республики Хакасия, что подтверждается статистикой обращений в адрес Уполномоченного.</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На формирование предложений по реализации стратегических программ Уполномоченного при Президенте РФ по правам ребёнка «Сопровождение через всю жизнь» и «Дети в семье» была направлена работа XIX Всероссийского съезда уполномоченных по правам ребёнка в субъектах Российской Федерации. Организован ряд дискуссионных площадок, в том числе: «Протокол сообщения диагноза: от локальных проектов к всероссийской практике», «Сопровождаемое проживание: актуальное состояние и перспективы развития», «Проект «ментальное здоровье»: опыт Приволжского федерального округа и возможности для других регионов». Уполномоченный принял участие в работе дискуссионной площадки «Центры дневного пребывания: потенциал для тиражирования», ознакомился с  инновационным опытом в сфере социального обеспечения, медицины, образования учреждений и организаций Пензенской области, занимающихся реабилитацией и работой с детьми-инвалидами и детьми с ограниченными возможностями здоровья, а также выступил с докладом, представив опыт работы учреждений и  некоммерческих организаций Республики Хакасия.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содействовал реализации мероприятий, предусмотренных Картой действий, на территории Республики Хакасия. Проведено рабочее совещание по вопросу межведомственного взаимодействия при оказании предоставления социальных услуг несовершеннолетним, оказавшимся в трудной жизненной ситуации, на территории Республики Хакасия. По итогам совещания были внесены изменения в схему размещения несовершеннолетних в стационарное учреждение социального обслуживания. Результатом работы стало принятие Соглашения о порядке межведомственного взаимодействия органов и учреждений системы профилактики безнадзорности и правонарушений несовершеннолетних Республики Хакасия по выявлению и маршрутизации несовершеннолетних, нуждающихся в помощи  государства, которое нацелено на исключение случаев длительного пребывания детей без медицинских показаний в медицинских организациях.</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 отдельным вопросам согласование порядка межведомственного взаимодействия отнесено к компетенции органов местного самоуправления.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Проведен мониторинг исполнения Соглашения в данной части муниципалитетами. В случае выявления разногласий между субъектами профилактики на местном уровне, касающихся объема полномочий отдельных структур, Уполномоченный добивался, чтобы компетентными органами было принято окончательное решение.</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Дети-сироты и дети, оставшиеся без попечения родителей – одна из целевых групп несовершеннолетних, которые нуждаются в особой защите. </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апреле 2022 года Уполномоченный работал на площадке Всероссийского форума лучших региональных практик в сфере детства «Жить и воспитываться в семье», который был организован по инициативе Уполномоченного при Президенте РФ по правам ребёнка и прошел в Московской области. На форуме обсуждались вопросы реализации государственной политики в сфере детства, развитие семейного устройства детей-сирот, профилактическая работа с семьями, оказавшимися в трудной жизненной ситуации, а также переход к единой модели подчиненности организаций для детей-сирот, органов опеки и попечительства.</w:t>
      </w:r>
    </w:p>
    <w:p w:rsidR="00840003" w:rsidRPr="00840003" w:rsidRDefault="00840003" w:rsidP="00840003">
      <w:pPr>
        <w:autoSpaceDE w:val="0"/>
        <w:autoSpaceDN w:val="0"/>
        <w:adjustRightInd w:val="0"/>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Проведена фокус-группа с детьми-сиротами и детьми, оставшимися без попечения родителей, проживающими в г. Абакане. В результате работы фокус-группы был выявлен и сформулирован ряд проблем, связанных с социализацией детей-сирот. Анализ этих проблем представлен Уполномоченным на Республиканском форуме замещающих семей, который был организован </w:t>
      </w:r>
      <w:r w:rsidR="004D7EFE">
        <w:rPr>
          <w:rFonts w:ascii="Times New Roman" w:eastAsiaTheme="minorEastAsia" w:hAnsi="Times New Roman" w:cs="Times New Roman"/>
          <w:sz w:val="26"/>
          <w:szCs w:val="26"/>
          <w:lang w:eastAsia="ru-RU"/>
        </w:rPr>
        <w:t xml:space="preserve">Минобрнауки Хакасии </w:t>
      </w:r>
      <w:r w:rsidRPr="00840003">
        <w:rPr>
          <w:rFonts w:ascii="Times New Roman" w:eastAsiaTheme="minorEastAsia" w:hAnsi="Times New Roman" w:cs="Times New Roman"/>
          <w:sz w:val="26"/>
          <w:szCs w:val="26"/>
          <w:lang w:eastAsia="ru-RU"/>
        </w:rPr>
        <w:t>в мае 2022 года. По результатам форума выработаны рекомендации по содействию социально-педагогической адаптации детей из замещающих семей, их профессиональной ориентации.</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принимал участие в работе круглых столов, рабочих групп и совещаний, которые проводились Уполномоченным при Президенте РФ по правам ребёнка по актуальным темам в сфере детства: оказанию помощи жителям Донецкой и Луганской народных республик, Херсонской и Запорожской областей, эвакуированных в Россию, защите детей от нападений безнадзорных животных, осуществлению ежемесячных выплат семьям с детьми в возрасте от 8 до 17 лет, реализации наследственных прав детей, алиментному обеспечению детей, лишенных родительского попечения, психологическому сопровождению детей, занимающихся физической культурой и спортом, реализации права на благоприятную окружающую среду и др.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 подготовке к указанным мероприятиям проводился анализ положения детей в соответствующей сфере на территории Республики Хакасия, выделялись имеющиеся проблемы, формировались предложения. Совместная работа уполномоченных по правам ребёнка в субъектах Российской Федерации позволяет актуализировать имеющиеся проблемы, знакомиться с опытом других регионов, озвучивать свои предложения на площадке федерального уровня.</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при Президенте РФ по правам ребёнка организует встречи уполномоченных с представителями органов государственной власти Российской Федерации, в полномочия которых входит разработка и принятие нормативно-правовых актов, направленных на обеспечение прав несовершеннолетних.</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Один из примеров – встреча уполномоченных с заместителем Министра труда и социального развития РФ О. Ю. Баталиной, где обсуждались вопросы,  касающиеся законодательного обеспечения социальных выплат семьям с детьми. Ряд проблем, озвученных уполномоченными, были взяты в работу федерального ведомства. По итогам совещания состоялась встреча Уполномоченного с руководителем Отделения Пенсионного фонда РФ в Республике Хакасия Л. В. Ивановой, достигнута договоренность о сокращенных сроках проверки по обращениям  граждан о назначении социальных выплат.</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Уполномоченным при Президенте РФ по правам ребёнка организована онлайн-площадка, на которой еженедельно проходят обучающие мероприятия. В 2022 году также было организовано повышение квалификации на базе Московского государственного психолого-педагогического университета. Уполномоченный, сотрудники аппарата принимают участие в обучающих мероприятиях. Доступ к обучающим ресурсам предоставляется всем заинтересованным ведомствам, организациям на территории Республики Хакасия.</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E16B8C">
        <w:rPr>
          <w:rFonts w:ascii="Times New Roman" w:eastAsiaTheme="minorEastAsia" w:hAnsi="Times New Roman" w:cs="Times New Roman"/>
          <w:i/>
          <w:color w:val="21372B"/>
          <w:sz w:val="26"/>
          <w:szCs w:val="26"/>
          <w:lang w:eastAsia="ru-RU"/>
        </w:rPr>
        <w:t>Фондом поддержки детей, находящихся в трудной жизненной ситуации</w:t>
      </w:r>
      <w:r w:rsidRPr="00E16B8C">
        <w:rPr>
          <w:rFonts w:ascii="Times New Roman" w:eastAsiaTheme="minorEastAsia" w:hAnsi="Times New Roman" w:cs="Times New Roman"/>
          <w:color w:val="21372B"/>
          <w:sz w:val="26"/>
          <w:szCs w:val="26"/>
          <w:lang w:eastAsia="ru-RU"/>
        </w:rPr>
        <w:t xml:space="preserve">, </w:t>
      </w:r>
      <w:r w:rsidRPr="00840003">
        <w:rPr>
          <w:rFonts w:ascii="Times New Roman" w:eastAsiaTheme="minorEastAsia" w:hAnsi="Times New Roman" w:cs="Times New Roman"/>
          <w:sz w:val="26"/>
          <w:szCs w:val="26"/>
          <w:lang w:eastAsia="ru-RU"/>
        </w:rPr>
        <w:t xml:space="preserve">созданным в соответствии с Указом Президента РФ от 26.03.2008 № 404 «О создании Фонда поддержки детей, находящихся в трудной жизненной ситуации», ежегодно проводится Всероссийский форум «Вместе – ради детей! Доступная и качественная помощь». В 2022 году VIII форум прошел в г. Кемерово – столице Кемеровской области – Кузбасса. Уполномоченный приветствовал участников форума на церемонии открытия, работал на площадках мероприятия, входил в состав экспертного клуба. В рамках форума  прошло расширенное заседание Координационного совета уполномоченных по правам ребёнка в субъектах РФ, входящих в состав Сибирского федерального округа, по теме «Доступная и качественная  помощь – основа системы защиты прав и законных интересов детей».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вошел в состав оргкомитета Всероссийского конкурса «Города для детей. 2022», который ежегодно проводится Фондом поддержки детей, находящихся в сложной жизненной ситуации, участвовал в работе по подготовке конкурсных мероприятий.</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рамках Всероссийского конкурса по продвижению Детского телефона доверия Уполномоченный выступил в качестве эксперта при  оценке представленных на конкурс материалов, принял участие во Всероссийской конференции «Экстренная психологическая помощь детям и родителям. Ресурс детского телефона доверия».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Участие  в проектах фонда – возможность построить успешные модели работы с нуждающимися в помощи семьями и детьми.</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взаимодействует с </w:t>
      </w:r>
      <w:r w:rsidRPr="00E16B8C">
        <w:rPr>
          <w:rFonts w:ascii="Times New Roman" w:eastAsiaTheme="minorEastAsia" w:hAnsi="Times New Roman" w:cs="Times New Roman"/>
          <w:i/>
          <w:color w:val="21372B"/>
          <w:sz w:val="26"/>
          <w:szCs w:val="26"/>
          <w:lang w:eastAsia="ru-RU"/>
        </w:rPr>
        <w:t>уполномоченными по правам ребёнка в субъектах Российской Федерации</w:t>
      </w:r>
      <w:r w:rsidRPr="00E16B8C">
        <w:rPr>
          <w:rFonts w:ascii="Times New Roman" w:eastAsiaTheme="minorEastAsia" w:hAnsi="Times New Roman" w:cs="Times New Roman"/>
          <w:color w:val="21372B"/>
          <w:sz w:val="26"/>
          <w:szCs w:val="26"/>
          <w:lang w:eastAsia="ru-RU"/>
        </w:rPr>
        <w:t>.</w:t>
      </w:r>
      <w:r w:rsidRPr="00840003">
        <w:rPr>
          <w:rFonts w:ascii="Times New Roman" w:eastAsiaTheme="minorEastAsia" w:hAnsi="Times New Roman" w:cs="Times New Roman"/>
          <w:sz w:val="26"/>
          <w:szCs w:val="26"/>
          <w:lang w:eastAsia="ru-RU"/>
        </w:rPr>
        <w:t xml:space="preserve"> Прежде всего, это уполномоченные по правам ребёнка в субъектах, входящих в состав Сибирского федерального округа, которыми создан совещательный орган – Координационный совет уполномоченных, на заседаниях которого  обсуждался региональный опыт и проблемы доступности психологической помощи, обеспечения жилищных прав детей, прав детей-инвалидов и детей с ограниченными возможностями здоровья, тема подростковых пространств.</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 xml:space="preserve">В 2022 году уполномоченные обобщили опыт регионов в сфере организации опеки и попечительства, а также отдыха и оздоровления несовершеннолетних. По результатам работы Координационного совета сформулированы рекомендации в адрес органов законодательной и исполнительной власти  федерального уровня и уровня субъектов Российской Федерации.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Специальный доклад по итогам летней оздоровительной кампании 2022 года в субъектах Российской Федерации, входящих в состав Сибирского федерального округа, направлен в адрес Полномочного представителя Президента РФ в Сибирском федеральном округе.</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принимал участие в мероприятиях, организованных  уполномоченными других субъектов Российской Федерации (например, круглый стол  «Семья и дети: междисциплинарный подход. Правовые и социологические проблемы отчуждения», организованный Уполномоченным по правам ребёнка в г. Москве).</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Представители Детского общественного совета при Уполномоченном по правам ребёнка в Республике Хакасия стали участниками Первого межрегионального форума по защите прав детей «Дети Сибири», который проходил в г. Иркутске и был организован Детским общественным советом при Уполномоченном по правам ребёнка в Иркутской области.</w:t>
      </w:r>
    </w:p>
    <w:p w:rsidR="00840003" w:rsidRPr="00E16B8C" w:rsidRDefault="00840003" w:rsidP="00840003">
      <w:pPr>
        <w:autoSpaceDE w:val="0"/>
        <w:autoSpaceDN w:val="0"/>
        <w:adjustRightInd w:val="0"/>
        <w:spacing w:before="240" w:after="0" w:line="240" w:lineRule="auto"/>
        <w:ind w:right="-284" w:firstLine="709"/>
        <w:jc w:val="both"/>
        <w:rPr>
          <w:rFonts w:ascii="Times New Roman" w:eastAsiaTheme="minorEastAsia" w:hAnsi="Times New Roman" w:cs="Times New Roman"/>
          <w:i/>
          <w:color w:val="21372B"/>
          <w:sz w:val="26"/>
          <w:szCs w:val="26"/>
          <w:lang w:eastAsia="ru-RU"/>
        </w:rPr>
      </w:pPr>
      <w:r w:rsidRPr="00840003">
        <w:rPr>
          <w:rFonts w:ascii="Times New Roman" w:eastAsiaTheme="minorEastAsia" w:hAnsi="Times New Roman" w:cs="Times New Roman"/>
          <w:sz w:val="26"/>
          <w:szCs w:val="26"/>
          <w:lang w:eastAsia="ru-RU"/>
        </w:rPr>
        <w:t xml:space="preserve">Детский правозащитный институт Республики Хакасия является инструментом парламентского контроля. Основные направления взаимодействия с </w:t>
      </w:r>
      <w:r w:rsidRPr="00E16B8C">
        <w:rPr>
          <w:rFonts w:ascii="Times New Roman" w:eastAsiaTheme="minorEastAsia" w:hAnsi="Times New Roman" w:cs="Times New Roman"/>
          <w:i/>
          <w:color w:val="21372B"/>
          <w:sz w:val="26"/>
          <w:szCs w:val="26"/>
          <w:lang w:eastAsia="ru-RU"/>
        </w:rPr>
        <w:t>Верховным Советом Республики Хакасия:</w:t>
      </w:r>
    </w:p>
    <w:p w:rsidR="00840003" w:rsidRPr="00840003" w:rsidRDefault="00840003" w:rsidP="00E16B8C">
      <w:pPr>
        <w:numPr>
          <w:ilvl w:val="0"/>
          <w:numId w:val="3"/>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ежеквартальная информация, ежегодные доклады Уполномоченного, по итогам которых вырабатываются рекомендации в адрес органов исполнительной власти, органов местного самоуправления, в адрес Уполномоченного по правам ребёнка в Республике Хакасия, направленные на улучшение положения детей в регионе;</w:t>
      </w:r>
    </w:p>
    <w:p w:rsidR="00840003" w:rsidRPr="00840003" w:rsidRDefault="00840003" w:rsidP="00E16B8C">
      <w:pPr>
        <w:numPr>
          <w:ilvl w:val="0"/>
          <w:numId w:val="3"/>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участие Уполномоченного в сессиях Верховного Совета Республики Хакасия, заседаниях Президиума Верховного Совета Республики Хакасия, рабочих совещаниях комитетов, повестка которых связана с вопросами обеспечения и защиты прав детей;</w:t>
      </w:r>
    </w:p>
    <w:p w:rsidR="00840003" w:rsidRPr="00840003" w:rsidRDefault="00840003" w:rsidP="00E16B8C">
      <w:pPr>
        <w:numPr>
          <w:ilvl w:val="0"/>
          <w:numId w:val="3"/>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обращения Уполномоченного с предложениями по совершенствованию законодательства в сфере защиты прав детей и семей с детьми.</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тесно взаимодействует с руководителями комитетов Верховного Совета Республики Хакасия, депутатами, вносит предложения по улучшению положения детей, осуществляет совместную мониторинговую деятельность.</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2022 году Уполномоченный участвовал в работе Комитета Верховного Совета Республики Хакасия по культуре, образованию и науке, где обсуждались вопросы дополнительного образования, отдыха и оздоровления несовершеннолетних, была продолжена совместная работа над введением на территории региона дополнительной меры социальной поддержки для детей-сирот и детей, оставшихся без попечения родителей, в виде жилищных сертификатов.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период летней оздоровительной кампании Уполномоченный совместно с председателем Комитета Верховного Совета Республики Хакасия по культуре,  образованию и науке О. В. Развариной</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осуществлял мониторинг загородных организаций отдыха и оздоровления детей.</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Уже традиционным стало участие Уполномоченного в выездных заседаниях Комитета Верховного Совета Республики Хакасия по конституционному законодательству. В 2022 году заседание Комитета прошло в Аскизском районе. </w:t>
      </w:r>
    </w:p>
    <w:p w:rsidR="00840003" w:rsidRPr="00840003" w:rsidRDefault="00840003" w:rsidP="00840003">
      <w:pPr>
        <w:tabs>
          <w:tab w:val="left" w:pos="851"/>
          <w:tab w:val="left" w:pos="993"/>
        </w:tabs>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принял участие в подготовке проекта Закона Республики Хакасия от 17.12.2021 № 116-ЗРХ «О республиканском бюджете Республики Хакасия на 2022 год и на плановый период 2023 и 2024 годов», который обсуждался на 42-й сессии Верховного Совета Республики Хакасия 26.10.2022, выступил в ходе публичных слушаний с предложениями. На обсуждение органов исполнительной власти, депутатов Верховного Совета Республики Хакасия поставлены вопросы о дополнительном финансировании систем психологической помощи, сопровождения детей-инвалидов, профилактики безнадзорности и правонарушений несовершеннолетних. В целях реализации права детей на медицинскую помощь  по инициативе Уполномоченного решены вопросы финансового обеспечения компенсации расходов на проезд детей-инвалидов к месту лечения в клиники, действующие в других субъектах Российской Федерации. Уполномоченный также говорил о необходимости увеличения размера субсидий для реализации государственной программы Республики Хакасия «Жилище». </w:t>
      </w:r>
    </w:p>
    <w:p w:rsidR="00840003" w:rsidRPr="00840003" w:rsidRDefault="00840003" w:rsidP="00840003">
      <w:pPr>
        <w:tabs>
          <w:tab w:val="left" w:pos="851"/>
          <w:tab w:val="left" w:pos="993"/>
        </w:tabs>
        <w:spacing w:after="0" w:line="240" w:lineRule="auto"/>
        <w:ind w:right="-284"/>
        <w:jc w:val="both"/>
        <w:rPr>
          <w:rFonts w:ascii="Times New Roman" w:eastAsiaTheme="minorEastAsia" w:hAnsi="Times New Roman" w:cs="Times New Roman"/>
          <w:sz w:val="26"/>
          <w:szCs w:val="26"/>
          <w:lang w:eastAsia="ru-RU"/>
        </w:rPr>
      </w:pPr>
    </w:p>
    <w:p w:rsidR="00840003" w:rsidRPr="00840003" w:rsidRDefault="00840003" w:rsidP="00840003">
      <w:pPr>
        <w:tabs>
          <w:tab w:val="left" w:pos="851"/>
          <w:tab w:val="left" w:pos="993"/>
        </w:tabs>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взаимодействует с региональными отделениями федеральных органов власти, с  Правительством Республики Хакасия и входящими в его состав министерствами и ведомствами, с органами правоохранительного блока, надзорными органами, органами местного самоуправления, организациями и учреждениями для детей, общественными организациями, институтами гражданского общества, средствами массовой информации, постоянно расширяя и совершенствуя форматы сотрудничества, вовлекая в работу всё большее число представителей профессионального сообщества, общественных организаций, гражданских активистов.</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Основные направления взаимодействия:</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сотрудничество по вопросам работы с обращениями, в том числе организация и проведение личных выездных приемов граждан (примером является проведение совместных приемов, прямых телефонных линий Уполномоченного с должностными лицами Прокуратуры Республики Хакасия, Управления Федеральной службы судебных приставов по Республике Хакасия), совместная работа по разрешению обращений, посещение учреждений и организаций для детей, получение информации о нарушении прав детей (через Центр управления регионом в Республике Хакасия, средства массовой информации);</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участие Уполномоченного в составе коллегиальных органов (таких как Комиссия по повышению устойчивости развития экономики в Республике Хакасия, Комиссия по делам несовершеннолетних и защите их прав при Правительстве Республики Хакасия, Антинаркотическая комиссия в Республике Хакасия, Координационный совет по реализации демографической и семейной политики при Правительстве Республики Хакасия, Межведомственный совет по вопросам организации отдыха, оздоровления и занятости детей при Правительстве Республики Хакасия), консультативно-совещательных органов (общественный совет Главного бюро медико-социальной экспертизы Республики Хакасия, Координационный совет Управления Министерства юстиции Российской Федерации по Республике Хакасия, региональный совет Хакасского регионального отделения Общероссийской общественно-государственной детско-юношеской организации «Российское движение школьников», попечительский совет ГБУ РХ «Республиканский дом-интернат для детей «Теремок»), рабочих групп (рабочая группа Министерства здравоохранения Республики Хакасия по закупке медицинских изделий, в том числе для оказания паллиативной медицинской помощи на дому и лекарственных препаратов, включая обезболивающие, для нужд государственных учреждений здравоохранения Республики Хакасия и др.);</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совместное проведение мониторинговых мероприятий;</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профилактическая работа (в том числе проведение рейдов по семьям, находящимся в социально опасном положении);</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организация просветительской деятельности (встречи с несовершеннолетними и их родителями, выступление в эфирах региональных телекомпаний, радиостанций, печатных изданий);</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информационный обмен;</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сотрудничество по вопросам совершенствования законодательства; </w:t>
      </w:r>
    </w:p>
    <w:p w:rsidR="00840003" w:rsidRPr="00840003" w:rsidRDefault="00840003" w:rsidP="00E16B8C">
      <w:pPr>
        <w:numPr>
          <w:ilvl w:val="0"/>
          <w:numId w:val="6"/>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другие направления.</w:t>
      </w:r>
    </w:p>
    <w:p w:rsidR="00840003" w:rsidRPr="00840003" w:rsidRDefault="00840003" w:rsidP="00840003">
      <w:pPr>
        <w:tabs>
          <w:tab w:val="left" w:pos="851"/>
          <w:tab w:val="left" w:pos="993"/>
        </w:tabs>
        <w:spacing w:after="0" w:line="240" w:lineRule="auto"/>
        <w:ind w:right="-284"/>
        <w:contextualSpacing/>
        <w:jc w:val="both"/>
        <w:rPr>
          <w:rFonts w:ascii="Times New Roman" w:eastAsiaTheme="minorEastAsia" w:hAnsi="Times New Roman" w:cs="Times New Roman"/>
          <w:sz w:val="26"/>
          <w:szCs w:val="26"/>
          <w:lang w:eastAsia="ru-RU"/>
        </w:rPr>
      </w:pPr>
    </w:p>
    <w:p w:rsidR="00840003" w:rsidRPr="00E16B8C"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color w:val="21372B"/>
          <w:sz w:val="26"/>
          <w:szCs w:val="26"/>
          <w:lang w:eastAsia="ru-RU"/>
        </w:rPr>
      </w:pPr>
      <w:r w:rsidRPr="00840003">
        <w:rPr>
          <w:rFonts w:ascii="Times New Roman" w:eastAsiaTheme="minorEastAsia" w:hAnsi="Times New Roman" w:cs="Times New Roman"/>
          <w:sz w:val="26"/>
          <w:szCs w:val="26"/>
          <w:lang w:eastAsia="ru-RU"/>
        </w:rPr>
        <w:t xml:space="preserve">В соответствии с Законом Республики Хакасия от 08.07.2005 № 50-ЗРХ «О профилактике безнадзорности и правонарушений несовершеннолетних в Республике Хакасия» </w:t>
      </w:r>
      <w:r w:rsidRPr="00E16B8C">
        <w:rPr>
          <w:rFonts w:ascii="Times New Roman" w:eastAsiaTheme="minorEastAsia" w:hAnsi="Times New Roman" w:cs="Times New Roman"/>
          <w:i/>
          <w:color w:val="21372B"/>
          <w:sz w:val="26"/>
          <w:szCs w:val="26"/>
          <w:lang w:eastAsia="ru-RU"/>
        </w:rPr>
        <w:t>Уполномоченный по правам ребёнка в Республике Хакасия в пределах своей компетенции принимает участие в деятельности по профилактике безнадзорности и правонарушений несовершеннолетних</w:t>
      </w:r>
      <w:r w:rsidRPr="00E16B8C">
        <w:rPr>
          <w:rFonts w:ascii="Times New Roman" w:eastAsiaTheme="minorEastAsia" w:hAnsi="Times New Roman" w:cs="Times New Roman"/>
          <w:color w:val="21372B"/>
          <w:sz w:val="26"/>
          <w:szCs w:val="26"/>
          <w:lang w:eastAsia="ru-RU"/>
        </w:rPr>
        <w:t>.</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входит в состав Комиссии по делам несовершеннолетних и защиты их прав при Правительстве Республики Хакасия, участвует в проведении заседаний Комиссии, выносит на обсуждение актуальные вопросы в сфере профилактики. Так, по итогам 2021 года Уполномоченным представлен доклад о ходе исполнения мероприятий плана по реализации Концепции «Хакасия – территория безопасного детства».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ходе выездного заседания Комиссии по делам несовершеннолетних и защиты их прав при Правительстве Хакасии в г. Черногорске Уполномоченный акцентировал внимание на развитии системы ранней помощи, необходимости социально-психологической реабилитации детей, пострадавших от преступлений; сокращении сроков пребывания детей, отобранных у родителей, в социозащитных и медицинских организациях; совершенствовании технологий профилактической работы.</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 необходимости Уполномоченный участвует в работе муниципальных комиссий по делам несовершеннолетних и защите их прав. Так, в четвертом квартале 2022 года такое заседание с участием Уполномоченного прошло в Боградском районе, где обсуждались острые вопросы детского и семейного неблагополучия.</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Профилактическое направление деятельности реализовывалось путем проведения рейдовых мероприятий, совместной работы с органами профилактики по поступившим к Уполномоченному обращениям.</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Инструмент межведомственного взаимодействия применяется и для поддержки детей, находящихся в указанных учреждениях. Например,</w:t>
      </w:r>
      <w:r w:rsidRPr="00840003">
        <w:rPr>
          <w:rFonts w:eastAsiaTheme="minorEastAsia"/>
          <w:lang w:eastAsia="ru-RU"/>
        </w:rPr>
        <w:t xml:space="preserve"> в</w:t>
      </w:r>
      <w:r w:rsidRPr="00840003">
        <w:rPr>
          <w:rFonts w:ascii="Times New Roman" w:eastAsiaTheme="minorEastAsia" w:hAnsi="Times New Roman" w:cs="Times New Roman"/>
          <w:sz w:val="26"/>
          <w:szCs w:val="26"/>
          <w:lang w:eastAsia="ru-RU"/>
        </w:rPr>
        <w:t xml:space="preserve"> Международный день защиты детей 01.06.2022 совместно с сотрудниками прокуратуры г. Черногорска, Прокуратуры Республики Хакасия были проведены праздничные мероприятия для детей ГКУ РХ «Республиканский социально-реабилитационный центр для несовершеннолетних», «ГБОУ РХ «Черногорская школа-интернат». Ребята поучаствовали в научном шоу, получили сладкие подарки и праздничное настроение. Совместно с Линейным отделом полиции МВД России на станции Абакан в День семьи, любви и верности поздравили ребят ГКУ РХ «Республиканский социально-реабилитационный центр для несовершеннолетних».</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Традиционными стали встречи Уполномоченного с воспитанниками ФГБПОУ «Абаканское специальное учебно-воспитательное учреждение закрытого типа»: </w:t>
      </w:r>
    </w:p>
    <w:p w:rsidR="00840003" w:rsidRPr="00840003" w:rsidRDefault="00840003" w:rsidP="00E16B8C">
      <w:pPr>
        <w:numPr>
          <w:ilvl w:val="0"/>
          <w:numId w:val="9"/>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праздник песни и строя в Абаканском специальном учебно-воспитательном учреждении закрытого типа, приуроченный ко Дню защитника Отечества (</w:t>
      </w:r>
      <w:r w:rsidRPr="00840003">
        <w:rPr>
          <w:rFonts w:ascii="Times New Roman" w:eastAsiaTheme="minorEastAsia" w:hAnsi="Times New Roman" w:cs="Times New Roman"/>
          <w:sz w:val="26"/>
          <w:szCs w:val="26"/>
          <w:lang w:val="en-US" w:eastAsia="ru-RU"/>
        </w:rPr>
        <w:t>I</w:t>
      </w:r>
      <w:r w:rsidRPr="00840003">
        <w:rPr>
          <w:rFonts w:ascii="Times New Roman" w:eastAsiaTheme="minorEastAsia" w:hAnsi="Times New Roman" w:cs="Times New Roman"/>
          <w:sz w:val="26"/>
          <w:szCs w:val="26"/>
          <w:lang w:eastAsia="ru-RU"/>
        </w:rPr>
        <w:t xml:space="preserve"> кв. 2022 года);</w:t>
      </w:r>
    </w:p>
    <w:p w:rsidR="00840003" w:rsidRPr="00840003" w:rsidRDefault="00840003" w:rsidP="00E16B8C">
      <w:pPr>
        <w:numPr>
          <w:ilvl w:val="0"/>
          <w:numId w:val="9"/>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торжественное открытие фестиваля талантов для обучающихся Абаканского СУВУ «Твори добро» (</w:t>
      </w:r>
      <w:r w:rsidRPr="00840003">
        <w:rPr>
          <w:rFonts w:ascii="Times New Roman" w:eastAsiaTheme="minorEastAsia" w:hAnsi="Times New Roman" w:cs="Times New Roman"/>
          <w:sz w:val="26"/>
          <w:szCs w:val="26"/>
          <w:lang w:val="en-US" w:eastAsia="ru-RU"/>
        </w:rPr>
        <w:t>II</w:t>
      </w:r>
      <w:r w:rsidRPr="00840003">
        <w:rPr>
          <w:rFonts w:ascii="Times New Roman" w:eastAsiaTheme="minorEastAsia" w:hAnsi="Times New Roman" w:cs="Times New Roman"/>
          <w:sz w:val="26"/>
          <w:szCs w:val="26"/>
          <w:lang w:eastAsia="ru-RU"/>
        </w:rPr>
        <w:t xml:space="preserve"> кв. 2022 года);</w:t>
      </w:r>
    </w:p>
    <w:p w:rsidR="00840003" w:rsidRPr="00840003" w:rsidRDefault="00840003" w:rsidP="00E16B8C">
      <w:pPr>
        <w:numPr>
          <w:ilvl w:val="0"/>
          <w:numId w:val="9"/>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тематическая беседа на тему «Мои права – мои обязанности» (</w:t>
      </w:r>
      <w:r w:rsidRPr="00840003">
        <w:rPr>
          <w:rFonts w:ascii="Times New Roman" w:eastAsiaTheme="minorEastAsia" w:hAnsi="Times New Roman" w:cs="Times New Roman"/>
          <w:sz w:val="26"/>
          <w:szCs w:val="26"/>
          <w:lang w:val="en-US" w:eastAsia="ru-RU"/>
        </w:rPr>
        <w:t>IV</w:t>
      </w:r>
      <w:r w:rsidRPr="00840003">
        <w:rPr>
          <w:rFonts w:ascii="Times New Roman" w:eastAsiaTheme="minorEastAsia" w:hAnsi="Times New Roman" w:cs="Times New Roman"/>
          <w:sz w:val="26"/>
          <w:szCs w:val="26"/>
          <w:lang w:eastAsia="ru-RU"/>
        </w:rPr>
        <w:t xml:space="preserve"> кв. 2022 года).</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Сотрудничество с правоохранительными органами, образовательными организациями осуществлялось и по линии проведения с детьми бесед профилактической направленности. Например, встречи на тему «Права и ответственность несовершеннолетних» были проведены в ряде школ г. Абакана, со школьниками с. Шира, Усть-Чульской средней школы, Первомайской школы Боградского района и др.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Работа с родительским сообществом проводилась путем организации и участия в проведении профилактических бесед, акций, форумов и фестивалей.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Так, совместно с Абаканским ЛО МВД России проведены родительские (с. Большая Ерба, Боградский район), встречи с несовершеннолетними (Абаканский строительный техникум). Объявлен и проведен челендж «Зарядка с отцом», в котором поучаствовали семьи из муниципальных образований Республики Хакасия. В с. Шира Уполномоченный встретился с родителями и специалистами детей дошкольного возраста, темой разговора стала профилактика жестокого обращения.</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рамках профилактического направления совместно с Абаканским ЛО МВД России проведены профилактические акции «Трезвость – дело общее», «Безопасный транспорт».</w:t>
      </w:r>
    </w:p>
    <w:p w:rsidR="00840003" w:rsidRPr="00840003" w:rsidRDefault="00840003" w:rsidP="00840003">
      <w:pPr>
        <w:tabs>
          <w:tab w:val="left" w:pos="851"/>
          <w:tab w:val="left" w:pos="993"/>
        </w:tabs>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Ряд социально значимых проектов, которые прошли с участием Уполномоченного, был направлен на формирование семейных ценностей:</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IV Абаканский форум «Город. Семья. Дети» по теме «Благополучное детство – защищенное детство» (Уполномоченный выступил в качестве  эксперта площадки «Родители как образец для подражания: эффективная ролевая модель для растущего ребёнка»);</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родительский форум «Дела семейные» (г. Черногорск), </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«Калейдоскоп семейных ценностей народов, проживающих на территории РХ», организованный ООО «Алтынай (Алтайский район), </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День матери (г. Саяногорск), </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Семейный фестиваль «Тепло родного очага» (г. Абаза), </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подведение итогов I Республиканского детско-юношеского конкурса «Папа может», </w:t>
      </w:r>
    </w:p>
    <w:p w:rsidR="00840003" w:rsidRPr="00840003" w:rsidRDefault="00840003" w:rsidP="00E16B8C">
      <w:pPr>
        <w:numPr>
          <w:ilvl w:val="0"/>
          <w:numId w:val="1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13-й форум матерей МБОУ г. Абакана «СОШ  № 7» и др. </w:t>
      </w:r>
    </w:p>
    <w:p w:rsidR="00840003" w:rsidRPr="00840003" w:rsidRDefault="00840003" w:rsidP="00E16B8C">
      <w:pPr>
        <w:tabs>
          <w:tab w:val="left" w:pos="851"/>
          <w:tab w:val="left" w:pos="993"/>
        </w:tabs>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участвовал в организации и проведении круглых столов и семинаров, где обсуждались актуальные вопросы в сфере профилактики: </w:t>
      </w:r>
    </w:p>
    <w:p w:rsidR="00840003" w:rsidRPr="00840003" w:rsidRDefault="00840003" w:rsidP="00E16B8C">
      <w:pPr>
        <w:numPr>
          <w:ilvl w:val="0"/>
          <w:numId w:val="11"/>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проблемы трудоустройства граждан, потерявших работу, воспитывающих детей (круглый стол организован и проведен Министерством труда и социальной защиты Республики Хакасия), </w:t>
      </w:r>
    </w:p>
    <w:p w:rsidR="00840003" w:rsidRPr="00840003" w:rsidRDefault="00840003" w:rsidP="00E16B8C">
      <w:pPr>
        <w:numPr>
          <w:ilvl w:val="0"/>
          <w:numId w:val="11"/>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профилактика алкоголизма (круглый стол организован в рамках проекта «Дети России» совместно с Абаканским ЛО МВД, </w:t>
      </w:r>
    </w:p>
    <w:p w:rsidR="00840003" w:rsidRPr="00840003" w:rsidRDefault="00840003" w:rsidP="00E16B8C">
      <w:pPr>
        <w:numPr>
          <w:ilvl w:val="0"/>
          <w:numId w:val="11"/>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«Безопасный интернет: ситуация и перспективы» (круглый стол прошел в ГБОУ РХ «ХНГИ им. Н. Ф. Катанова» в рамках Всероссийской акции «Месяц безопасного интернета»), </w:t>
      </w:r>
    </w:p>
    <w:p w:rsidR="00840003" w:rsidRPr="00840003" w:rsidRDefault="00840003" w:rsidP="00E16B8C">
      <w:pPr>
        <w:numPr>
          <w:ilvl w:val="0"/>
          <w:numId w:val="11"/>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республиканский семинар «В интересах семьи, в интересах детей: вместе по пути эффективных решений» (организован ФГБПОУ «Абаканское специальное учебно-воспитательное учреждение закрытого типа») и др.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 участием специалистов муниципальных образований проведены круглые столы «Современные подходы и эффективные практики социального сопровождения семей с детьми, находящихся в трудной жизненной ситуации и воспитывающих детей-инвалидов» (Таштыпский район), «Содружество семьи и школы» (Боградский район) и др.</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Одним из перспективных направлений в сфере профилактики Уполномоченный считает отцовское движение и способствует его развитию. Так, Уполномоченный принял участие в работе круглого стола по теме создания в МБОУ «Гимназия» г. Черногорска Совета отцов, поделился с отцами информацией об опыте создания отцовских объединений, в том числе в других городах и регионах, а также напутствовал мужчин на созидательную деятельность ради будущего своих детей. В преддверии празднования Дня отца, главный эксперт Уполномоченного принял участие в спортивных и культурных мероприятиях, организованных Клубом отцов г. Саяногорска.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Кроме того, отцовские объединения, по традиции, поддерживают Уполномоченного в проведении Всероссийской акции «Безопасность детства». При содействии отцов-волонтеров в летний период акции выявлено и устранено 7 объектов детского травматизма.</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E16B8C"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i/>
          <w:color w:val="21372B"/>
          <w:sz w:val="26"/>
          <w:szCs w:val="26"/>
          <w:lang w:eastAsia="ru-RU"/>
        </w:rPr>
      </w:pPr>
      <w:r w:rsidRPr="00840003">
        <w:rPr>
          <w:rFonts w:ascii="Times New Roman" w:eastAsiaTheme="minorEastAsia" w:hAnsi="Times New Roman" w:cs="Times New Roman"/>
          <w:sz w:val="26"/>
          <w:szCs w:val="26"/>
          <w:lang w:eastAsia="ru-RU"/>
        </w:rPr>
        <w:t xml:space="preserve">Важным направлением Уполномоченный считает </w:t>
      </w:r>
      <w:r w:rsidRPr="00E16B8C">
        <w:rPr>
          <w:rFonts w:ascii="Times New Roman" w:eastAsiaTheme="minorEastAsia" w:hAnsi="Times New Roman" w:cs="Times New Roman"/>
          <w:i/>
          <w:color w:val="21372B"/>
          <w:sz w:val="26"/>
          <w:szCs w:val="26"/>
          <w:lang w:eastAsia="ru-RU"/>
        </w:rPr>
        <w:t xml:space="preserve">повышение компетенций кадрового состава организаций и учреждений, работающих с детьми.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Совместно с ГАОУ РХ ДПО «ХакИРОиПК» организован семинар по вопросам профилактики суицидов, спикером которого стал психолог, член Общественного совета УФСИН России Хасьминский М. И. В семинаре приняли участие 300 специалистов.</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целях обеспечения психологической помощи семьям  в кризисных ситуациях, Уполномоченный содействовал проведению семинара «Экстренная психологическая помощь в условиях ЧС». Семинар прошел на площадке школы развития личности «Фрегат», в нем приняли участие почти 30 психологов, работающих в муниципальных образованиях Республики Хакасия. Работа проходила в течение 3 дней, Спикер Лисина Е. А. – начальник психологической службы МЧС Республики Хакасия поделилась с участниками теоретическими знаниями о психологии горя, о сопровождении человека в момент чрезвычайных ситуаций, об особенностях психологической помощи детям во время утраты, а также практическим опытом психологической службы МЧС России. Полученные знания были отработаны на практике, состоялось живое общение,  все участники отметили  ценность полученных профессиональных знаний и опыта.</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На расширение профессиональных компетенций психологов, а также психологических знаний  родителей несовершеннолетних был нацелен двухдневный авторский семинар «Счастливые родители – счастливые дети». Ведущий программы Бабаянц А. А. кандидат педагогических наук, психолог-консультант в сфере семейных и детско-родительских отношений, гештальт-терапевт, член Координационного совета Международной ассоциации «Международный центр гуманной педагогики», автор образовательных программ. Помимо взрослой аудитории Бабаянц А. А. провел занятия с детьми, в них поучаствовало около 500 школьников г. Абакана. Реализация данного проекта состоялась благодаря взаимодействию и сотрудничеству Республиканской общественной организации «Центр гуманной педагогики РХ «Школа жизни» Шалвы Амонашвили», школы развития личности «Фрегат», образовательных организаций г. Абакана.</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Участие в совместных мероприятиях Уполномоченного и республиканских педагогов-гуманистов — это не только добрая традиция, но и эффективная система взаимодействия для поиска новых направлений в воспитании детей. В первом квартале 2022 года в городе Абакане состоялся VIII Фестиваль Уроков Доброты «Добро творящий творит Жизнь». Организаторами выступили Центр гуманной педагогики Хакасии «Школа жизни» Шалвы Амонашвили», творческая лаборатория гуманной педагогики ЦДТ города Абакана. В рамках фестиваля прошли мастер-классы, лекции, презентации лучшего опыта республиканских педагогов. Уполномоченный принимает участие в российских чтениях по гуманной педагогике.</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При Уполномоченном действует </w:t>
      </w:r>
      <w:r w:rsidRPr="00E16B8C">
        <w:rPr>
          <w:rFonts w:ascii="Times New Roman" w:eastAsiaTheme="minorEastAsia" w:hAnsi="Times New Roman" w:cs="Times New Roman"/>
          <w:i/>
          <w:color w:val="21372B"/>
          <w:sz w:val="26"/>
          <w:szCs w:val="26"/>
          <w:lang w:eastAsia="ru-RU"/>
        </w:rPr>
        <w:t>рабочая группа «Десант добра»</w:t>
      </w:r>
      <w:r w:rsidRPr="00840003">
        <w:rPr>
          <w:rFonts w:ascii="Times New Roman" w:eastAsiaTheme="minorEastAsia" w:hAnsi="Times New Roman" w:cs="Times New Roman"/>
          <w:sz w:val="26"/>
          <w:szCs w:val="26"/>
          <w:lang w:eastAsia="ru-RU"/>
        </w:rPr>
        <w:t>, целью которой является обеспечение доступности психологической и другой специализированной помощи детям и их родителям. К работе привлекаются волонтеры (педагоги, психологи, дефектологи, логопеды), которые оказывают специализированную помощь в особо сложных случаях либо в отдаленных территориях, где таких специалистов нет. Эта работа была продолжена в 2022 году.</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Например, такие выезды состоялись в Кировскую СОШ (с. Кирово, Алтайский район), где родители смогли получить консультацию психолога, пос. Малые Арбаты (Таштыпский район), где с детьми работали психолог и дефектолог, работа дефектолога была организована в г. Сорске.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Волонтеры-психологи привлекаются для работы с обращениями по месту нахождения аппарата Уполномоченного по правам ребёнка в Республике Хакасия. Основные темы запросов, которые поступают от родителей: детско-родительские отношения, трудности подросткового возраста, взаимоотношения в детском коллективе и др. Всего в течение 2022 года помощь получили около 100 детей.</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преддверии Всемирного дня ребёнка, при поддержке и организационном содействии Уполномоченного коллектив Русского академического театра драмы им. М. Ю. Лермонтова провёл для детей благотворительный спектакль «Пеппи длинный чулок и её приключения» по мотивам произведения Астрид Лингред. Постановку увидели почти 500 ребят из различных муниципалитетов Республики Хакасия, куда дети были доставлены при содействии муниципальных органов управления образованием. Акцию поддержали Республиканский центр дополнительного образования, общественные фонды «Перспектива», «Дети Абакана», Республиканская служба психологической помощи «Единый социальный телефон», подключенная к Детскому телефону доверия. В фойе театра были организованы тематические площадки, работали ростовые куклы. Для многих ребят – участников акции это событие стало первым знакомством с театром.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четвертом квартале 2022 года в школах с. Арбаты и с. М. Арбаты безвозмездно работал мобильный планетарий, в котором школьники посмотрели фильмы о космосе. Мероприятие стало возможным благодаря взаимодействию Уполномоченного и волонтера – владельца планетария.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 инициативе Уполномоченного дети из населенных  пунктов  Таштыпского района погрузились в образовательную среду технопарка «Кванториум». </w:t>
      </w:r>
      <w:r w:rsidR="004D7EFE">
        <w:rPr>
          <w:rFonts w:ascii="Times New Roman" w:eastAsiaTheme="minorEastAsia" w:hAnsi="Times New Roman" w:cs="Times New Roman"/>
          <w:sz w:val="26"/>
          <w:szCs w:val="26"/>
          <w:lang w:eastAsia="ru-RU"/>
        </w:rPr>
        <w:t>Минобрнауки</w:t>
      </w:r>
      <w:r w:rsidRPr="00840003">
        <w:rPr>
          <w:rFonts w:ascii="Times New Roman" w:eastAsiaTheme="minorEastAsia" w:hAnsi="Times New Roman" w:cs="Times New Roman"/>
          <w:sz w:val="26"/>
          <w:szCs w:val="26"/>
          <w:lang w:eastAsia="ru-RU"/>
        </w:rPr>
        <w:t xml:space="preserve"> Хакасии и ГБУ ДО РХ «РЦДО» в рамках дня открытых дверей дополнительного образования провели Республиканский фестиваль «Страна идей», в котором приняли участие обучающиеся «Нижнесирская ООШ», «Большесейская СОШ», «Бутрахтинская СОШ им. В. Г. Карпова». Ребята посетили такие площадки, как робототехника, основы киберспорта, искусство самообороны, дорожная азбука, первая медицинская помощь, киноуроки, арт-терапия. </w:t>
      </w:r>
    </w:p>
    <w:p w:rsidR="00840003" w:rsidRPr="00840003" w:rsidRDefault="00840003" w:rsidP="00840003">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E16B8C">
        <w:rPr>
          <w:rFonts w:ascii="Times New Roman" w:eastAsiaTheme="minorEastAsia" w:hAnsi="Times New Roman" w:cs="Times New Roman"/>
          <w:i/>
          <w:color w:val="21372B"/>
          <w:sz w:val="26"/>
          <w:szCs w:val="26"/>
          <w:lang w:eastAsia="ru-RU"/>
        </w:rPr>
        <w:t>Уполномоченный поддерживает проекты, целевой группой которых являются несовершеннолетние</w:t>
      </w:r>
      <w:r w:rsidRPr="00840003">
        <w:rPr>
          <w:rFonts w:ascii="Times New Roman" w:eastAsiaTheme="minorEastAsia" w:hAnsi="Times New Roman" w:cs="Times New Roman"/>
          <w:sz w:val="26"/>
          <w:szCs w:val="26"/>
          <w:lang w:eastAsia="ru-RU"/>
        </w:rPr>
        <w:t>, в том числе предоставляет письма поддержки для участия в грантовых конкурсах, участвует в мероприятиях проектов, оказывает содействие в реализации.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Одним из примеров является профориентационный образовательный проект «Конструктор будущего: территория равных возможностей», в котором приняли участие 180 школьников 8–10 классов</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Республики Хакасия и юга Красноярского  края. Реализация проекта стала возможна благодаря конкурсу президентских грантов.</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Проект «Энергия Земли хакасской», получивший грант Президентского фонда культурных инициатив, был реализован совместно Фондом поддержки семьи и детства «Перспектива» и Хакасским театром драмы и этнической музыки «Читiген» в течение 2022 года. Целью проекта является вовлечение семей, в которых воспитываются дети с ментальными нарушениями, в театральную деятельность. Проект длился более года, погружение особенных детей в театральную деятельность осуществлялось поэтапно, начиная с ознакомительных экскурсий и мастер-классов. Результатом этого проекта стал спектакль «Легенды Хакасии», премьерный показ которого прошел в четвертом квартале 2022 года. Актеры спектакля – дети с особенностями в развитии и их родители, которые поучаствовали на всех этапах создания спектакля, в том числе в создании костюмов и декораций, увидели творческую работу изнутри, а главное – расширили границы возможного.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На площадке Хакасского национального краеведческого музея имени Л. Р. Кызласова состоялась фотовыставка «Тепло души», организованная фондом поддержки семьи и детства «Перспектива». С помощью творческой фотографии родители рассказали о своих особенных детях.</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Еще одним проектом, деятельность которого направлена на поддержку семей с детьми-инвалидами, стал проект, реализуемый АНО «Особый ракурс». В течение 2022 года семьи с детьми-инвалидами участвовали в экскурсионных программах, проводимых по территории Республики Хакасия, знакомились с историей, природой и ремеслами родного края. Многие семьи – участники проекта впервые выехали за пределы города. Итогом проекта стал республиканский инклюзивный фестиваль «Мир кочевника – это МИР».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Проект «ProБудущее» был реализован Лигой успешных женщин г. Абакана «Леди Клуб19». Целевая группа проекта – девочки-подростки, которые хотели бы развиваться, познавать что-то новое и интересное. В рамках проекта проведен ряд мастер-классов разной тематики, направленных на становление личности, раскрытие талантов, обретение уверенности в себе, умение вести себя в коллективе. Уполномоченный содействовал организации и реализации проекта, встречался с участницами на дискуссионной  площадке, провел круглый стол с девочками-подростками и наставниками.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 </w:t>
      </w:r>
    </w:p>
    <w:p w:rsidR="00840003" w:rsidRPr="00E16B8C" w:rsidRDefault="00840003" w:rsidP="00840003">
      <w:pPr>
        <w:spacing w:after="0" w:line="240" w:lineRule="auto"/>
        <w:ind w:right="-284" w:firstLine="709"/>
        <w:contextualSpacing/>
        <w:jc w:val="both"/>
        <w:rPr>
          <w:rFonts w:ascii="Times New Roman" w:eastAsiaTheme="minorEastAsia" w:hAnsi="Times New Roman" w:cs="Times New Roman"/>
          <w:color w:val="21372B"/>
          <w:sz w:val="26"/>
          <w:szCs w:val="26"/>
          <w:lang w:eastAsia="ru-RU"/>
        </w:rPr>
      </w:pPr>
      <w:r w:rsidRPr="00E16B8C">
        <w:rPr>
          <w:rFonts w:ascii="Times New Roman" w:eastAsiaTheme="minorEastAsia" w:hAnsi="Times New Roman" w:cs="Times New Roman"/>
          <w:i/>
          <w:color w:val="21372B"/>
          <w:sz w:val="26"/>
          <w:szCs w:val="26"/>
          <w:lang w:eastAsia="ru-RU"/>
        </w:rPr>
        <w:t>Взаимодействие Уполномоченного со средствами массовой информации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течение 2022 года деятельность Уполномоченного освещалась в средствах массовой информации, а также на официальном сайте, аккаунтах в социальной сети «ВКонтакте» и мессенджере «Телеграм». Уполномоченным направлено в СМИ и размещено в своих аккаунтах более 170 пресс-релизов о результатах деятельности.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Непосредственно о работе Уполномоченного в целом шла речь в эфире РТС, где обсуждались итоги работы за 2022 год,  а также в эфире телеканала Абакан-24, где вышла программа «Дома лучше» с участием Уполномоченного.</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средствах массовой информации освещалась работа консультативно-совещательных органов, действующих при Уполномоченном. Ребята из Детского общественного совета стали героями одной из передач «Молодежь сует нос» на телевидении Абакан-24. К Международному дню защиты детей был приурочен эфир ГТРК «Радио России - Хакасия», который прошел совместно с председателем Совета отцов при Уполномоченном.</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Прошло несколько тематических эфиров, в которых были затронуты актуальные темы в сфере детства: предотвращение семейного насилия (Уполномоченный принял участие в эфире совместно с практикующим психологом С. Акимовым), участие детей в решении вопросов, затрагивающих их права (эфир «Абакан-24»), прямые эфиры по вопросам безопасности детства, детского благополучия (Центр управления регионом). Печатными региональными средствами массовой информации освещались вопросы организации ранней помощи в Республике Хакасия (интервью газете «Черногорский рабочий»).</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течение 2022 года состоялось две совместные пресс-конференции,  посвященные теме «Безопасность детства»: </w:t>
      </w:r>
    </w:p>
    <w:p w:rsidR="00840003" w:rsidRPr="00840003" w:rsidRDefault="00840003" w:rsidP="00840003">
      <w:pPr>
        <w:numPr>
          <w:ilvl w:val="0"/>
          <w:numId w:val="10"/>
        </w:numPr>
        <w:tabs>
          <w:tab w:val="left" w:pos="993"/>
        </w:tabs>
        <w:spacing w:after="0" w:line="240" w:lineRule="auto"/>
        <w:ind w:left="142" w:right="-284" w:firstLine="567"/>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 руководителем Главного управления МЧС России по Республике Хакасия и исполняющим обязанности Министра МВД по Республике Хакасия, </w:t>
      </w:r>
    </w:p>
    <w:p w:rsidR="00840003" w:rsidRPr="00840003" w:rsidRDefault="00840003" w:rsidP="00840003">
      <w:pPr>
        <w:numPr>
          <w:ilvl w:val="0"/>
          <w:numId w:val="10"/>
        </w:numPr>
        <w:tabs>
          <w:tab w:val="left" w:pos="993"/>
        </w:tabs>
        <w:spacing w:after="0" w:line="240" w:lineRule="auto"/>
        <w:ind w:left="142" w:right="-284" w:firstLine="567"/>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 руководителем Главного управления МЧС России по Республике Хакасия.</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Цель указанных мероприятий – снижение потенциальных рисков для жизни и здоровья детей путем доведения до общественности статистической информации о травмировании и гибели детей, о существующих угрозах безопасности, сезонных рисках. К освещению вопросов безопасности привлекается Совет отцов, созданный при Уполномоченном: вышел радиоэфир по теме безопасного участия детей в дорожном движении.</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продолжил участие в эфирах на хакасском языке: по теме подведения итогов работы Уполномоченного за 2022 год, результатов летней оздоровительной кампании (эфиры ГТРК-Хакасия). </w:t>
      </w:r>
    </w:p>
    <w:p w:rsidR="00840003" w:rsidRPr="00840003" w:rsidRDefault="00840003" w:rsidP="00840003">
      <w:pPr>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br w:type="page"/>
      </w:r>
    </w:p>
    <w:p w:rsidR="00840003" w:rsidRPr="00840003" w:rsidRDefault="00840003" w:rsidP="00840003">
      <w:pPr>
        <w:ind w:right="-284"/>
        <w:rPr>
          <w:rFonts w:ascii="Times New Roman" w:eastAsiaTheme="minorEastAsia" w:hAnsi="Times New Roman" w:cs="Times New Roman"/>
          <w:sz w:val="26"/>
          <w:szCs w:val="26"/>
          <w:lang w:eastAsia="ru-RU"/>
        </w:rPr>
      </w:pPr>
    </w:p>
    <w:p w:rsidR="00840003" w:rsidRPr="00840003" w:rsidRDefault="00840003" w:rsidP="00840003">
      <w:pPr>
        <w:ind w:right="-284"/>
        <w:rPr>
          <w:rFonts w:ascii="Times New Roman" w:eastAsiaTheme="minorEastAsia" w:hAnsi="Times New Roman" w:cs="Times New Roman"/>
          <w:sz w:val="26"/>
          <w:szCs w:val="26"/>
          <w:lang w:eastAsia="ru-RU"/>
        </w:rPr>
      </w:pPr>
    </w:p>
    <w:p w:rsidR="00840003" w:rsidRPr="00840003" w:rsidRDefault="00840003" w:rsidP="00840003">
      <w:pPr>
        <w:ind w:right="-284"/>
        <w:rPr>
          <w:rFonts w:ascii="Times New Roman" w:eastAsiaTheme="minorEastAsia" w:hAnsi="Times New Roman" w:cs="Times New Roman"/>
          <w:sz w:val="26"/>
          <w:szCs w:val="26"/>
          <w:lang w:eastAsia="ru-RU"/>
        </w:rPr>
      </w:pPr>
      <w:r w:rsidRPr="00840003">
        <w:rPr>
          <w:rFonts w:eastAsiaTheme="minorEastAsia"/>
          <w:noProof/>
          <w:lang w:eastAsia="ru-RU"/>
        </w:rPr>
        <mc:AlternateContent>
          <mc:Choice Requires="wps">
            <w:drawing>
              <wp:anchor distT="0" distB="0" distL="114300" distR="114300" simplePos="0" relativeHeight="251659264" behindDoc="0" locked="0" layoutInCell="0" allowOverlap="1" wp14:anchorId="68C81907" wp14:editId="5F75106F">
                <wp:simplePos x="0" y="0"/>
                <wp:positionH relativeFrom="margin">
                  <wp:posOffset>-121920</wp:posOffset>
                </wp:positionH>
                <wp:positionV relativeFrom="page">
                  <wp:posOffset>767080</wp:posOffset>
                </wp:positionV>
                <wp:extent cx="3252470" cy="1630045"/>
                <wp:effectExtent l="0" t="0" r="5080" b="825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2470" cy="1630045"/>
                        </a:xfrm>
                        <a:prstGeom prst="rect">
                          <a:avLst/>
                        </a:prstGeom>
                        <a:noFill/>
                        <a:ln w="6350">
                          <a:noFill/>
                        </a:ln>
                        <a:effectLst/>
                      </wps:spPr>
                      <wps:txbx>
                        <w:txbxContent>
                          <w:p w:rsidR="00194C25" w:rsidRPr="00DD6CC5" w:rsidRDefault="00194C25" w:rsidP="00840003">
                            <w:pPr>
                              <w:pStyle w:val="1"/>
                              <w:spacing w:before="120" w:line="240" w:lineRule="auto"/>
                              <w:rPr>
                                <w:rFonts w:ascii="Times New Roman" w:hAnsi="Times New Roman" w:cs="Times New Roman"/>
                                <w:i/>
                                <w:color w:val="984806" w:themeColor="accent6" w:themeShade="80"/>
                                <w:sz w:val="36"/>
                                <w:szCs w:val="36"/>
                              </w:rPr>
                            </w:pPr>
                            <w:r w:rsidRPr="00DD6CC5">
                              <w:rPr>
                                <w:rFonts w:ascii="Times New Roman" w:hAnsi="Times New Roman" w:cs="Times New Roman"/>
                                <w:bCs w:val="0"/>
                                <w:i/>
                                <w:color w:val="984806" w:themeColor="accent6" w:themeShade="80"/>
                                <w:sz w:val="36"/>
                                <w:szCs w:val="36"/>
                              </w:rPr>
                              <w:t xml:space="preserve">1.3 </w:t>
                            </w:r>
                          </w:p>
                          <w:p w:rsidR="00194C25" w:rsidRPr="009B1016" w:rsidRDefault="00194C25" w:rsidP="00840003">
                            <w:pPr>
                              <w:pStyle w:val="aff2"/>
                              <w:rPr>
                                <w:rFonts w:ascii="Times New Roman" w:hAnsi="Times New Roman" w:cs="Times New Roman"/>
                                <w:i/>
                                <w:color w:val="213323"/>
                                <w:sz w:val="26"/>
                                <w:szCs w:val="26"/>
                                <w:lang w:val="ru-RU"/>
                              </w:rPr>
                            </w:pPr>
                            <w:r w:rsidRPr="00E16B8C">
                              <w:rPr>
                                <w:rStyle w:val="af5"/>
                                <w:rFonts w:ascii="Times New Roman" w:hAnsi="Times New Roman" w:cs="Times New Roman"/>
                                <w:color w:val="21372B"/>
                                <w:sz w:val="26"/>
                                <w:szCs w:val="26"/>
                                <w:lang w:val="ru-RU"/>
                              </w:rPr>
                              <w:t xml:space="preserve">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w:t>
                            </w:r>
                            <w:r w:rsidRPr="00E16B8C">
                              <w:rPr>
                                <w:rStyle w:val="af5"/>
                                <w:rFonts w:ascii="Times New Roman" w:hAnsi="Times New Roman" w:cs="Times New Roman"/>
                                <w:color w:val="21372B"/>
                                <w:sz w:val="26"/>
                                <w:szCs w:val="26"/>
                                <w:lang w:val="ru-RU"/>
                              </w:rPr>
                              <w:br/>
                              <w:t>для детей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pt;margin-top:60.4pt;width:256.1pt;height:1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" o:allowincell="f" filled="f" stroked="f" strokeweight=".5pt">
                <v:path arrowok="t"/>
                <v:textbox inset="0,0,0,0">
                  <w:txbxContent>
                    <w:p w:rsidR="00194C25" w:rsidRPr="00DD6CC5" w:rsidRDefault="00194C25" w:rsidP="00840003">
                      <w:pPr>
                        <w:pStyle w:val="1"/>
                        <w:spacing w:before="120" w:line="240" w:lineRule="auto"/>
                        <w:rPr>
                          <w:rFonts w:ascii="Times New Roman" w:hAnsi="Times New Roman" w:cs="Times New Roman"/>
                          <w:i/>
                          <w:color w:val="984806" w:themeColor="accent6" w:themeShade="80"/>
                          <w:sz w:val="36"/>
                          <w:szCs w:val="36"/>
                        </w:rPr>
                      </w:pPr>
                      <w:r w:rsidRPr="00DD6CC5">
                        <w:rPr>
                          <w:rFonts w:ascii="Times New Roman" w:hAnsi="Times New Roman" w:cs="Times New Roman"/>
                          <w:bCs w:val="0"/>
                          <w:i/>
                          <w:color w:val="984806" w:themeColor="accent6" w:themeShade="80"/>
                          <w:sz w:val="36"/>
                          <w:szCs w:val="36"/>
                        </w:rPr>
                        <w:t xml:space="preserve">1.3 </w:t>
                      </w:r>
                    </w:p>
                    <w:p w:rsidR="00194C25" w:rsidRPr="009B1016" w:rsidRDefault="00194C25" w:rsidP="00840003">
                      <w:pPr>
                        <w:pStyle w:val="aff2"/>
                        <w:rPr>
                          <w:rFonts w:ascii="Times New Roman" w:hAnsi="Times New Roman" w:cs="Times New Roman"/>
                          <w:i/>
                          <w:color w:val="213323"/>
                          <w:sz w:val="26"/>
                          <w:szCs w:val="26"/>
                          <w:lang w:val="ru-RU"/>
                        </w:rPr>
                      </w:pPr>
                      <w:r w:rsidRPr="00E16B8C">
                        <w:rPr>
                          <w:rStyle w:val="af5"/>
                          <w:rFonts w:ascii="Times New Roman" w:hAnsi="Times New Roman" w:cs="Times New Roman"/>
                          <w:color w:val="21372B"/>
                          <w:sz w:val="26"/>
                          <w:szCs w:val="26"/>
                          <w:lang w:val="ru-RU"/>
                        </w:rPr>
                        <w:t xml:space="preserve">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w:t>
                      </w:r>
                      <w:r w:rsidRPr="00E16B8C">
                        <w:rPr>
                          <w:rStyle w:val="af5"/>
                          <w:rFonts w:ascii="Times New Roman" w:hAnsi="Times New Roman" w:cs="Times New Roman"/>
                          <w:color w:val="21372B"/>
                          <w:sz w:val="26"/>
                          <w:szCs w:val="26"/>
                          <w:lang w:val="ru-RU"/>
                        </w:rPr>
                        <w:br/>
                        <w:t>для детей</w:t>
                      </w:r>
                    </w:p>
                  </w:txbxContent>
                </v:textbox>
                <w10:wrap type="square" anchorx="margin" anchory="page"/>
              </v:shape>
            </w:pict>
          </mc:Fallback>
        </mc:AlternateConten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40003" w:rsidRPr="00840003" w:rsidTr="00840003">
        <w:trPr>
          <w:cantSplit/>
          <w:trHeight w:val="123"/>
          <w:jc w:val="center"/>
        </w:trPr>
        <w:tc>
          <w:tcPr>
            <w:tcW w:w="7240" w:type="dxa"/>
            <w:shd w:val="clear" w:color="auto" w:fill="426E5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40003" w:rsidRPr="00840003" w:rsidRDefault="00840003" w:rsidP="00840003">
            <w:pPr>
              <w:ind w:right="-284"/>
            </w:pPr>
          </w:p>
        </w:tc>
        <w:tc>
          <w:tcPr>
            <w:tcW w:w="2463"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соответствии со статьей 14 Закона Республики Хакасия от 08.11.2011 </w:t>
      </w:r>
      <w:r w:rsidRPr="00840003">
        <w:rPr>
          <w:rFonts w:ascii="Times New Roman" w:eastAsiaTheme="minorEastAsia" w:hAnsi="Times New Roman" w:cs="Times New Roman"/>
          <w:sz w:val="26"/>
          <w:szCs w:val="26"/>
          <w:lang w:eastAsia="ru-RU"/>
        </w:rPr>
        <w:br/>
        <w:t>№ 90-ЗРХ «Об Уполномоченном по правам ребёнка в Республике Хакасия» одним из полномочий Уполномоченного является мониторинг и анализ реализации, соблюдения и защиты прав и законных интересов ребёнка на территории Республики Хакасия.</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Мониторинговые мероприятия осуществляются по ряду направлений. Блок вопросов в сфере охраны прав детей находится на постоянном контроле Уполномоченного. К ним относятся: факты гибели детей от внешних причин, вопросы организации питания, отдыха и оздоровления детей и другие. На основании поручения Президента Российской Федерации от 01.01.2017 года № Пр-21 «Об анализе практики изъятия несовершеннолетних из семьи с точки зрения избыточно применяемых мер или неправомерного вмешательства в семью» Уполномоченным по правам ребёнка в Республике Хакасия анализируются случаи вмешательства в дела семьи, обеспечение прав детей, находящихся в социально опасном положении, в том числе факты длительного пребывания детей в возрасте до 4 лет в стационарных отделениях больниц по социальным показаниям.</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Ряд мониторинговых мероприятий проводится по запросам Уполномоченного при Президенте Российской Федерации по правам ребёнка, по запросам уполномоченных по правам ребёнка в субъектах Российской Федерации.</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Для проведения мониторинговых мероприятий Уполномоченный направляет запросы в органы государственной власти, органы местного самоуправления, посещает учреждения образования, здравоохранения, социальной защиты, спорта, культуры.</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На основании соглашения, заключенного с Управлением федеральной службы исполнения наказаний России по Республике Хакасия, Уполномоченный систематически посещает ФКУ «Следственный изолятор № 1 УФСИН по Республике Хакасия» с целью </w:t>
      </w:r>
      <w:r w:rsidRPr="00840003">
        <w:rPr>
          <w:rFonts w:ascii="Times New Roman" w:eastAsiaTheme="minorEastAsia" w:hAnsi="Times New Roman" w:cs="Times New Roman"/>
          <w:i/>
          <w:color w:val="003300"/>
          <w:sz w:val="26"/>
          <w:szCs w:val="26"/>
          <w:lang w:eastAsia="ru-RU"/>
        </w:rPr>
        <w:t>мониторинга условий содержания под стражей несовершеннолетних подозреваемых и обвиняемых</w:t>
      </w:r>
      <w:r w:rsidRPr="00840003">
        <w:rPr>
          <w:rFonts w:ascii="Times New Roman" w:eastAsiaTheme="minorEastAsia" w:hAnsi="Times New Roman" w:cs="Times New Roman"/>
          <w:sz w:val="26"/>
          <w:szCs w:val="26"/>
          <w:lang w:eastAsia="ru-RU"/>
        </w:rPr>
        <w:t>.</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рамках мониторинговых мероприятий Уполномоченный беседует с несовершеннолетними, знакомится с условиями содержания, при необходимости принимает обращения несовершеннолетних, поздравляет их с праздничными датами (День знаний, Новый год и т. д.). В ходе одного из мониторинговых мероприятий Уполномоченный посетил СИЗО № 1 совместно с Уполномоченным по правам человека в Республике Хакасия Шулбаевым А. О. и членом Общественного совета УФСИН России Хасьминским М. И. В соответствии с требованиями Федерального закона «О содержании под стражей подозреваемых и обвиняемых в совершении преступлений» от 15.07.1995 № 103-ФЗ в следственном изоляторе несовершеннолетним подозреваемым и обвиняемым создаются улучшенные материально-бытовые условия и предоставляются повышенные нормы питания, реализуется право на прогулки, физическое развитие, спорт, создаются условия для  получения образования, самообразования. В течение 2022 года обращений о нарушений прав несовершеннолетних в связи с содержанием под стражей, не поступало.</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Уполномоченным продолжен мониторинг </w:t>
      </w:r>
      <w:r w:rsidRPr="00840003">
        <w:rPr>
          <w:rFonts w:ascii="Times New Roman" w:eastAsiaTheme="minorEastAsia" w:hAnsi="Times New Roman" w:cs="Times New Roman"/>
          <w:i/>
          <w:color w:val="003300"/>
          <w:sz w:val="26"/>
          <w:szCs w:val="26"/>
          <w:lang w:eastAsia="ru-RU"/>
        </w:rPr>
        <w:t>обеспечения прав детей-сирот и детей, оставшихся без попечения родителей</w:t>
      </w:r>
      <w:r w:rsidRPr="00840003">
        <w:rPr>
          <w:rFonts w:ascii="Times New Roman" w:eastAsiaTheme="minorEastAsia" w:hAnsi="Times New Roman" w:cs="Times New Roman"/>
          <w:sz w:val="26"/>
          <w:szCs w:val="26"/>
          <w:lang w:eastAsia="ru-RU"/>
        </w:rPr>
        <w:t xml:space="preserve">. Объектом мониторинга являлось алиментное обеспечение указанной категории детей и условия их проживания (мониторинг проведен в отделе опеки и попечительства Управления образованием Администрации г. Черногорска, в ГБОУ РХ «Черногорская школа-интернат», по результатам мониторинга даны рекомендации об устранении выявленных недостатков). Кроме того, мониторинговые мероприятия проводились в ГКУ РХ «Центр для несовершеннолетних», ГБУ РХ «Детский дом «Ласточка», ГБУ РХ «Республиканский дом-интернат для детей «Теремок». </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целях выявления </w:t>
      </w:r>
      <w:r w:rsidRPr="00840003">
        <w:rPr>
          <w:rFonts w:ascii="Times New Roman" w:eastAsiaTheme="minorEastAsia" w:hAnsi="Times New Roman" w:cs="Times New Roman"/>
          <w:i/>
          <w:color w:val="003300"/>
          <w:sz w:val="26"/>
          <w:szCs w:val="26"/>
          <w:lang w:eastAsia="ru-RU"/>
        </w:rPr>
        <w:t>фактов длительного пребывания несовершеннолетних в социозащитных учреждениях, анализа причин повторного и неоднократного помещения детей в указанные учреждения</w:t>
      </w:r>
      <w:r w:rsidRPr="00840003">
        <w:rPr>
          <w:rFonts w:ascii="Times New Roman" w:eastAsiaTheme="minorEastAsia" w:hAnsi="Times New Roman" w:cs="Times New Roman"/>
          <w:sz w:val="26"/>
          <w:szCs w:val="26"/>
          <w:lang w:eastAsia="ru-RU"/>
        </w:rPr>
        <w:t>, выявления проблем организации межведомственного взаимодействия субъектов профилактики проведен мониторинг в ГКУ РХ «Центр для несовершеннолетних». Выявлены факты длительного пребывания детей в Центре, а также случаи, когда дети помещаются в Центр неоднократно. По результатам мониторинга проведена работа с субъектами профилактики муниципальных образований Республики Хакасия, направленная на обеспечение преемственности в формировании  маршрута ребёнка после оказания стационарных услуг.</w:t>
      </w:r>
    </w:p>
    <w:p w:rsidR="00840003" w:rsidRPr="00840003" w:rsidRDefault="00840003" w:rsidP="00840003">
      <w:pPr>
        <w:suppressAutoHyphens/>
        <w:spacing w:after="0" w:line="240" w:lineRule="auto"/>
        <w:ind w:right="-284" w:firstLine="709"/>
        <w:contextualSpacing/>
        <w:jc w:val="both"/>
        <w:rPr>
          <w:rFonts w:ascii="Times New Roman" w:eastAsia="Times New Roman" w:hAnsi="Times New Roman" w:cs="Times New Roman"/>
          <w:sz w:val="26"/>
          <w:szCs w:val="26"/>
          <w:lang w:eastAsia="zh-CN"/>
        </w:rPr>
      </w:pPr>
      <w:r w:rsidRPr="00840003">
        <w:rPr>
          <w:rFonts w:ascii="Times New Roman" w:eastAsia="Times New Roman" w:hAnsi="Times New Roman" w:cs="Times New Roman"/>
          <w:sz w:val="26"/>
          <w:szCs w:val="26"/>
          <w:lang w:eastAsia="zh-CN"/>
        </w:rPr>
        <w:t xml:space="preserve">Уполномоченный ранее обращал внимание на проблему, связанную с </w:t>
      </w:r>
      <w:r w:rsidRPr="00840003">
        <w:rPr>
          <w:rFonts w:ascii="Times New Roman" w:eastAsia="Times New Roman" w:hAnsi="Times New Roman" w:cs="Times New Roman"/>
          <w:i/>
          <w:color w:val="003300"/>
          <w:sz w:val="26"/>
          <w:szCs w:val="26"/>
          <w:lang w:eastAsia="zh-CN"/>
        </w:rPr>
        <w:t>нарушением прав несовершеннолетних в возрасте до 4 лет, которые помещаются по медицинским показаниям в медицинские организации</w:t>
      </w:r>
      <w:r w:rsidRPr="00840003">
        <w:rPr>
          <w:rFonts w:ascii="Times New Roman" w:eastAsia="Times New Roman" w:hAnsi="Times New Roman" w:cs="Times New Roman"/>
          <w:sz w:val="26"/>
          <w:szCs w:val="26"/>
          <w:lang w:eastAsia="zh-CN"/>
        </w:rPr>
        <w:t xml:space="preserve">. </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Статья 30 Закона Республики Хакасия от 08.07.2005 № 50-ЗРХ </w:t>
      </w:r>
      <w:r w:rsidRPr="00840003">
        <w:rPr>
          <w:rFonts w:ascii="Times New Roman" w:eastAsiaTheme="minorEastAsia" w:hAnsi="Times New Roman" w:cs="Times New Roman"/>
          <w:sz w:val="26"/>
          <w:szCs w:val="26"/>
          <w:lang w:eastAsia="ru-RU"/>
        </w:rPr>
        <w:br/>
        <w:t>«О профилактике безнадзорности и правонарушений несовершеннолетних в Республике Хакасия» предусматривает, что дети в возрасте до четырех лет, заблудившиеся, подкинутые или лишившиеся родительского попечения по другой причине, передаются в медицинские организации для выхаживания, содержания и воспитания.</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Для указанных целей создаются дома ребёнка, которые в Номенклатуре медицинских организаций, утвержденной Приказом Министерства здравоохранения Российской Федерации от 06.08.2013 № 529н, поименованы в качестве лечебно-профилактических организаций. Приказом Министерства здравоохранения и социального развития Российской Федерации от 12.04.2012 № 344н утверждено Типовое положение о доме ребёнка, согласно которому к основным задачам таких медицинских организаций относится создание детям благоприятных условий, приближенных к домашним, способствующих умственному, эмоциональному и физическому развитию личности.</w:t>
      </w:r>
    </w:p>
    <w:p w:rsidR="00840003" w:rsidRPr="00840003" w:rsidRDefault="00840003" w:rsidP="00840003">
      <w:pPr>
        <w:tabs>
          <w:tab w:val="left" w:pos="709"/>
        </w:tabs>
        <w:suppressAutoHyphens/>
        <w:spacing w:after="0" w:line="240" w:lineRule="auto"/>
        <w:ind w:right="-284" w:firstLine="709"/>
        <w:contextualSpacing/>
        <w:jc w:val="both"/>
        <w:rPr>
          <w:rFonts w:eastAsiaTheme="minorEastAsia"/>
          <w:i/>
          <w:iCs/>
          <w:color w:val="26331D"/>
          <w:lang w:eastAsia="ru-RU"/>
        </w:rPr>
      </w:pPr>
      <w:r w:rsidRPr="00840003">
        <w:rPr>
          <w:rFonts w:ascii="Times New Roman" w:eastAsiaTheme="minorEastAsia" w:hAnsi="Times New Roman" w:cs="Times New Roman"/>
          <w:i/>
          <w:iCs/>
          <w:color w:val="26331D"/>
          <w:sz w:val="26"/>
          <w:szCs w:val="26"/>
          <w:lang w:eastAsia="ru-RU"/>
        </w:rPr>
        <w:t>В Республике Хакасия специализированная медицинская организация для временного помещения детей в возрасте до четырех лет, заблудившихся, подкинутых или лишившихся родительского попечения, отсутствует.</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связи с отсутствием дома ребёнка все безнадзорные и беспризорные дети в возрасте до четырех лет помещаются в детские отделения районных больниц на так называемые «социальные койки». Основная задача указанных медицинских организаций – оказание лечебно-профилактической помощи детям. Следовательно, дети могут быть помещены туда исключительно в случаях, когда состояние здоровья ребёнка требует оказания первичной специализированной медицинской помощи (медицинской реабилитации).</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i/>
          <w:iCs/>
          <w:color w:val="26331D"/>
          <w:sz w:val="26"/>
          <w:szCs w:val="26"/>
          <w:lang w:eastAsia="ru-RU"/>
        </w:rPr>
      </w:pPr>
      <w:r w:rsidRPr="00840003">
        <w:rPr>
          <w:rFonts w:ascii="Times New Roman" w:eastAsiaTheme="minorEastAsia" w:hAnsi="Times New Roman" w:cs="Times New Roman"/>
          <w:i/>
          <w:color w:val="26331D"/>
          <w:sz w:val="26"/>
          <w:szCs w:val="26"/>
          <w:lang w:eastAsia="ru-RU"/>
        </w:rPr>
        <w:t xml:space="preserve">В стационарные </w:t>
      </w:r>
      <w:r w:rsidRPr="00840003">
        <w:rPr>
          <w:rFonts w:ascii="Times New Roman" w:eastAsiaTheme="minorEastAsia" w:hAnsi="Times New Roman" w:cs="Times New Roman"/>
          <w:i/>
          <w:iCs/>
          <w:color w:val="26331D"/>
          <w:sz w:val="26"/>
          <w:szCs w:val="26"/>
          <w:lang w:eastAsia="ru-RU"/>
        </w:rPr>
        <w:t>отделения детских больниц помещаются все дети, независимо от нуждаемости в медицинской помощи. В течение 2022 года в медицинские организации Республики Хакасия было помещено 49 малолетних детей в возрасте до 3 лет. В том числе на длительные сроки: более 1 месяца (31 ребёнок); более 2 месяцев (7 детей), более 3 месяцев (5 детей), более 4 месяцев (5 детей), более 7 месяцев (1 ребёнок).</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соответствии со статьей 20 Конвенции о правах ребёнка (одобрена Генеральной Ассамблеей ООН 20.11.1989), ребёнок,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Статья 27 Конвенции о правах ребёнка закрепляет обязанность государств-участников признавать право каждого ребёнка на уровень жизни, необходимый для его физического, умственного, духовного, нравственного и социального развития.</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стационарах детских больниц Республики Хакасия нет условий для постоянного проживания и развития детей (нет развивающего оборудования, не организована адаптированная к домашним условиям среда), отсутствует персонал, на который бы возлагались воспитательные функции (в обязанности медицинских сотрудников не входят прогулки, игры с детьми). Отсутствие развивающей среды, необходимого контакта со взрослыми негативно сказывается на развитии детей раннего возраста, может повлечь за собой отставание в психическом и физическом развитии, а также более серьезные последствия. Здоровые дети находятся в постоянном контакте с больными пациентами, что увеличивает риск их заражения внутрибольничной инфекцией. Особенно указанные риски возросли в период пандемии.</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обращался в органы исполнительной власти Республики Хакасия, в ежегодных докладах отмечал проблему помещения детей без медицинских показаний в медицинские организации. Постановлением Верховного Совета Республики Хакасия  от 30.03.2022 «О докладе Уполномоченного по правам ребёнка в Республике Хакасия о соблюдении  прав, законных интересов ребёнка и деятельности Уполномоченного в 2021 году» Правительству Республики Хакасия было рекомендовано принять меры по предотвращению неправомерного помещения несовершеннолетних без медицинских оснований на длительный срок в медицинские организации.</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п. 2.10 Соглашения о порядке межведомственного взаимодействия органов и учреждений систем профилактики безнадзорности и правонарушений несовершеннолетних Республики Хакасия по выявлению и маршрутизации несовершеннолетних, нуждающихся в помощи государства, заключенного 10.06.2022, было предусмотрено, что несовершеннолетние, нуждающиеся в помощи государства, в возрасте от 3 до 18 лет помещаются в специализированные учреждения для несовершеннолетних, в возрасте от 0 до 3 лет – в медицинскую организацию, расположенную территориально наиболее близко к месту жительства ребёнка.</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ГКУ РХ «Центр для несовершеннолетних»  созданы условия для пребывания детей в возрасте от 3 до 18 лет. Однако вопрос о длительных сроках пребывания детей в возрасте от 0 до 3 лет в медицинских организациях не разрешён. </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течение 2022 года Уполномоченный при выявлении фактов длительного пребывания детей в медицинских организациях обращался в адрес органов местного самоуправления с требованием ускорить работу по установлению статуса для ребёнка, который по тем или иным причинам остался без родительского попечения и (или) передаче его законным представителям. Однако по объективным причинам проведение такой работы в сокращенные сроки невозможно. Как правило, на время помещения ребёнка в больницу проводится профилактическая работа с семьей, и, если ее проведение оказалось безрезультатным, принимается решение об обращении в суд исковыми требованиями о лишении родительских прав (ограничении в родительских правах). Эта работа требует продолжительного промежутка времени. </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Кардинальным решением вопроса стало бы создание специального  учреждения либо подразделения в уже существующем учреждении,  где были бы обеспечены условия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трёхлетнего возраста включительно, имеющих родителей </w:t>
      </w:r>
      <w:hyperlink r:id="rId17">
        <w:r w:rsidRPr="00840003">
          <w:rPr>
            <w:rFonts w:ascii="Times New Roman" w:eastAsiaTheme="minorEastAsia" w:hAnsi="Times New Roman" w:cs="Times New Roman"/>
            <w:sz w:val="26"/>
            <w:szCs w:val="26"/>
            <w:lang w:eastAsia="ru-RU"/>
          </w:rPr>
          <w:t>(законных представителей)</w:t>
        </w:r>
      </w:hyperlink>
      <w:r w:rsidRPr="00840003">
        <w:rPr>
          <w:rFonts w:ascii="Times New Roman" w:eastAsiaTheme="minorEastAsia" w:hAnsi="Times New Roman" w:cs="Times New Roman"/>
          <w:sz w:val="26"/>
          <w:szCs w:val="26"/>
          <w:lang w:eastAsia="ru-RU"/>
        </w:rPr>
        <w:t xml:space="preserve"> и временно помещенных в соответствующие организации на основании действующего законодательства Российской Федерации.</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течение 2022 года Уполномоченный осуществлял </w:t>
      </w:r>
      <w:r w:rsidRPr="00840003">
        <w:rPr>
          <w:rFonts w:ascii="Times New Roman" w:eastAsiaTheme="minorEastAsia" w:hAnsi="Times New Roman" w:cs="Times New Roman"/>
          <w:i/>
          <w:color w:val="1A321C"/>
          <w:sz w:val="26"/>
          <w:szCs w:val="26"/>
          <w:lang w:eastAsia="ru-RU"/>
        </w:rPr>
        <w:t>мониторинг действующих организаций отдыха и оздоровления несовершеннолетних</w:t>
      </w:r>
      <w:r w:rsidRPr="00840003">
        <w:rPr>
          <w:rFonts w:ascii="Times New Roman" w:eastAsiaTheme="minorEastAsia" w:hAnsi="Times New Roman" w:cs="Times New Roman"/>
          <w:sz w:val="26"/>
          <w:szCs w:val="26"/>
          <w:lang w:eastAsia="ru-RU"/>
        </w:rPr>
        <w:t xml:space="preserve"> (подробнее в разделе 2 настоящего доклада).</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 результатам мониторинговых мероприятий в случае выявления нарушений прав и законных интересов несовершеннолетних Уполномоченный направляет заключения об устранении действующего законодательства, обращается в органы государственной власти, органы местного самоуправления, в организации и учреждения с предложениями по улучшению положения детей. </w:t>
      </w:r>
    </w:p>
    <w:p w:rsidR="00840003" w:rsidRPr="00840003" w:rsidRDefault="00840003" w:rsidP="00840003">
      <w:pPr>
        <w:tabs>
          <w:tab w:val="left" w:pos="709"/>
        </w:tabs>
        <w:suppressAutoHyphens/>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br w:type="page"/>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eastAsiaTheme="minorEastAsia"/>
          <w:noProof/>
          <w:lang w:eastAsia="ru-RU"/>
        </w:rPr>
        <mc:AlternateContent>
          <mc:Choice Requires="wps">
            <w:drawing>
              <wp:anchor distT="0" distB="0" distL="114300" distR="114300" simplePos="0" relativeHeight="251662336" behindDoc="0" locked="0" layoutInCell="0" allowOverlap="1" wp14:anchorId="732CCE7C" wp14:editId="18FA608A">
                <wp:simplePos x="0" y="0"/>
                <wp:positionH relativeFrom="margin">
                  <wp:posOffset>-66675</wp:posOffset>
                </wp:positionH>
                <wp:positionV relativeFrom="page">
                  <wp:posOffset>808355</wp:posOffset>
                </wp:positionV>
                <wp:extent cx="3536315" cy="1296670"/>
                <wp:effectExtent l="0" t="0" r="6985"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315" cy="1296670"/>
                        </a:xfrm>
                        <a:prstGeom prst="rect">
                          <a:avLst/>
                        </a:prstGeom>
                        <a:noFill/>
                        <a:ln w="6350">
                          <a:noFill/>
                        </a:ln>
                        <a:effectLst/>
                      </wps:spPr>
                      <wps:txbx>
                        <w:txbxContent>
                          <w:p w:rsidR="00194C25" w:rsidRPr="001E73D0" w:rsidRDefault="00194C25" w:rsidP="00840003">
                            <w:pPr>
                              <w:pStyle w:val="1"/>
                              <w:spacing w:before="120"/>
                              <w:rPr>
                                <w:rFonts w:ascii="Times New Roman" w:hAnsi="Times New Roman" w:cs="Times New Roman"/>
                                <w:i/>
                                <w:color w:val="984806" w:themeColor="accent6" w:themeShade="80"/>
                                <w:sz w:val="36"/>
                                <w:szCs w:val="36"/>
                              </w:rPr>
                            </w:pPr>
                            <w:r w:rsidRPr="001E73D0">
                              <w:rPr>
                                <w:rFonts w:ascii="Times New Roman" w:hAnsi="Times New Roman" w:cs="Times New Roman"/>
                                <w:bCs w:val="0"/>
                                <w:i/>
                                <w:color w:val="984806" w:themeColor="accent6" w:themeShade="80"/>
                                <w:sz w:val="36"/>
                                <w:szCs w:val="36"/>
                              </w:rPr>
                              <w:t xml:space="preserve">1.4 </w:t>
                            </w:r>
                          </w:p>
                          <w:p w:rsidR="00194C25" w:rsidRPr="008635F5" w:rsidRDefault="00194C25" w:rsidP="00840003">
                            <w:pPr>
                              <w:pStyle w:val="aff2"/>
                              <w:rPr>
                                <w:rFonts w:ascii="Times New Roman" w:hAnsi="Times New Roman" w:cs="Times New Roman"/>
                                <w:color w:val="21372B"/>
                                <w:sz w:val="26"/>
                                <w:szCs w:val="26"/>
                                <w:lang w:val="ru-RU"/>
                              </w:rPr>
                            </w:pPr>
                            <w:r w:rsidRPr="008635F5">
                              <w:rPr>
                                <w:rStyle w:val="af5"/>
                                <w:rFonts w:ascii="Times New Roman" w:hAnsi="Times New Roman" w:cs="Times New Roman"/>
                                <w:color w:val="21372B"/>
                                <w:sz w:val="26"/>
                                <w:szCs w:val="26"/>
                                <w:lang w:val="ru-RU"/>
                              </w:rPr>
                              <w:t xml:space="preserve">Участие в работе </w:t>
                            </w:r>
                            <w:r w:rsidRPr="008635F5">
                              <w:rPr>
                                <w:rStyle w:val="af5"/>
                                <w:rFonts w:ascii="Times New Roman" w:hAnsi="Times New Roman" w:cs="Times New Roman"/>
                                <w:color w:val="21372B"/>
                                <w:sz w:val="26"/>
                                <w:szCs w:val="26"/>
                                <w:lang w:val="ru-RU"/>
                              </w:rPr>
                              <w:br/>
                              <w:t xml:space="preserve">по совершенствованию законодательства </w:t>
                            </w:r>
                            <w:r w:rsidRPr="008635F5">
                              <w:rPr>
                                <w:rStyle w:val="af5"/>
                                <w:rFonts w:ascii="Times New Roman" w:hAnsi="Times New Roman" w:cs="Times New Roman"/>
                                <w:color w:val="21372B"/>
                                <w:sz w:val="26"/>
                                <w:szCs w:val="26"/>
                                <w:lang w:val="ru-RU"/>
                              </w:rPr>
                              <w:br/>
                              <w:t xml:space="preserve">и правоприменительной практики </w:t>
                            </w:r>
                            <w:r w:rsidRPr="008635F5">
                              <w:rPr>
                                <w:rStyle w:val="af5"/>
                                <w:rFonts w:ascii="Times New Roman" w:hAnsi="Times New Roman" w:cs="Times New Roman"/>
                                <w:color w:val="21372B"/>
                                <w:sz w:val="26"/>
                                <w:szCs w:val="26"/>
                                <w:lang w:val="ru-RU"/>
                              </w:rPr>
                              <w:br/>
                              <w:t>по защите прав и законных интересов детей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63.65pt;width:278.45pt;height:10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" o:allowincell="f" filled="f" stroked="f" strokeweight=".5pt">
                <v:path arrowok="t"/>
                <v:textbox inset="0,0,0,0">
                  <w:txbxContent>
                    <w:p w:rsidR="00194C25" w:rsidRPr="001E73D0" w:rsidRDefault="00194C25" w:rsidP="00840003">
                      <w:pPr>
                        <w:pStyle w:val="1"/>
                        <w:spacing w:before="120"/>
                        <w:rPr>
                          <w:rFonts w:ascii="Times New Roman" w:hAnsi="Times New Roman" w:cs="Times New Roman"/>
                          <w:i/>
                          <w:color w:val="984806" w:themeColor="accent6" w:themeShade="80"/>
                          <w:sz w:val="36"/>
                          <w:szCs w:val="36"/>
                        </w:rPr>
                      </w:pPr>
                      <w:r w:rsidRPr="001E73D0">
                        <w:rPr>
                          <w:rFonts w:ascii="Times New Roman" w:hAnsi="Times New Roman" w:cs="Times New Roman"/>
                          <w:bCs w:val="0"/>
                          <w:i/>
                          <w:color w:val="984806" w:themeColor="accent6" w:themeShade="80"/>
                          <w:sz w:val="36"/>
                          <w:szCs w:val="36"/>
                        </w:rPr>
                        <w:t xml:space="preserve">1.4 </w:t>
                      </w:r>
                    </w:p>
                    <w:p w:rsidR="00194C25" w:rsidRPr="008635F5" w:rsidRDefault="00194C25" w:rsidP="00840003">
                      <w:pPr>
                        <w:pStyle w:val="aff2"/>
                        <w:rPr>
                          <w:rFonts w:ascii="Times New Roman" w:hAnsi="Times New Roman" w:cs="Times New Roman"/>
                          <w:color w:val="21372B"/>
                          <w:sz w:val="26"/>
                          <w:szCs w:val="26"/>
                          <w:lang w:val="ru-RU"/>
                        </w:rPr>
                      </w:pPr>
                      <w:r w:rsidRPr="008635F5">
                        <w:rPr>
                          <w:rStyle w:val="af5"/>
                          <w:rFonts w:ascii="Times New Roman" w:hAnsi="Times New Roman" w:cs="Times New Roman"/>
                          <w:color w:val="21372B"/>
                          <w:sz w:val="26"/>
                          <w:szCs w:val="26"/>
                          <w:lang w:val="ru-RU"/>
                        </w:rPr>
                        <w:t xml:space="preserve">Участие в работе </w:t>
                      </w:r>
                      <w:r w:rsidRPr="008635F5">
                        <w:rPr>
                          <w:rStyle w:val="af5"/>
                          <w:rFonts w:ascii="Times New Roman" w:hAnsi="Times New Roman" w:cs="Times New Roman"/>
                          <w:color w:val="21372B"/>
                          <w:sz w:val="26"/>
                          <w:szCs w:val="26"/>
                          <w:lang w:val="ru-RU"/>
                        </w:rPr>
                        <w:br/>
                        <w:t xml:space="preserve">по совершенствованию законодательства </w:t>
                      </w:r>
                      <w:r w:rsidRPr="008635F5">
                        <w:rPr>
                          <w:rStyle w:val="af5"/>
                          <w:rFonts w:ascii="Times New Roman" w:hAnsi="Times New Roman" w:cs="Times New Roman"/>
                          <w:color w:val="21372B"/>
                          <w:sz w:val="26"/>
                          <w:szCs w:val="26"/>
                          <w:lang w:val="ru-RU"/>
                        </w:rPr>
                        <w:br/>
                        <w:t xml:space="preserve">и правоприменительной практики </w:t>
                      </w:r>
                      <w:r w:rsidRPr="008635F5">
                        <w:rPr>
                          <w:rStyle w:val="af5"/>
                          <w:rFonts w:ascii="Times New Roman" w:hAnsi="Times New Roman" w:cs="Times New Roman"/>
                          <w:color w:val="21372B"/>
                          <w:sz w:val="26"/>
                          <w:szCs w:val="26"/>
                          <w:lang w:val="ru-RU"/>
                        </w:rPr>
                        <w:br/>
                        <w:t>по защите прав и законных интересов детей</w:t>
                      </w:r>
                    </w:p>
                  </w:txbxContent>
                </v:textbox>
                <w10:wrap type="square" anchorx="margin" anchory="page"/>
              </v:shape>
            </w:pict>
          </mc:Fallback>
        </mc:AlternateConten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40003" w:rsidRPr="00840003" w:rsidTr="00840003">
        <w:trPr>
          <w:cantSplit/>
          <w:trHeight w:val="123"/>
          <w:jc w:val="center"/>
        </w:trPr>
        <w:tc>
          <w:tcPr>
            <w:tcW w:w="7240" w:type="dxa"/>
            <w:shd w:val="clear" w:color="auto" w:fill="426E5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r w:rsidRPr="00840003">
              <w:rPr>
                <w:rFonts w:asciiTheme="majorHAnsi" w:eastAsiaTheme="majorEastAsia" w:hAnsiTheme="majorHAnsi" w:cstheme="majorBidi"/>
                <w:b/>
                <w:bCs/>
                <w:i/>
                <w:iCs/>
                <w:color w:val="4F81BD" w:themeColor="accent1"/>
              </w:rPr>
              <w:t xml:space="preserve"> </w:t>
            </w:r>
          </w:p>
        </w:tc>
        <w:tc>
          <w:tcPr>
            <w:tcW w:w="71" w:type="dxa"/>
            <w:tcMar>
              <w:left w:w="0" w:type="dxa"/>
              <w:right w:w="0" w:type="dxa"/>
            </w:tcMar>
            <w:vAlign w:val="center"/>
          </w:tcPr>
          <w:p w:rsidR="00840003" w:rsidRPr="00840003" w:rsidRDefault="00840003" w:rsidP="00840003">
            <w:pPr>
              <w:ind w:right="-284"/>
            </w:pPr>
          </w:p>
        </w:tc>
        <w:tc>
          <w:tcPr>
            <w:tcW w:w="2463"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ab/>
      </w:r>
    </w:p>
    <w:p w:rsidR="00840003" w:rsidRPr="00840003" w:rsidRDefault="00840003" w:rsidP="00840003">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r w:rsidRPr="00840003">
        <w:rPr>
          <w:rFonts w:ascii="Times New Roman khakas" w:eastAsiaTheme="minorEastAsia" w:hAnsi="Times New Roman khakas"/>
          <w:sz w:val="26"/>
          <w:szCs w:val="26"/>
          <w:lang w:eastAsia="ru-RU"/>
        </w:rPr>
        <w:t>В соответствии с пунктом 6 и пунктом 7 части 1 статьи 15 Закона Республики Хакасия от 08.11.2011 № 90-ЗРХ «Об Уполномоченном по правам ребёнка в Республике Хакасия» Уполномоченный для выполнения стоящих перед ним задач:</w:t>
      </w:r>
    </w:p>
    <w:p w:rsidR="00840003" w:rsidRPr="00840003" w:rsidRDefault="00840003" w:rsidP="008635F5">
      <w:pPr>
        <w:numPr>
          <w:ilvl w:val="0"/>
          <w:numId w:val="2"/>
        </w:numPr>
        <w:tabs>
          <w:tab w:val="left" w:pos="851"/>
          <w:tab w:val="left" w:pos="993"/>
        </w:tabs>
        <w:autoSpaceDE w:val="0"/>
        <w:autoSpaceDN w:val="0"/>
        <w:adjustRightInd w:val="0"/>
        <w:spacing w:after="0" w:line="240" w:lineRule="auto"/>
        <w:ind w:left="0" w:right="-284" w:firstLine="709"/>
        <w:contextualSpacing/>
        <w:jc w:val="both"/>
        <w:rPr>
          <w:rFonts w:ascii="Times New Roman khakas" w:eastAsiaTheme="minorEastAsia" w:hAnsi="Times New Roman khakas"/>
          <w:sz w:val="26"/>
          <w:szCs w:val="26"/>
          <w:lang w:eastAsia="ru-RU"/>
        </w:rPr>
      </w:pPr>
      <w:r w:rsidRPr="00840003">
        <w:rPr>
          <w:rFonts w:ascii="Times New Roman khakas" w:eastAsiaTheme="minorEastAsia" w:hAnsi="Times New Roman khakas"/>
          <w:sz w:val="26"/>
          <w:szCs w:val="26"/>
          <w:lang w:eastAsia="ru-RU"/>
        </w:rPr>
        <w:t>принимает участие в заседаниях Верховного Совета Республики Хакасия,</w:t>
      </w:r>
    </w:p>
    <w:p w:rsidR="00840003" w:rsidRPr="00840003" w:rsidRDefault="00840003" w:rsidP="008635F5">
      <w:pPr>
        <w:numPr>
          <w:ilvl w:val="0"/>
          <w:numId w:val="2"/>
        </w:numPr>
        <w:tabs>
          <w:tab w:val="left" w:pos="851"/>
          <w:tab w:val="left" w:pos="993"/>
        </w:tabs>
        <w:autoSpaceDE w:val="0"/>
        <w:autoSpaceDN w:val="0"/>
        <w:adjustRightInd w:val="0"/>
        <w:spacing w:after="0" w:line="240" w:lineRule="auto"/>
        <w:ind w:left="0" w:right="-284" w:firstLine="709"/>
        <w:contextualSpacing/>
        <w:jc w:val="both"/>
        <w:rPr>
          <w:rFonts w:ascii="Times New Roman khakas" w:eastAsiaTheme="minorEastAsia" w:hAnsi="Times New Roman khakas" w:cs="Times New Roman khakas"/>
          <w:sz w:val="26"/>
          <w:szCs w:val="26"/>
          <w:lang w:eastAsia="ru-RU"/>
        </w:rPr>
      </w:pPr>
      <w:r w:rsidRPr="00840003">
        <w:rPr>
          <w:rFonts w:ascii="Times New Roman khakas" w:eastAsiaTheme="minorEastAsia" w:hAnsi="Times New Roman khakas" w:cs="Times New Roman khakas"/>
          <w:sz w:val="26"/>
          <w:szCs w:val="26"/>
          <w:lang w:eastAsia="ru-RU"/>
        </w:rPr>
        <w:t>направляет в органы государственной власти Республики Хакасия и органы местного самоуправления в Республике Хакасия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ребёнка, признании нормативных правовых актов утратившими силу или приостановлении их действия в случаях, если эти акты нарушают права и законные интересы ребёнка.</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khakas" w:eastAsiaTheme="minorEastAsia" w:hAnsi="Times New Roman khakas" w:cs="Times New Roman khakas"/>
          <w:sz w:val="26"/>
          <w:szCs w:val="26"/>
          <w:lang w:eastAsia="ru-RU"/>
        </w:rPr>
        <w:t xml:space="preserve">В течение 2022 года Уполномоченный </w:t>
      </w:r>
      <w:r w:rsidRPr="00840003">
        <w:rPr>
          <w:rFonts w:ascii="Times New Roman" w:eastAsiaTheme="minorEastAsia" w:hAnsi="Times New Roman" w:cs="Times New Roman"/>
          <w:sz w:val="26"/>
          <w:szCs w:val="26"/>
          <w:lang w:eastAsia="ru-RU"/>
        </w:rPr>
        <w:t>направлял в адрес субъектов законодательной инициативы предложения о внесении изменений в действующее законодательство, принятии нормативных правовых актов.</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Ежегодном докладе по итогам 2021 года Уполномоченный предложил органам государственной власти Республики Хакасия рассмотреть вопрос о возможности введения жилищных сертификатов для приобретения жилых помещений лицам из числа детей-сирот и детей, оставшихся без попечения родителей. Работа в данном  направлении была организована Комитетом Верховного Совета Республики Хакасия по культуре, образованию и науке. Уполномоченный участвовал в обобщении практики субъектов Российской Федерации, входящих в состав Сибирского федерального округа, по указанному вопросу, вносил предложения. Результатом этой работы стало внесение изменений в Закон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В настоящее время жилищные права указанной категории детей могут быть реализованы путем предоставления социальной выплаты на приобретение жилого помещения.</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течение 2021 и 2022 гг. в адрес Уполномоченного поступала информация о нападениях бродячих собак на детей (имели место конкретные обращения, соответствующая информация публиковалась в СМИ). Уполномоченным был проведен анализ законодательства в сфере регулирования отношений по отлову животных без владельцев. В соответствии со ст.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животные без владельцев, проявляющие немотивированную агрессивность, после отлова и стерилизации не могут быть возвращены в прежние места обитания, должны содержаться в приютах для животных. </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На основании ст. 7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установление порядка организации деятельности приютов для животных и норм содержания животных в них относится к полномочиям органов государственной власти субъектов Российской Федерации.</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Приказом Министерства сельского хозяйства и продовольствия Республики Хакасия от 30.04.2020 № 74 утвержден Порядок осуществления деятельности по обращению с животными без владельцев на территории Республики Хакасия. Однако в указанном документе отсутствовали нормативные положения, регулирующие основания и порядок выявления немотивированной агрессивности у животных, что на практике создавало ситуации, когда животные, проявляющие такую агрессивность, после отлова и стерилизации выпускались в прежние места обитания.</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обратился в Правительство Республики Хакасия с предложением устранить имеющийся законодательный пробел. Нормативно-правовой акт, регулирующий основания и порядок освидетельствования животных без владельцев на предмет немотивированной агрессивности, был разработан и принят.</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2021 году Уполномоченный обратился в Верховный Совет Республики Хакасия с предложением установить запрет на розничную продажу товаров, содержащих сжиженный углеводородный газ, несовершеннолетним. В 2022 году был принят и введен в действие Закон Республики Хакасия от 13.10.2022 № 73-ЗРХ «Об установлении на территории Республики Хакасия ограничения розничной продажи несовершеннолетним товаров, содержащих сжиженный углеводородный газ, для личных и бытовых нужд граждан».</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ежегодных докладах Уполномоченного отмечалась проблема денежного содержания детей-сирот и детей, оставшихся без попечения родителей. Уполномоченный настаивал на увеличении</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расходов на возмещение полного государственного обеспечения. Законом Республики Хакасия от 07.02.2023 № 03-ЗРХ  приняты соответствующие изменения в Закон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Размер расходов увеличен до 7 353,50 руб. на детей в возрасте от 0 до 6 лет, до 9 053 руб. на детей в возрасте от 6 до 18 лет.</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Еще одно предложение Уполномоченного –  увеличение расчетной стоимости  путёвок в организации отдыха и оздоровления нашло поддержку. В 2022 году размер расчетной стоимости путёвок был увеличен до 25 000 руб. для загородных лагерей, до 42 000 руб. для санаторно-курортных организаций, до 4 000 руб. для лагерей дневного пребывания. Увеличение  составило от 37 до 62 %, что позволило существенно улучшить качество предоставляемых услуг по отдыху и оздоровлению.</w:t>
      </w:r>
    </w:p>
    <w:p w:rsidR="00840003" w:rsidRPr="00840003" w:rsidRDefault="00840003" w:rsidP="00840003">
      <w:pPr>
        <w:tabs>
          <w:tab w:val="left" w:pos="851"/>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принял участие в работе над изменениями в Закон Республики Хакасия от 17.12.2021 № 116-ЗРХ «О республиканском бюджете Республики Хакасия на 2022 год и на плановый период 2023 и 2024 годов». Было предложено увеличить объемы бюджетного финансирования на следующие направления: </w:t>
      </w:r>
    </w:p>
    <w:p w:rsidR="00840003" w:rsidRPr="00840003" w:rsidRDefault="00840003" w:rsidP="008635F5">
      <w:pPr>
        <w:numPr>
          <w:ilvl w:val="0"/>
          <w:numId w:val="14"/>
        </w:numPr>
        <w:tabs>
          <w:tab w:val="left" w:pos="851"/>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увеличение штатной численности Государственного бюджетного учреждения Республики Хакасия «Центр психолого-педагогической, медицинской и социальной помощи «Радость»;</w:t>
      </w:r>
    </w:p>
    <w:p w:rsidR="00840003" w:rsidRPr="00840003" w:rsidRDefault="00840003" w:rsidP="008635F5">
      <w:pPr>
        <w:numPr>
          <w:ilvl w:val="0"/>
          <w:numId w:val="14"/>
        </w:numPr>
        <w:tabs>
          <w:tab w:val="left" w:pos="851"/>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обеспечение денежного содержания Единого социального телефона, специалистов системы социальной защиты, в обязанности которых входит  сопровождение детей-инвалидов, профилактика безнадзорности и правонарушений несовершеннолетних;</w:t>
      </w:r>
    </w:p>
    <w:p w:rsidR="00840003" w:rsidRPr="00840003" w:rsidRDefault="00840003" w:rsidP="008635F5">
      <w:pPr>
        <w:numPr>
          <w:ilvl w:val="0"/>
          <w:numId w:val="14"/>
        </w:numPr>
        <w:tabs>
          <w:tab w:val="left" w:pos="851"/>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предоставление денежной компенсации на проезд для детей-инвалидов,  направляемых в медицинские учреждения субъектов  Российской Федерации (за счет федерального бюджета оплачивается проезд только в клиники федерального подчинения);</w:t>
      </w:r>
    </w:p>
    <w:p w:rsidR="00840003" w:rsidRPr="00840003" w:rsidRDefault="00840003" w:rsidP="008635F5">
      <w:pPr>
        <w:numPr>
          <w:ilvl w:val="0"/>
          <w:numId w:val="14"/>
        </w:numPr>
        <w:tabs>
          <w:tab w:val="left" w:pos="851"/>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возмещение затрат на расходные материалы, необходимые для детей,  страдающих сахарным диабетом.</w:t>
      </w:r>
    </w:p>
    <w:p w:rsidR="00840003" w:rsidRPr="00840003" w:rsidRDefault="00840003" w:rsidP="00840003">
      <w:pPr>
        <w:tabs>
          <w:tab w:val="left" w:pos="851"/>
          <w:tab w:val="left" w:pos="993"/>
        </w:tabs>
        <w:autoSpaceDE w:val="0"/>
        <w:autoSpaceDN w:val="0"/>
        <w:adjustRightInd w:val="0"/>
        <w:spacing w:after="0" w:line="240" w:lineRule="auto"/>
        <w:ind w:right="-284"/>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ab/>
        <w:t>Предложения Уполномоченного были проанализированы и одобрены Министерством финансов Республики Хакасия, поддержаны депутатами Верховного Совета Республики Хакасия. соответствующие изменения внесены в бюджет Республики Хакасия.</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рамках мониторинга Закона Республики Хакасия от 02.10.2008 № 43-ЗРХ </w:t>
      </w:r>
      <w:r w:rsidRPr="00840003">
        <w:rPr>
          <w:rFonts w:ascii="Times New Roman" w:eastAsiaTheme="minorEastAsia" w:hAnsi="Times New Roman" w:cs="Times New Roman"/>
          <w:sz w:val="26"/>
          <w:szCs w:val="26"/>
          <w:lang w:eastAsia="ru-RU"/>
        </w:rPr>
        <w:br/>
        <w:t>«О мерах социальной поддержки многодетных семей в Республике Хакасия» Уполномоченный обратился в Верховный Совет Республики Хакасия с инициативой дополнить перечень категорий семей, в которых воспитывается трое и более детей. Предложено распространить меру социальной поддержки в виде ежегодной денежной выплаты в размере 2 000 рублей на одного ребёнка, обучающегося в общеобразовательной организации, для подготовки к началу учебного года, на семьи, в которой дети получают образование в семейной форме, а также на детей из замещающих семей.</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являлся одним из инициаторов введения на территории Республики Хакасия меры поддержки в виде предоставления женщине, родившей ребёнка, подарочного сертификата на приобретение подарочного комплекта детских принадлежностей новорожденному. Соответствующие изменения были внесены в подпрограмму «Совершенствование социальной поддержки семьи и детей» государственной программы Республики Хакасия «Социальная поддержка граждан», утвержденной Постановлением Правительства Республики Хакасия от 13.11.2013 № 620, Постановлением Правительства Республики Хакасия от 20.01.2023 № 51 утверждён порядок предоставления сертификата. </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Аппаратом Уполномоченного при Президенте РФ по правам ребёнка проведен круглый стол «Соблюдение прав детей при разрешении  споров об определении места их жительства и порядка общения с отдельно проживающим родителем или родственником». Уполномоченный при подготовке к круглому столу проанализировал проблемы, имеющиеся по спорам указанной тематики, сформулировал ряд предложений по внесению изменений в Семейный кодекс РФ, Федеральный закон от 02.10.2007 № 229-ФЗ «Об исполнительном производстве» (подробнее в разделе 2.2 доклада).</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участвовал в обсуждении предложений о внесении изменений в действующее  законодательство по запросам уполномоченных по правам ребёнка в субъектах Российской Федерации (примером является запрос Уполномоченного по правам ребёнка в Брянской области о внесении изменений в ст. 77 Семейного кодекса РФ, Федеральный закон от 24.06.1999 № 120-ФЗ «Об основах системы профилактики безнадзорности и правонарушений несовершеннолетних»). </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По запросу Верховного Совета Республики Хакасия были сформулированы предложения по вопросу законодательного регулирования оборота компьютерных игр с целью исключения негативного влияния на несовершеннолетних.</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Предложения о внесении дополнений в законодательство, регулирующее права и законные интересы детей в различных сферах их жизни, формулировались Уполномоченным в ходе работы Координационного совета уполномоченных по правам ребёнка, входящих в состав Сибирского федерального округа, в ходе работы на площадках федеральных форумов. </w:t>
      </w:r>
    </w:p>
    <w:p w:rsidR="00840003" w:rsidRPr="00840003" w:rsidRDefault="00840003" w:rsidP="00840003">
      <w:pPr>
        <w:tabs>
          <w:tab w:val="left" w:pos="851"/>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Указанные предложения формулируются Уполномоченным по результатам работы с конкретными обращениями граждан, а также в ходе проведения мониторинговой и аналитической деятельности. </w:t>
      </w:r>
      <w:r w:rsidRPr="00840003">
        <w:rPr>
          <w:rFonts w:ascii="Times New Roman" w:eastAsiaTheme="minorEastAsia" w:hAnsi="Times New Roman" w:cs="Times New Roman"/>
          <w:iCs/>
          <w:sz w:val="26"/>
          <w:szCs w:val="26"/>
          <w:lang w:eastAsia="ru-RU"/>
        </w:rPr>
        <w:t xml:space="preserve">Участие в работе по совершенствованию законодательства и правоприменительной практики направлено на </w:t>
      </w:r>
      <w:r w:rsidRPr="00840003">
        <w:rPr>
          <w:rFonts w:ascii="Times New Roman" w:eastAsiaTheme="minorEastAsia" w:hAnsi="Times New Roman" w:cs="Times New Roman"/>
          <w:sz w:val="26"/>
          <w:szCs w:val="26"/>
          <w:lang w:eastAsia="ru-RU"/>
        </w:rPr>
        <w:t>создание наилучших условий для рождения, развития и воспитания детей, обеспечение прав, интересов и потребностей каждого ребёнка, проживающего в Республике Хакасия, соблюдение приоритетности сохранности для ребёнка родной семьи.</w:t>
      </w:r>
    </w:p>
    <w:p w:rsidR="00840003" w:rsidRPr="00840003" w:rsidRDefault="00840003" w:rsidP="00840003">
      <w:pPr>
        <w:ind w:right="-284"/>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br w:type="page"/>
      </w:r>
    </w:p>
    <w:p w:rsidR="00840003" w:rsidRPr="00840003" w:rsidRDefault="00840003" w:rsidP="00840003">
      <w:pPr>
        <w:spacing w:after="0" w:line="240" w:lineRule="auto"/>
        <w:ind w:right="-284" w:firstLine="709"/>
        <w:jc w:val="both"/>
        <w:rPr>
          <w:rFonts w:ascii="Times New Roman" w:eastAsiaTheme="minorEastAsia" w:hAnsi="Times New Roman" w:cs="Times New Roman"/>
          <w:sz w:val="26"/>
          <w:szCs w:val="26"/>
          <w:lang w:eastAsia="ru-RU"/>
        </w:rPr>
      </w:pPr>
      <w:r w:rsidRPr="00840003">
        <w:rPr>
          <w:rFonts w:eastAsiaTheme="minorEastAsia"/>
          <w:noProof/>
          <w:lang w:eastAsia="ru-RU"/>
        </w:rPr>
        <mc:AlternateContent>
          <mc:Choice Requires="wps">
            <w:drawing>
              <wp:anchor distT="0" distB="0" distL="114300" distR="114300" simplePos="0" relativeHeight="251661312" behindDoc="0" locked="0" layoutInCell="0" allowOverlap="1" wp14:anchorId="25255092" wp14:editId="2390A93D">
                <wp:simplePos x="0" y="0"/>
                <wp:positionH relativeFrom="margin">
                  <wp:posOffset>-22860</wp:posOffset>
                </wp:positionH>
                <wp:positionV relativeFrom="page">
                  <wp:posOffset>695325</wp:posOffset>
                </wp:positionV>
                <wp:extent cx="3255010" cy="1156335"/>
                <wp:effectExtent l="0" t="0" r="2540" b="571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5010" cy="1156335"/>
                        </a:xfrm>
                        <a:prstGeom prst="rect">
                          <a:avLst/>
                        </a:prstGeom>
                        <a:noFill/>
                        <a:ln w="6350">
                          <a:noFill/>
                        </a:ln>
                        <a:effectLst/>
                      </wps:spPr>
                      <wps:txbx>
                        <w:txbxContent>
                          <w:p w:rsidR="00194C25" w:rsidRPr="007E0ECA" w:rsidRDefault="00194C25" w:rsidP="00840003">
                            <w:pPr>
                              <w:pStyle w:val="1"/>
                              <w:spacing w:before="120" w:line="240" w:lineRule="auto"/>
                              <w:rPr>
                                <w:rFonts w:ascii="Times New Roman" w:hAnsi="Times New Roman" w:cs="Times New Roman"/>
                                <w:bCs w:val="0"/>
                                <w:color w:val="984806" w:themeColor="accent6" w:themeShade="80"/>
                                <w:sz w:val="40"/>
                                <w:szCs w:val="40"/>
                              </w:rPr>
                            </w:pPr>
                          </w:p>
                          <w:p w:rsidR="00194C25" w:rsidRPr="00D9107B" w:rsidRDefault="00194C25" w:rsidP="00840003">
                            <w:pPr>
                              <w:pStyle w:val="1"/>
                              <w:spacing w:before="120" w:line="240" w:lineRule="auto"/>
                              <w:rPr>
                                <w:rFonts w:ascii="Times New Roman" w:hAnsi="Times New Roman" w:cs="Times New Roman"/>
                                <w:i/>
                                <w:color w:val="984806" w:themeColor="accent6" w:themeShade="80"/>
                                <w:sz w:val="36"/>
                                <w:szCs w:val="36"/>
                              </w:rPr>
                            </w:pPr>
                            <w:r w:rsidRPr="00D9107B">
                              <w:rPr>
                                <w:rFonts w:ascii="Times New Roman" w:hAnsi="Times New Roman" w:cs="Times New Roman"/>
                                <w:bCs w:val="0"/>
                                <w:i/>
                                <w:color w:val="984806" w:themeColor="accent6" w:themeShade="80"/>
                                <w:sz w:val="36"/>
                                <w:szCs w:val="36"/>
                              </w:rPr>
                              <w:t xml:space="preserve">1.5 </w:t>
                            </w:r>
                          </w:p>
                          <w:p w:rsidR="00194C25" w:rsidRPr="008635F5" w:rsidRDefault="00194C25" w:rsidP="00840003">
                            <w:pPr>
                              <w:pStyle w:val="aff2"/>
                              <w:rPr>
                                <w:rFonts w:ascii="Times New Roman" w:hAnsi="Times New Roman" w:cs="Times New Roman"/>
                                <w:i/>
                                <w:color w:val="21372B"/>
                                <w:sz w:val="26"/>
                                <w:szCs w:val="26"/>
                                <w:lang w:val="ru-RU"/>
                              </w:rPr>
                            </w:pPr>
                            <w:r w:rsidRPr="008635F5">
                              <w:rPr>
                                <w:rStyle w:val="af5"/>
                                <w:rFonts w:ascii="Times New Roman" w:hAnsi="Times New Roman" w:cs="Times New Roman"/>
                                <w:color w:val="21372B"/>
                                <w:sz w:val="26"/>
                                <w:szCs w:val="26"/>
                                <w:lang w:val="ru-RU"/>
                              </w:rPr>
                              <w:t>Инициативы, социальные проекты, акции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54.75pt;width:256.3pt;height:9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" o:allowincell="f" filled="f" stroked="f" strokeweight=".5pt">
                <v:path arrowok="t"/>
                <v:textbox inset="0,0,0,0">
                  <w:txbxContent>
                    <w:p w:rsidR="00194C25" w:rsidRPr="007E0ECA" w:rsidRDefault="00194C25" w:rsidP="00840003">
                      <w:pPr>
                        <w:pStyle w:val="1"/>
                        <w:spacing w:before="120" w:line="240" w:lineRule="auto"/>
                        <w:rPr>
                          <w:rFonts w:ascii="Times New Roman" w:hAnsi="Times New Roman" w:cs="Times New Roman"/>
                          <w:bCs w:val="0"/>
                          <w:color w:val="984806" w:themeColor="accent6" w:themeShade="80"/>
                          <w:sz w:val="40"/>
                          <w:szCs w:val="40"/>
                        </w:rPr>
                      </w:pPr>
                    </w:p>
                    <w:p w:rsidR="00194C25" w:rsidRPr="00D9107B" w:rsidRDefault="00194C25" w:rsidP="00840003">
                      <w:pPr>
                        <w:pStyle w:val="1"/>
                        <w:spacing w:before="120" w:line="240" w:lineRule="auto"/>
                        <w:rPr>
                          <w:rFonts w:ascii="Times New Roman" w:hAnsi="Times New Roman" w:cs="Times New Roman"/>
                          <w:i/>
                          <w:color w:val="984806" w:themeColor="accent6" w:themeShade="80"/>
                          <w:sz w:val="36"/>
                          <w:szCs w:val="36"/>
                        </w:rPr>
                      </w:pPr>
                      <w:r w:rsidRPr="00D9107B">
                        <w:rPr>
                          <w:rFonts w:ascii="Times New Roman" w:hAnsi="Times New Roman" w:cs="Times New Roman"/>
                          <w:bCs w:val="0"/>
                          <w:i/>
                          <w:color w:val="984806" w:themeColor="accent6" w:themeShade="80"/>
                          <w:sz w:val="36"/>
                          <w:szCs w:val="36"/>
                        </w:rPr>
                        <w:t xml:space="preserve">1.5 </w:t>
                      </w:r>
                    </w:p>
                    <w:p w:rsidR="00194C25" w:rsidRPr="008635F5" w:rsidRDefault="00194C25" w:rsidP="00840003">
                      <w:pPr>
                        <w:pStyle w:val="aff2"/>
                        <w:rPr>
                          <w:rFonts w:ascii="Times New Roman" w:hAnsi="Times New Roman" w:cs="Times New Roman"/>
                          <w:i/>
                          <w:color w:val="21372B"/>
                          <w:sz w:val="26"/>
                          <w:szCs w:val="26"/>
                          <w:lang w:val="ru-RU"/>
                        </w:rPr>
                      </w:pPr>
                      <w:r w:rsidRPr="008635F5">
                        <w:rPr>
                          <w:rStyle w:val="af5"/>
                          <w:rFonts w:ascii="Times New Roman" w:hAnsi="Times New Roman" w:cs="Times New Roman"/>
                          <w:color w:val="21372B"/>
                          <w:sz w:val="26"/>
                          <w:szCs w:val="26"/>
                          <w:lang w:val="ru-RU"/>
                        </w:rPr>
                        <w:t>Инициативы, социальные проекты, акции</w:t>
                      </w:r>
                    </w:p>
                  </w:txbxContent>
                </v:textbox>
                <w10:wrap type="square" anchorx="margin" anchory="page"/>
              </v:shape>
            </w:pict>
          </mc:Fallback>
        </mc:AlternateContent>
      </w:r>
    </w:p>
    <w:p w:rsidR="00840003" w:rsidRPr="00840003" w:rsidRDefault="00840003" w:rsidP="00840003">
      <w:pPr>
        <w:ind w:right="-284"/>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contextualSpacing/>
        <w:jc w:val="both"/>
        <w:rPr>
          <w:rFonts w:ascii="Times New Roman" w:eastAsiaTheme="minorEastAsia" w:hAnsi="Times New Roman" w:cs="Times New Roman"/>
          <w:lang w:eastAsia="ru-RU"/>
        </w:rPr>
      </w:pPr>
    </w:p>
    <w:p w:rsidR="00840003" w:rsidRPr="00840003" w:rsidRDefault="00840003" w:rsidP="00840003">
      <w:pPr>
        <w:spacing w:after="0" w:line="240" w:lineRule="auto"/>
        <w:ind w:right="-284"/>
        <w:contextualSpacing/>
        <w:jc w:val="both"/>
        <w:rPr>
          <w:rFonts w:ascii="Times New Roman" w:eastAsiaTheme="minorEastAsia" w:hAnsi="Times New Roman" w:cs="Times New Roman"/>
          <w:lang w:eastAsia="ru-RU"/>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40003" w:rsidRPr="00840003" w:rsidTr="00840003">
        <w:trPr>
          <w:cantSplit/>
          <w:trHeight w:val="123"/>
          <w:jc w:val="center"/>
        </w:trPr>
        <w:tc>
          <w:tcPr>
            <w:tcW w:w="7240" w:type="dxa"/>
            <w:shd w:val="clear" w:color="auto" w:fill="426E5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40003" w:rsidRPr="00840003" w:rsidRDefault="00840003" w:rsidP="00840003">
            <w:pPr>
              <w:ind w:right="-284"/>
            </w:pPr>
          </w:p>
        </w:tc>
        <w:tc>
          <w:tcPr>
            <w:tcW w:w="2463"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spacing w:after="0" w:line="240" w:lineRule="auto"/>
        <w:ind w:right="-284"/>
        <w:contextualSpacing/>
        <w:jc w:val="both"/>
        <w:rPr>
          <w:rFonts w:ascii="Times New Roman" w:eastAsiaTheme="minorEastAsia" w:hAnsi="Times New Roman" w:cs="Times New Roman"/>
          <w:lang w:eastAsia="ru-RU"/>
        </w:rPr>
      </w:pPr>
    </w:p>
    <w:p w:rsidR="00840003" w:rsidRPr="008635F5"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i/>
          <w:color w:val="21372B"/>
          <w:sz w:val="26"/>
          <w:szCs w:val="26"/>
          <w:lang w:eastAsia="ru-RU"/>
        </w:rPr>
      </w:pPr>
      <w:r w:rsidRPr="00840003">
        <w:rPr>
          <w:rFonts w:ascii="Times New Roman" w:eastAsiaTheme="minorEastAsia" w:hAnsi="Times New Roman" w:cs="Times New Roman"/>
          <w:sz w:val="26"/>
          <w:szCs w:val="26"/>
          <w:lang w:eastAsia="ru-RU"/>
        </w:rPr>
        <w:t>Республика Хакасия участвует во</w:t>
      </w:r>
      <w:r w:rsidRPr="00840003">
        <w:rPr>
          <w:rFonts w:ascii="Times New Roman" w:eastAsiaTheme="minorEastAsia" w:hAnsi="Times New Roman" w:cs="Times New Roman"/>
          <w:i/>
          <w:sz w:val="26"/>
          <w:szCs w:val="26"/>
          <w:lang w:eastAsia="ru-RU"/>
        </w:rPr>
        <w:t xml:space="preserve"> </w:t>
      </w:r>
      <w:r w:rsidRPr="008635F5">
        <w:rPr>
          <w:rFonts w:ascii="Times New Roman" w:eastAsiaTheme="minorEastAsia" w:hAnsi="Times New Roman" w:cs="Times New Roman"/>
          <w:i/>
          <w:color w:val="21372B"/>
          <w:sz w:val="26"/>
          <w:szCs w:val="26"/>
          <w:lang w:eastAsia="ru-RU"/>
        </w:rPr>
        <w:t>всероссийских акциях, проводимых по инициативе Уполномоченного при Президенте Российской Федерации по правам ребёнка.</w:t>
      </w:r>
    </w:p>
    <w:p w:rsidR="00840003" w:rsidRPr="00840003" w:rsidRDefault="00840003" w:rsidP="00840003">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 xml:space="preserve">В 2022 году традиционно проводилась </w:t>
      </w:r>
      <w:r w:rsidRPr="00840003">
        <w:rPr>
          <w:rFonts w:ascii="Times New Roman" w:eastAsia="Andale Sans UI" w:hAnsi="Times New Roman" w:cs="Times New Roman"/>
          <w:i/>
          <w:kern w:val="1"/>
          <w:sz w:val="26"/>
          <w:szCs w:val="26"/>
          <w:lang w:eastAsia="ru-RU"/>
        </w:rPr>
        <w:t>Всероссийская акция «Безопасность детства»</w:t>
      </w:r>
      <w:r w:rsidRPr="00840003">
        <w:rPr>
          <w:rFonts w:ascii="Times New Roman" w:eastAsia="Andale Sans UI" w:hAnsi="Times New Roman" w:cs="Times New Roman"/>
          <w:kern w:val="1"/>
          <w:sz w:val="26"/>
          <w:szCs w:val="26"/>
          <w:lang w:eastAsia="ru-RU"/>
        </w:rPr>
        <w:t>, инициированная Уполномоченным при Президенте Российской Федерации по правам ребёнка. В акции приняли участие представители Совета отцов при Уполномоченном по правам ребёнка в Республике Хакасия, регионального отделения ОНФ, Управления МЧС по Республике Хакасия, МВД по Республике Хакасия, Линейного отдела полиции МВД России на станции Абакан, добровольных народных дружин, администраций муниципалитетов, активисты общественных и волонтерских организаций. Целью мероприятия является выявление и устранение объектов детского травматизма.</w:t>
      </w:r>
    </w:p>
    <w:p w:rsidR="00840003" w:rsidRPr="00840003" w:rsidRDefault="00840003" w:rsidP="00840003">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В летний период участниками акции проверено 717 объектов (в том числе детские и спортивные площадки, места для отдыха и купания, чердачные, подвальные помещения, недостроенные и заброшенные здания и т. д.). Специалисты аппарата Уполномоченного по правам ребёнка в Республике Хакасия совместно с сотрудниками МВД по Республике Хакасия и представителями республиканской Комиссии по делам несовершеннолетних и защиты их прав провели профилактические рейды по популярным местам купания. Выявлено 42 нарушения, 13 из которых были устранены силами участников  акции, в адрес уполномоченных органов направлены обращения об устранении других выявленных нарушений.</w:t>
      </w:r>
    </w:p>
    <w:p w:rsidR="00840003" w:rsidRPr="00840003" w:rsidRDefault="00840003" w:rsidP="00840003">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В рамках зимнего этапа акции проверено более 130 объектов различного назначения. Выявлено и ликвидировано 9 объектов детского травматизма.</w:t>
      </w:r>
    </w:p>
    <w:p w:rsidR="00840003" w:rsidRPr="00840003" w:rsidRDefault="00840003" w:rsidP="00840003">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 xml:space="preserve">С детьми на противопожарную тематику проведено 31 мероприятие, в ходе которых охвачено более 490 человек, в том числе: </w:t>
      </w:r>
    </w:p>
    <w:p w:rsidR="00840003" w:rsidRPr="00840003" w:rsidRDefault="00840003" w:rsidP="008635F5">
      <w:pPr>
        <w:numPr>
          <w:ilvl w:val="0"/>
          <w:numId w:val="17"/>
        </w:numPr>
        <w:tabs>
          <w:tab w:val="left" w:pos="993"/>
        </w:tabs>
        <w:autoSpaceDE w:val="0"/>
        <w:autoSpaceDN w:val="0"/>
        <w:adjustRightInd w:val="0"/>
        <w:spacing w:after="0" w:line="240" w:lineRule="auto"/>
        <w:ind w:left="0" w:right="-284" w:firstLine="709"/>
        <w:contextualSpacing/>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12 учебно-познавательных занятий;</w:t>
      </w:r>
    </w:p>
    <w:p w:rsidR="00840003" w:rsidRPr="00840003" w:rsidRDefault="00840003" w:rsidP="008635F5">
      <w:pPr>
        <w:numPr>
          <w:ilvl w:val="0"/>
          <w:numId w:val="17"/>
        </w:numPr>
        <w:tabs>
          <w:tab w:val="left" w:pos="993"/>
        </w:tabs>
        <w:autoSpaceDE w:val="0"/>
        <w:autoSpaceDN w:val="0"/>
        <w:adjustRightInd w:val="0"/>
        <w:spacing w:after="0" w:line="240" w:lineRule="auto"/>
        <w:ind w:left="0" w:right="-284" w:firstLine="709"/>
        <w:contextualSpacing/>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14 мероприятий по противопожарной тематике (уроки безопасности, спортивные мероприятия, классные часы).</w:t>
      </w:r>
    </w:p>
    <w:p w:rsidR="00840003" w:rsidRPr="00840003" w:rsidRDefault="00840003" w:rsidP="00840003">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lang w:eastAsia="ru-RU"/>
        </w:rPr>
      </w:pPr>
      <w:r w:rsidRPr="00840003">
        <w:rPr>
          <w:rFonts w:ascii="Times New Roman" w:eastAsia="Andale Sans UI" w:hAnsi="Times New Roman" w:cs="Times New Roman"/>
          <w:kern w:val="1"/>
          <w:sz w:val="26"/>
          <w:szCs w:val="26"/>
          <w:lang w:eastAsia="ru-RU"/>
        </w:rPr>
        <w:t xml:space="preserve">Проведено 3 выступления на телевидении, 2 выступления на радио, опубликовано в социальных сетях 25 материалов.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r w:rsidRPr="008635F5">
        <w:rPr>
          <w:rFonts w:ascii="Times New Roman" w:eastAsiaTheme="minorEastAsia" w:hAnsi="Times New Roman" w:cs="Times New Roman"/>
          <w:i/>
          <w:color w:val="21372B"/>
          <w:sz w:val="26"/>
          <w:szCs w:val="26"/>
          <w:lang w:eastAsia="ru-RU"/>
        </w:rPr>
        <w:t>Встречи с несовершеннолетними</w:t>
      </w:r>
      <w:r w:rsidRPr="008635F5">
        <w:rPr>
          <w:rFonts w:ascii="Times New Roman" w:eastAsiaTheme="minorEastAsia" w:hAnsi="Times New Roman" w:cs="Times New Roman"/>
          <w:color w:val="21372B"/>
          <w:sz w:val="26"/>
          <w:szCs w:val="26"/>
          <w:lang w:eastAsia="ru-RU"/>
        </w:rPr>
        <w:t xml:space="preserve"> </w:t>
      </w:r>
      <w:r w:rsidRPr="00840003">
        <w:rPr>
          <w:rFonts w:ascii="Times New Roman" w:eastAsiaTheme="minorEastAsia" w:hAnsi="Times New Roman" w:cs="Times New Roman"/>
          <w:color w:val="29432B"/>
          <w:sz w:val="26"/>
          <w:szCs w:val="26"/>
          <w:lang w:eastAsia="ru-RU"/>
        </w:rPr>
        <w:t xml:space="preserve">– </w:t>
      </w:r>
      <w:r w:rsidRPr="00840003">
        <w:rPr>
          <w:rFonts w:ascii="Times New Roman" w:eastAsiaTheme="minorEastAsia" w:hAnsi="Times New Roman" w:cs="Times New Roman"/>
          <w:color w:val="000000" w:themeColor="text1"/>
          <w:sz w:val="26"/>
          <w:szCs w:val="26"/>
          <w:lang w:eastAsia="ru-RU"/>
        </w:rPr>
        <w:t>одно из важнейших направлений работы Уполномоченного. Во время бесед с ребятами ведется диалог, в котором дети узнают о деятельности Уполномоченного, делятся своими проблемами, задают вопросы, а иногда обращаются к детскому правозащитнику за разрешением конкретных проблем, с которыми сталкиваются в разных сферах своей жизни.</w:t>
      </w:r>
    </w:p>
    <w:p w:rsidR="00840003" w:rsidRPr="00840003" w:rsidRDefault="00840003" w:rsidP="00840003">
      <w:pPr>
        <w:spacing w:after="0" w:line="240" w:lineRule="auto"/>
        <w:ind w:right="-284" w:firstLine="709"/>
        <w:contextualSpacing/>
        <w:jc w:val="both"/>
        <w:rPr>
          <w:rFonts w:eastAsiaTheme="minorEastAsia"/>
          <w:lang w:eastAsia="ru-RU"/>
        </w:rPr>
      </w:pPr>
      <w:r w:rsidRPr="00840003">
        <w:rPr>
          <w:rFonts w:ascii="Times New Roman" w:eastAsiaTheme="minorEastAsia" w:hAnsi="Times New Roman" w:cs="Times New Roman"/>
          <w:color w:val="000000" w:themeColor="text1"/>
          <w:sz w:val="26"/>
          <w:szCs w:val="26"/>
          <w:lang w:eastAsia="ru-RU"/>
        </w:rPr>
        <w:t>Всего в течение 2022 года прошло более 30 встреч с детьми различной тематической направленности. Эти мероприятия состоялись в рамках рабочих поездок в муниципальные образования Республики Хакасия: в г.</w:t>
      </w:r>
      <w:r w:rsidRPr="00840003">
        <w:rPr>
          <w:rFonts w:eastAsiaTheme="minorEastAsia"/>
          <w:lang w:eastAsia="ru-RU"/>
        </w:rPr>
        <w:t xml:space="preserve"> </w:t>
      </w:r>
      <w:r w:rsidRPr="00840003">
        <w:rPr>
          <w:rFonts w:ascii="Times New Roman" w:eastAsiaTheme="minorEastAsia" w:hAnsi="Times New Roman" w:cs="Times New Roman"/>
          <w:color w:val="000000" w:themeColor="text1"/>
          <w:sz w:val="26"/>
          <w:szCs w:val="26"/>
          <w:lang w:eastAsia="ru-RU"/>
        </w:rPr>
        <w:t>Абазу (на базе НКО «Славяночка»), в Таштыпский район (Малоарбатская СОШ и Арбатская СОШ), в Ширинский район, в г. Сорск (школа № 1), в Боградский район (Большеербинская СОШ) и др.</w:t>
      </w:r>
      <w:r w:rsidRPr="00840003">
        <w:rPr>
          <w:rFonts w:eastAsiaTheme="minorEastAsia"/>
          <w:lang w:eastAsia="ru-RU"/>
        </w:rPr>
        <w:t xml:space="preserve">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 xml:space="preserve">Уже традиционными стали встречи Уполномоченного с детьми отряда «Георгиевское поколение», который базируется на базе воинской части 01662, летней школы «Право выбора» (совместного просветительского проекта Избирательной комиссии Республики Хакасия и </w:t>
      </w:r>
      <w:r w:rsidR="004D7EFE">
        <w:rPr>
          <w:rFonts w:ascii="Times New Roman" w:eastAsiaTheme="minorEastAsia" w:hAnsi="Times New Roman" w:cs="Times New Roman"/>
          <w:color w:val="000000" w:themeColor="text1"/>
          <w:sz w:val="26"/>
          <w:szCs w:val="26"/>
          <w:lang w:eastAsia="ru-RU"/>
        </w:rPr>
        <w:t>Минобрнауки</w:t>
      </w:r>
      <w:r w:rsidRPr="00840003">
        <w:rPr>
          <w:rFonts w:ascii="Times New Roman" w:eastAsiaTheme="minorEastAsia" w:hAnsi="Times New Roman" w:cs="Times New Roman"/>
          <w:color w:val="000000" w:themeColor="text1"/>
          <w:sz w:val="26"/>
          <w:szCs w:val="26"/>
          <w:lang w:eastAsia="ru-RU"/>
        </w:rPr>
        <w:t xml:space="preserve"> Хакаси</w:t>
      </w:r>
      <w:r w:rsidR="004D7EFE">
        <w:rPr>
          <w:rFonts w:ascii="Times New Roman" w:eastAsiaTheme="minorEastAsia" w:hAnsi="Times New Roman" w:cs="Times New Roman"/>
          <w:color w:val="000000" w:themeColor="text1"/>
          <w:sz w:val="26"/>
          <w:szCs w:val="26"/>
          <w:lang w:eastAsia="ru-RU"/>
        </w:rPr>
        <w:t>и</w:t>
      </w:r>
      <w:r w:rsidRPr="00840003">
        <w:rPr>
          <w:rFonts w:ascii="Times New Roman" w:eastAsiaTheme="minorEastAsia" w:hAnsi="Times New Roman" w:cs="Times New Roman"/>
          <w:color w:val="000000" w:themeColor="text1"/>
          <w:sz w:val="26"/>
          <w:szCs w:val="26"/>
          <w:lang w:eastAsia="ru-RU"/>
        </w:rPr>
        <w:t>), которая уже 13 лет проходит</w:t>
      </w:r>
      <w:r w:rsidRPr="00840003">
        <w:rPr>
          <w:rFonts w:eastAsiaTheme="minorEastAsia"/>
          <w:lang w:eastAsia="ru-RU"/>
        </w:rPr>
        <w:t xml:space="preserve"> </w:t>
      </w:r>
      <w:r w:rsidRPr="00840003">
        <w:rPr>
          <w:rFonts w:ascii="Times New Roman" w:eastAsiaTheme="minorEastAsia" w:hAnsi="Times New Roman" w:cs="Times New Roman"/>
          <w:color w:val="000000" w:themeColor="text1"/>
          <w:sz w:val="26"/>
          <w:szCs w:val="26"/>
          <w:lang w:eastAsia="ru-RU"/>
        </w:rPr>
        <w:t>на базе абаканской школы-интерната для детей с нарушениями слуха. С участием ребят летней школы «Право выбора» прошел круглый стол «Диалог поколений. Как понять друг друга».</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color w:val="000000" w:themeColor="text1"/>
          <w:sz w:val="26"/>
          <w:szCs w:val="26"/>
          <w:lang w:eastAsia="ru-RU"/>
        </w:rPr>
        <w:t>Уполномоченный участвовал в открытии Слета детских общественных движений Республики Хакасия «Будь в теме РДШ», вошел в состав жюри Детских Иннокентьевских чтений в Православной гимназии,</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 xml:space="preserve">поздравил призеров и финалистов подготовительного этапа Национального чемпионата профессионального мастерства Абилимпикс, который проходил на площадках Колледжа профессиональных технологий, экономики и сервиса, приветствовал участников фестиваля «Поверь в себя», который проходил в ГБУ РХ «Республиканский дом-интернат для детей «Теремок», участников концертной программы «Расправь свои крылья», посвященной  Международному дню инвалидов, </w:t>
      </w:r>
      <w:r w:rsidRPr="00840003">
        <w:rPr>
          <w:rFonts w:ascii="Times New Roman" w:eastAsiaTheme="minorEastAsia" w:hAnsi="Times New Roman" w:cs="Times New Roman"/>
          <w:color w:val="000000" w:themeColor="text1"/>
          <w:sz w:val="26"/>
          <w:szCs w:val="26"/>
          <w:lang w:eastAsia="ru-RU"/>
        </w:rPr>
        <w:t xml:space="preserve">участников XIV  Слета лидеров школьных общественных объединений «Сделай шаг навстречу!» и др.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 xml:space="preserve">В работе детских правозащитников целевой группой </w:t>
      </w:r>
      <w:r w:rsidRPr="008635F5">
        <w:rPr>
          <w:rFonts w:ascii="Times New Roman" w:eastAsiaTheme="minorEastAsia" w:hAnsi="Times New Roman" w:cs="Times New Roman"/>
          <w:i/>
          <w:color w:val="21372B"/>
          <w:sz w:val="26"/>
          <w:szCs w:val="26"/>
          <w:lang w:eastAsia="ru-RU"/>
        </w:rPr>
        <w:t>являются также специалисты, работающие с несовершеннолетними</w:t>
      </w:r>
      <w:r w:rsidRPr="008635F5">
        <w:rPr>
          <w:rFonts w:ascii="Times New Roman" w:eastAsiaTheme="minorEastAsia" w:hAnsi="Times New Roman" w:cs="Times New Roman"/>
          <w:color w:val="21372B"/>
          <w:sz w:val="26"/>
          <w:szCs w:val="26"/>
          <w:lang w:eastAsia="ru-RU"/>
        </w:rPr>
        <w:t>.</w:t>
      </w:r>
      <w:r w:rsidRPr="00840003">
        <w:rPr>
          <w:rFonts w:ascii="Times New Roman" w:eastAsiaTheme="minorEastAsia" w:hAnsi="Times New Roman" w:cs="Times New Roman"/>
          <w:color w:val="000000" w:themeColor="text1"/>
          <w:sz w:val="26"/>
          <w:szCs w:val="26"/>
          <w:lang w:eastAsia="ru-RU"/>
        </w:rPr>
        <w:t xml:space="preserve"> Цель Уполномоченного – акцентировать внимание на проблемных вопросах, содействовать анализу сложившейся системы, поиску новых форм и методов работы с несовершеннолетними.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r w:rsidRPr="00840003">
        <w:rPr>
          <w:rFonts w:ascii="Times New Roman" w:eastAsiaTheme="minorEastAsia" w:hAnsi="Times New Roman" w:cs="Times New Roman"/>
          <w:color w:val="000000" w:themeColor="text1"/>
          <w:sz w:val="26"/>
          <w:szCs w:val="26"/>
          <w:lang w:eastAsia="ru-RU"/>
        </w:rPr>
        <w:t xml:space="preserve">Для этого проводятся круглые столы, семинары, научно-практические конференции, в которых Уполномоченный принимает участие (научно-практическая конференция «Чтения имени Н. Г. Булакина» МБОУ «Лицей» г. Абакан, семинар по  вопросам получения детьми дополнительного образования, участия во всероссийских проектах (для педагогов школ Нижнесирская ООШ, Большесейская СОШ, Бутрахтинская СОШ им. В. Г. Карпова Таштыпского района), круглый стол с участием педагогов МБОУ «Первомайская СОШ».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color w:val="000000" w:themeColor="text1"/>
          <w:sz w:val="26"/>
          <w:szCs w:val="26"/>
          <w:lang w:eastAsia="ru-RU"/>
        </w:rPr>
      </w:pPr>
    </w:p>
    <w:p w:rsidR="00840003" w:rsidRPr="008635F5" w:rsidRDefault="00840003" w:rsidP="00840003">
      <w:pPr>
        <w:spacing w:after="0" w:line="240" w:lineRule="auto"/>
        <w:ind w:right="-284" w:firstLine="709"/>
        <w:contextualSpacing/>
        <w:jc w:val="both"/>
        <w:rPr>
          <w:rFonts w:ascii="Times New Roman" w:eastAsiaTheme="minorEastAsia" w:hAnsi="Times New Roman" w:cs="Times New Roman"/>
          <w:color w:val="21372B"/>
          <w:sz w:val="26"/>
          <w:szCs w:val="26"/>
          <w:lang w:eastAsia="ru-RU"/>
        </w:rPr>
      </w:pPr>
      <w:r w:rsidRPr="00840003">
        <w:rPr>
          <w:rFonts w:ascii="Times New Roman" w:eastAsiaTheme="minorEastAsia" w:hAnsi="Times New Roman" w:cs="Times New Roman"/>
          <w:sz w:val="26"/>
          <w:szCs w:val="26"/>
          <w:lang w:eastAsia="ru-RU"/>
        </w:rPr>
        <w:t xml:space="preserve">Уполномоченный осуществляет поддержку </w:t>
      </w:r>
      <w:r w:rsidRPr="008635F5">
        <w:rPr>
          <w:rFonts w:ascii="Times New Roman" w:eastAsiaTheme="minorEastAsia" w:hAnsi="Times New Roman" w:cs="Times New Roman"/>
          <w:i/>
          <w:color w:val="21372B"/>
          <w:sz w:val="26"/>
          <w:szCs w:val="26"/>
          <w:lang w:eastAsia="ru-RU"/>
        </w:rPr>
        <w:t>проектов и инициатив в сфере детства</w:t>
      </w:r>
      <w:r w:rsidRPr="008635F5">
        <w:rPr>
          <w:rFonts w:ascii="Times New Roman" w:eastAsiaTheme="minorEastAsia" w:hAnsi="Times New Roman" w:cs="Times New Roman"/>
          <w:color w:val="21372B"/>
          <w:sz w:val="26"/>
          <w:szCs w:val="26"/>
          <w:lang w:eastAsia="ru-RU"/>
        </w:rPr>
        <w:t xml:space="preserve">.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Одним из творческих проектов, который прошел при участии Уполномоченного, стали Вторые международные детские инклюзивные творческие игры Всероссийской организации родителей детей-инвалидов (ВОРДИ). Уполномоченный организовал направление заявок участников на указанный конкурс, а после его окончания и подведения итогов участвовал в церемонии награждения. Победителями и призерами конкурса стали воспитанники школы-интерната ГБОУ РХ «Школа-интернат для детей с нарушениями слуха», участвовавшие в конкурсе в очном формате, проходившем в г. Ижевске, а также воспитанники МБДОУ г. Абакана «Детский сад «Орленок». Все ребята в торжественной обстановке получили свои награды.</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Уполномоченный ежегодно участвует в проведении </w:t>
      </w:r>
      <w:r w:rsidRPr="008635F5">
        <w:rPr>
          <w:rFonts w:ascii="Times New Roman" w:eastAsiaTheme="minorEastAsia" w:hAnsi="Times New Roman" w:cs="Times New Roman"/>
          <w:i/>
          <w:color w:val="21372B"/>
          <w:sz w:val="26"/>
          <w:szCs w:val="26"/>
          <w:lang w:eastAsia="ru-RU"/>
        </w:rPr>
        <w:t>акции «Дорога в школу»</w:t>
      </w:r>
      <w:r w:rsidRPr="00840003">
        <w:rPr>
          <w:rFonts w:ascii="Times New Roman" w:eastAsiaTheme="minorEastAsia" w:hAnsi="Times New Roman" w:cs="Times New Roman"/>
          <w:i/>
          <w:color w:val="29432B"/>
          <w:sz w:val="26"/>
          <w:szCs w:val="26"/>
          <w:lang w:eastAsia="ru-RU"/>
        </w:rPr>
        <w:t xml:space="preserve">, </w:t>
      </w:r>
      <w:r w:rsidRPr="00840003">
        <w:rPr>
          <w:rFonts w:ascii="Times New Roman" w:eastAsiaTheme="minorEastAsia" w:hAnsi="Times New Roman" w:cs="Times New Roman"/>
          <w:sz w:val="26"/>
          <w:szCs w:val="26"/>
          <w:lang w:eastAsia="ru-RU"/>
        </w:rPr>
        <w:t>в рамках которой оказывается поддержка семьям в виде предоставления канцелярских принадлежностей. В ходе акции Уполномоченный посетил семьи и детей, родители которых обращались к Уполномоченному за защитой прав и законных интересов несовершеннолетних. Эта практика позволяет не только оказывать поддержку, но и продолжить сопровождение семьи. Нередко в процессе реализации акции родители детей обращаются к Уполномоченному с новыми вопросами.</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Ежегодно в канун новогодних праздников Уполномоченным по правам ребёнка в Республике Хакасия проводится </w:t>
      </w:r>
      <w:r w:rsidRPr="008635F5">
        <w:rPr>
          <w:rFonts w:ascii="Times New Roman" w:eastAsiaTheme="minorEastAsia" w:hAnsi="Times New Roman" w:cs="Times New Roman"/>
          <w:i/>
          <w:color w:val="21372B"/>
          <w:sz w:val="26"/>
          <w:szCs w:val="26"/>
          <w:lang w:eastAsia="ru-RU"/>
        </w:rPr>
        <w:t>благотворительная акция «Право на чудо».</w:t>
      </w:r>
      <w:r w:rsidRPr="008635F5">
        <w:rPr>
          <w:rFonts w:ascii="Times New Roman" w:eastAsiaTheme="minorEastAsia" w:hAnsi="Times New Roman" w:cs="Times New Roman"/>
          <w:b/>
          <w:color w:val="21372B"/>
          <w:sz w:val="26"/>
          <w:szCs w:val="26"/>
          <w:lang w:eastAsia="ru-RU"/>
        </w:rPr>
        <w:t xml:space="preserve"> </w:t>
      </w:r>
      <w:r w:rsidRPr="00840003">
        <w:rPr>
          <w:rFonts w:ascii="Times New Roman" w:eastAsiaTheme="minorEastAsia" w:hAnsi="Times New Roman" w:cs="Times New Roman"/>
          <w:sz w:val="26"/>
          <w:szCs w:val="26"/>
          <w:lang w:eastAsia="ru-RU"/>
        </w:rPr>
        <w:t>Эта акция включает несколько направлений.</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Так, состоялась акция «Полицейский Дед Мороз», в ходе которой Уполномоченный совместно с сотрудниками </w:t>
      </w:r>
      <w:r w:rsidRPr="00840003">
        <w:rPr>
          <w:rFonts w:ascii="Times New Roman" w:eastAsia="Andale Sans UI" w:hAnsi="Times New Roman" w:cs="Times New Roman"/>
          <w:kern w:val="1"/>
          <w:sz w:val="26"/>
          <w:szCs w:val="26"/>
          <w:lang w:eastAsia="ru-RU"/>
        </w:rPr>
        <w:t xml:space="preserve">Линейного отдела полиции МВД России на станции Абакан </w:t>
      </w:r>
      <w:r w:rsidRPr="00840003">
        <w:rPr>
          <w:rFonts w:ascii="Times New Roman" w:eastAsiaTheme="minorEastAsia" w:hAnsi="Times New Roman" w:cs="Times New Roman"/>
          <w:sz w:val="26"/>
          <w:szCs w:val="26"/>
          <w:lang w:eastAsia="ru-RU"/>
        </w:rPr>
        <w:t>вручил детям новогодние подарки и поздравил их с Новым годом на ст. Усть-Есь (Аскизский район).</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Традиционно проводилась акция «Право на чудо», Уполномоченный поздравлял детей, в интересах которых рассматривал обращения в течение 2022 года, вручил им сладкие подарки.</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Проведение этой акции – еще одна возможность встретиться с родителями детей, уточнить информацию о текущей ситуации, при необходимости получения дополнительной помощи принять соответствующие меры.</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Получил продолжение совместный проект «Поверь в мечту», который уже четвертый год проводится Уполномоченным совместно с разрезом «Аршановский». Ребята писали письма Деду Морозу, в которых просили исполнить свою мечту. На средства сотрудников разреза «Аршановский» были приобретены ценные подарки для ребят из каждого города и муниципального района Республики Хакасия. К работе были подключены администрации всех муниципальных образований, которые не только участвовали в отборе писем, но и организовали площадки для вручения подарков. Центральной площадкой стала Администрация Алтайского района, где Дед Мороз и Снегурочка провели торжественную церемонию. Участников акции   приветствовал Глава Республики Хакасия – Председатель Правительства Республики Хакасия  В. О. Коновалов. Председатель Верховного Совета Республики Хакасия  В. Н. Штыгашев лично присутствовал при проведении церемонии, поздравил участников с Новым годом и их победами в различных конкурсах, олимпиадах всероссийского, международного и регионального уровней.</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Акция «Поверь в мечту» нацелена на поощрение ребят, которые достигли успехов в той или иной сфере деятельности: в области, культуры, искусства, спорта, науки и др. В акции участвуют дети из всех городов и муниципальных районов Республики Хакасия. Поддержка и признание – важное условие дальнейшего развития ребёнка. </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Совместно с Всероссийской политической партией «Единая Россия» в рамках партийного проекта «Крепкая семья» была организована работа по исполнению желаний детей из семей, находящихся в трудной жизненной ситуации. В работе Уполномоченный достаточно часто встречается со случаями, когда семья  с детьми сталкивается с различными трудностями: теряет одного из родителей, испытывает материальные трудности, проблемы с жильем, борется с тяжелым заболеванием. Мечты детей из этих семей были исполнены в рамках акции «Ёлка желаний».  Подарки получили дети из разных муниципальных образований Республики Хакасия. </w:t>
      </w:r>
    </w:p>
    <w:p w:rsidR="00840003" w:rsidRPr="00840003" w:rsidRDefault="00840003" w:rsidP="00840003">
      <w:pPr>
        <w:spacing w:after="0" w:line="240" w:lineRule="auto"/>
        <w:ind w:right="-284" w:firstLine="708"/>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Уполномоченный принял участие в «Ёлке желаний», которая была организована фондом поддержки детей и  семей «Перспектива» для детей-инвалидов и детей с ограниченными возможностями здоровья, вручил подарки, которые дети попросили у Деда Мороза.</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Участие в социальных проектах, акциях, реализация инициатив Уполномоченного способствует распространению информации о деятельности детских правозащитников, позволяет совершенствовать механизмы взаимодействия с иными структурами, содействующими развитию сферы детства и защите прав и законных интересов детей в Хакасии.</w:t>
      </w:r>
      <w:r w:rsidRPr="00840003">
        <w:rPr>
          <w:rFonts w:ascii="Times New Roman" w:eastAsiaTheme="minorEastAsia" w:hAnsi="Times New Roman" w:cs="Times New Roman"/>
          <w:sz w:val="26"/>
          <w:szCs w:val="26"/>
          <w:lang w:eastAsia="ru-RU"/>
        </w:rPr>
        <w:br w:type="page"/>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eastAsiaTheme="minorEastAsia"/>
          <w:noProof/>
          <w:lang w:eastAsia="ru-RU"/>
        </w:rPr>
        <mc:AlternateContent>
          <mc:Choice Requires="wps">
            <w:drawing>
              <wp:anchor distT="0" distB="0" distL="114300" distR="114300" simplePos="0" relativeHeight="251660288" behindDoc="0" locked="0" layoutInCell="0" allowOverlap="1" wp14:anchorId="6554CA81" wp14:editId="00E9AA2F">
                <wp:simplePos x="0" y="0"/>
                <wp:positionH relativeFrom="margin">
                  <wp:posOffset>-635</wp:posOffset>
                </wp:positionH>
                <wp:positionV relativeFrom="page">
                  <wp:posOffset>794385</wp:posOffset>
                </wp:positionV>
                <wp:extent cx="3255010" cy="1379855"/>
                <wp:effectExtent l="0" t="0" r="2540" b="1079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5010" cy="1379855"/>
                        </a:xfrm>
                        <a:prstGeom prst="rect">
                          <a:avLst/>
                        </a:prstGeom>
                        <a:noFill/>
                        <a:ln w="6350">
                          <a:noFill/>
                        </a:ln>
                        <a:effectLst/>
                      </wps:spPr>
                      <wps:txbx>
                        <w:txbxContent>
                          <w:p w:rsidR="00194C25" w:rsidRPr="00273A12" w:rsidRDefault="00194C25" w:rsidP="00840003">
                            <w:pPr>
                              <w:pStyle w:val="1"/>
                              <w:spacing w:before="120" w:line="240" w:lineRule="auto"/>
                              <w:rPr>
                                <w:rFonts w:ascii="Times New Roman" w:hAnsi="Times New Roman" w:cs="Times New Roman"/>
                                <w:i/>
                                <w:color w:val="984806" w:themeColor="accent6" w:themeShade="80"/>
                                <w:sz w:val="36"/>
                                <w:szCs w:val="36"/>
                              </w:rPr>
                            </w:pPr>
                            <w:r w:rsidRPr="00273A12">
                              <w:rPr>
                                <w:rFonts w:ascii="Times New Roman" w:hAnsi="Times New Roman" w:cs="Times New Roman"/>
                                <w:bCs w:val="0"/>
                                <w:i/>
                                <w:color w:val="984806" w:themeColor="accent6" w:themeShade="80"/>
                                <w:sz w:val="36"/>
                                <w:szCs w:val="36"/>
                              </w:rPr>
                              <w:t xml:space="preserve">1.6 </w:t>
                            </w:r>
                          </w:p>
                          <w:p w:rsidR="00194C25" w:rsidRPr="008635F5" w:rsidRDefault="00194C25" w:rsidP="00840003">
                            <w:pPr>
                              <w:pStyle w:val="aff2"/>
                              <w:rPr>
                                <w:rStyle w:val="af5"/>
                                <w:rFonts w:ascii="Times New Roman" w:hAnsi="Times New Roman" w:cs="Times New Roman"/>
                                <w:color w:val="21372B"/>
                                <w:sz w:val="26"/>
                                <w:szCs w:val="26"/>
                                <w:lang w:val="ru-RU"/>
                              </w:rPr>
                            </w:pPr>
                            <w:r w:rsidRPr="008635F5">
                              <w:rPr>
                                <w:rStyle w:val="af5"/>
                                <w:rFonts w:ascii="Times New Roman" w:hAnsi="Times New Roman" w:cs="Times New Roman"/>
                                <w:color w:val="21372B"/>
                                <w:sz w:val="26"/>
                                <w:szCs w:val="26"/>
                                <w:lang w:val="ru-RU"/>
                              </w:rPr>
                              <w:t xml:space="preserve">Работа консультативно-совещательных органов, действующих при Уполномоченном по правам ребёнка в Республике Хакасия, помощников Уполномоченного, работающих </w:t>
                            </w:r>
                            <w:r w:rsidRPr="008635F5">
                              <w:rPr>
                                <w:rStyle w:val="af5"/>
                                <w:rFonts w:ascii="Times New Roman" w:hAnsi="Times New Roman" w:cs="Times New Roman"/>
                                <w:color w:val="21372B"/>
                                <w:sz w:val="26"/>
                                <w:szCs w:val="26"/>
                                <w:lang w:val="ru-RU"/>
                              </w:rPr>
                              <w:br/>
                              <w:t xml:space="preserve">на общественных началах </w:t>
                            </w:r>
                          </w:p>
                          <w:p w:rsidR="00194C25" w:rsidRPr="00273A12" w:rsidRDefault="00194C25" w:rsidP="00840003">
                            <w:pPr>
                              <w:pStyle w:val="aff2"/>
                              <w:rPr>
                                <w:rFonts w:ascii="Times New Roman" w:hAnsi="Times New Roman" w:cs="Times New Roman"/>
                                <w:color w:val="21372A"/>
                                <w:sz w:val="26"/>
                                <w:szCs w:val="26"/>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5pt;margin-top:62.55pt;width:256.3pt;height:10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" o:allowincell="f" filled="f" stroked="f" strokeweight=".5pt">
                <v:path arrowok="t"/>
                <v:textbox inset="0,0,0,0">
                  <w:txbxContent>
                    <w:p w:rsidR="00194C25" w:rsidRPr="00273A12" w:rsidRDefault="00194C25" w:rsidP="00840003">
                      <w:pPr>
                        <w:pStyle w:val="1"/>
                        <w:spacing w:before="120" w:line="240" w:lineRule="auto"/>
                        <w:rPr>
                          <w:rFonts w:ascii="Times New Roman" w:hAnsi="Times New Roman" w:cs="Times New Roman"/>
                          <w:i/>
                          <w:color w:val="984806" w:themeColor="accent6" w:themeShade="80"/>
                          <w:sz w:val="36"/>
                          <w:szCs w:val="36"/>
                        </w:rPr>
                      </w:pPr>
                      <w:r w:rsidRPr="00273A12">
                        <w:rPr>
                          <w:rFonts w:ascii="Times New Roman" w:hAnsi="Times New Roman" w:cs="Times New Roman"/>
                          <w:bCs w:val="0"/>
                          <w:i/>
                          <w:color w:val="984806" w:themeColor="accent6" w:themeShade="80"/>
                          <w:sz w:val="36"/>
                          <w:szCs w:val="36"/>
                        </w:rPr>
                        <w:t xml:space="preserve">1.6 </w:t>
                      </w:r>
                    </w:p>
                    <w:p w:rsidR="00194C25" w:rsidRPr="008635F5" w:rsidRDefault="00194C25" w:rsidP="00840003">
                      <w:pPr>
                        <w:pStyle w:val="aff2"/>
                        <w:rPr>
                          <w:rStyle w:val="af5"/>
                          <w:rFonts w:ascii="Times New Roman" w:hAnsi="Times New Roman" w:cs="Times New Roman"/>
                          <w:color w:val="21372B"/>
                          <w:sz w:val="26"/>
                          <w:szCs w:val="26"/>
                          <w:lang w:val="ru-RU"/>
                        </w:rPr>
                      </w:pPr>
                      <w:r w:rsidRPr="008635F5">
                        <w:rPr>
                          <w:rStyle w:val="af5"/>
                          <w:rFonts w:ascii="Times New Roman" w:hAnsi="Times New Roman" w:cs="Times New Roman"/>
                          <w:color w:val="21372B"/>
                          <w:sz w:val="26"/>
                          <w:szCs w:val="26"/>
                          <w:lang w:val="ru-RU"/>
                        </w:rPr>
                        <w:t xml:space="preserve">Работа консультативно-совещательных органов, действующих при Уполномоченном по правам ребёнка в Республике Хакасия, помощников Уполномоченного, работающих </w:t>
                      </w:r>
                      <w:r w:rsidRPr="008635F5">
                        <w:rPr>
                          <w:rStyle w:val="af5"/>
                          <w:rFonts w:ascii="Times New Roman" w:hAnsi="Times New Roman" w:cs="Times New Roman"/>
                          <w:color w:val="21372B"/>
                          <w:sz w:val="26"/>
                          <w:szCs w:val="26"/>
                          <w:lang w:val="ru-RU"/>
                        </w:rPr>
                        <w:br/>
                        <w:t xml:space="preserve">на общественных началах </w:t>
                      </w:r>
                    </w:p>
                    <w:p w:rsidR="00194C25" w:rsidRPr="00273A12" w:rsidRDefault="00194C25" w:rsidP="00840003">
                      <w:pPr>
                        <w:pStyle w:val="aff2"/>
                        <w:rPr>
                          <w:rFonts w:ascii="Times New Roman" w:hAnsi="Times New Roman" w:cs="Times New Roman"/>
                          <w:color w:val="21372A"/>
                          <w:sz w:val="26"/>
                          <w:szCs w:val="26"/>
                          <w:lang w:val="ru-RU"/>
                        </w:rPr>
                      </w:pPr>
                    </w:p>
                  </w:txbxContent>
                </v:textbox>
                <w10:wrap type="square" anchorx="margin" anchory="page"/>
              </v:shape>
            </w:pict>
          </mc:Fallback>
        </mc:AlternateConten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tabs>
          <w:tab w:val="left" w:pos="1335"/>
        </w:tabs>
        <w:ind w:right="-284"/>
        <w:rPr>
          <w:rFonts w:ascii="Times New Roman" w:eastAsiaTheme="minorEastAsia" w:hAnsi="Times New Roman" w:cs="Times New Roman"/>
          <w:sz w:val="26"/>
          <w:szCs w:val="26"/>
          <w:lang w:eastAsia="ru-RU"/>
        </w:rPr>
      </w:pPr>
    </w:p>
    <w:p w:rsidR="00840003" w:rsidRPr="00840003" w:rsidRDefault="00840003" w:rsidP="00840003">
      <w:pPr>
        <w:tabs>
          <w:tab w:val="left" w:pos="1335"/>
        </w:tabs>
        <w:ind w:right="-284"/>
        <w:rPr>
          <w:rFonts w:ascii="Times New Roman" w:eastAsiaTheme="minorEastAsia" w:hAnsi="Times New Roman" w:cs="Times New Roman"/>
          <w:sz w:val="26"/>
          <w:szCs w:val="26"/>
          <w:lang w:eastAsia="ru-RU"/>
        </w:rPr>
      </w:pPr>
    </w:p>
    <w:p w:rsidR="00840003" w:rsidRPr="00840003" w:rsidRDefault="00840003" w:rsidP="00840003">
      <w:pPr>
        <w:tabs>
          <w:tab w:val="left" w:pos="1335"/>
        </w:tabs>
        <w:ind w:right="-284"/>
        <w:rPr>
          <w:rFonts w:ascii="Times New Roman" w:eastAsiaTheme="minorEastAsia" w:hAnsi="Times New Roman" w:cs="Times New Roman"/>
          <w:b/>
          <w:sz w:val="26"/>
          <w:szCs w:val="26"/>
          <w:lang w:eastAsia="ru-RU"/>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40003" w:rsidRPr="00840003" w:rsidTr="00840003">
        <w:trPr>
          <w:cantSplit/>
          <w:trHeight w:val="123"/>
          <w:jc w:val="center"/>
        </w:trPr>
        <w:tc>
          <w:tcPr>
            <w:tcW w:w="7240" w:type="dxa"/>
            <w:shd w:val="clear" w:color="auto" w:fill="426E54"/>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40003" w:rsidRPr="00840003" w:rsidRDefault="00840003" w:rsidP="00840003">
            <w:pPr>
              <w:ind w:right="-284"/>
            </w:pPr>
          </w:p>
        </w:tc>
        <w:tc>
          <w:tcPr>
            <w:tcW w:w="2463" w:type="dxa"/>
            <w:shd w:val="clear" w:color="auto" w:fill="D9D9D9" w:themeFill="background1" w:themeFillShade="D9"/>
            <w:tcMar>
              <w:left w:w="0" w:type="dxa"/>
              <w:right w:w="115" w:type="dxa"/>
            </w:tcMar>
            <w:vAlign w:val="center"/>
          </w:tcPr>
          <w:p w:rsidR="00840003" w:rsidRPr="00840003" w:rsidRDefault="00840003" w:rsidP="00840003">
            <w:pPr>
              <w:keepNext/>
              <w:keepLines/>
              <w:spacing w:before="200"/>
              <w:ind w:right="-284"/>
              <w:outlineLvl w:val="3"/>
              <w:rPr>
                <w:rFonts w:asciiTheme="majorHAnsi" w:eastAsiaTheme="majorEastAsia" w:hAnsiTheme="majorHAnsi" w:cstheme="majorBidi"/>
                <w:b/>
                <w:bCs/>
                <w:i/>
                <w:iCs/>
                <w:color w:val="4F81BD" w:themeColor="accent1"/>
              </w:rPr>
            </w:pPr>
          </w:p>
        </w:tc>
      </w:tr>
    </w:tbl>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Работа консультативно-совещательных органов, действующих при Уполномоченном, организована на основании статьи 19 Закона Республики Хакасия от 08.11.2011 № 90-ЗРХ «Об Уполномоченном по правам ребёнка в Республике Хакасия».</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Работа с Детским общественным советом была организована в формате очных и онлайн-встреч, осуществлялось взаимодействие с Федеральным детским общественным советом, ребята из Детского общественного совета участвовали в мероприятиях, организованных в других субъектах Российской Федерации.</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течение 2022 года проведено 5 заседаний Детского общественного совета: </w:t>
      </w:r>
    </w:p>
    <w:p w:rsidR="00840003" w:rsidRPr="00840003" w:rsidRDefault="00840003" w:rsidP="008635F5">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заключительное заседание в конце 2021/2022 учебного года прошло при содействии специалистов школы развития личности «Фрегат», где ребята подвели итоги прошедшего года;</w:t>
      </w:r>
    </w:p>
    <w:p w:rsidR="00840003" w:rsidRPr="00840003" w:rsidRDefault="00840003" w:rsidP="008635F5">
      <w:pPr>
        <w:numPr>
          <w:ilvl w:val="0"/>
          <w:numId w:val="13"/>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выездное заседание на площадке Республиканского драматического театра имени М. Ю. Лермонтова, основной темой которого стало право ребёнка на творческое развитие; </w:t>
      </w:r>
    </w:p>
    <w:p w:rsidR="00840003" w:rsidRPr="00840003" w:rsidRDefault="00840003" w:rsidP="008635F5">
      <w:pPr>
        <w:numPr>
          <w:ilvl w:val="0"/>
          <w:numId w:val="13"/>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выездное заседание на  площадке школы развития личности «Фрегат» (после обновления состава Детского общественного совета был избран Председатель, намечен план дальнейшей работы, тренеры-эксперты школы развития личности «Фрегат» помогли ребятам познакомиться, настроиться на дальнейшую работу, начальник отдела общественных связей и информации Избирательной комиссии Республики Хакасия Кирсанов  Д. Е. организовал и провел процедуру  голосования); </w:t>
      </w:r>
    </w:p>
    <w:p w:rsidR="00840003" w:rsidRPr="00840003" w:rsidRDefault="00840003" w:rsidP="008635F5">
      <w:pPr>
        <w:numPr>
          <w:ilvl w:val="0"/>
          <w:numId w:val="13"/>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встреча в онлайн-формате, в ходе которой руководитель пресс-службы Главного управления МЧС России по Республике Хакассия Юрова Е. В. рассказала ребятам о чат-боте «Помогус», предназначенном для оказания экстренной помощи в сложных ситуациях, перед ребятами поставлена задача по распространению информации о чат-боте в детской и подростковой среде).</w:t>
      </w:r>
    </w:p>
    <w:p w:rsidR="00840003" w:rsidRPr="00840003" w:rsidRDefault="00840003" w:rsidP="008635F5">
      <w:pPr>
        <w:numPr>
          <w:ilvl w:val="0"/>
          <w:numId w:val="13"/>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выездное заседание на площадке технопарка «Кванториум», главной темой которого стала проектная деятельность (экспертом выступил Арбузов А. Н., руководитель тренингового агентства «Новая жизнь», эксперт федеральных грантовых конкурсов), второй блок встречи был посвящен знакомству с площадками технопарка.</w:t>
      </w:r>
    </w:p>
    <w:p w:rsidR="00840003" w:rsidRPr="00840003" w:rsidRDefault="00840003" w:rsidP="00840003">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Ребята из Детского общественного совета являются  представителями всех  городов и муниципальных районов Республики Хакасия, между официальными встречами продолжали работу по формированию  структуры Детского общественного совета: были созданы три отдела (отдел медиа, отдел волонтерства и отдел  проектирования), определяют и реализуют основные направления работы. Например, во время осенних каникул член Детского общественного совета при Уполномоченном по правам ребёнка Швабеланд Е. стала экспертом в школе развития личности «Фрегат», во время работы осеннего тематического лагеря провела для ребят большую игру «Рыцарская летучка».</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Ребята из Республики Хакасия вошли в состав Федерального детского общественного совета, который стал консультативным органом, действующим при Уполномоченном при Президенте РФ по правам ребёнка. В январе 2022 года прошло первое заседание Федерального детского общественного совета. В ходе дистанционной встречи обсуждались вопросы, связанные с принятием положения о совете, принципами, планами и целями предстоящей работы.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По инициативе М. А. Львовой-Беловой во Всероссийском детском центре «Океан» прошел Форум детских общественных советов при Уполномоченных по правам ребёнка в субъектах Российской Федерации. Республику Хакасия представили двое ребят – участников  Детского общественного совета при Уполномоченном.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Представители Детского общественного совета стали участниками первого межрегионального форума по защите прав детей «Дети Сибири», который проходил в г. Иркутске., Всероссийского открытого форума «Мы против буллинга», который прошёл в онлайн-формате.</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соответствии со ст. 18 Закона Республики Хакасия от 08.11.2011 № 90-ЗРХ «Об Уполномоченном по правам ребёнка в Республике Хакасия» Уполномоченный по правам ребёнка вправе иметь помощников, работающих на общественных началах, для содействия деятельности Уполномоченного по правам ребёнка, выполнения его поручений. Работа общественных помощников организована по территориальному принципу. Кандидатуры отбираются на основании предложений администрации каждого муниципального образования. </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Общественные помощники содействуют деятельности Уполномоченного: ведут прием граждан, проводят консультации, оказывают помощь в защите прав и законных интересов детей по поступившим обращениям, сопровождают деятельность Детского общественного совета. Уполномоченный координирует деятельность общественных помощников, при необходимости оказывает методическое сопровождение, организует проведение совместных мероприятий, направленных на планирование работы, обучение технологиям защиты прав и законных интересов детей.</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2022 году проведено 3 семинар-совещания для помощников Уполномоченного, работающих на общественных началах.</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 ходе этих мероприятий даны методические рекомендации по работе с обращениями граждан, освещены основные направления реализации стратегической программы Уполномоченного при Президенте РФ по правам ребёнка «Подростки России», особенности реализации на территории Республики Хакасия  такой меры социальной поддержки, как социальный контракт, раскрыты направления медиативных технологий в работе с детьми, актуальные вопросы развития системы защиты прав и законных интересов несовершеннолетних в Республике Хакасия.</w:t>
      </w:r>
      <w:r w:rsidRPr="00840003">
        <w:rPr>
          <w:rFonts w:eastAsiaTheme="minorEastAsia"/>
          <w:lang w:eastAsia="ru-RU"/>
        </w:rPr>
        <w:t xml:space="preserve"> </w:t>
      </w:r>
      <w:r w:rsidRPr="00840003">
        <w:rPr>
          <w:rFonts w:ascii="Times New Roman" w:eastAsiaTheme="minorEastAsia" w:hAnsi="Times New Roman" w:cs="Times New Roman"/>
          <w:sz w:val="26"/>
          <w:szCs w:val="26"/>
          <w:lang w:eastAsia="ru-RU"/>
        </w:rPr>
        <w:t>Спикер семинара Крупеня Е. М., доктор юридических наук, профессор кафедры теории и истории государства и права ГАОУ ВО «Московский городской педагогический университет» выступила с докладом на тему «Дети как субъекты образовательных отношений: вызовы цифровой среды и нового технологического уклада».</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Основной блок семинара, проведенного на базе школы развития личности «Фрегат», был направлен на актуализацию основных направлений работы общественных помощников в муниципальных образованиях (ведение приема граждан, участие в работе муниципальных  комиссий по делам несовершеннолетних и защите их прав, взаимодействие с  образовательными организациями, органами муниципального управления,  просветительская работа и т.д.). Программа включала в себя также психологические тренинги, обсуждение социально-психологических аспектов работы с несовершеннолетними. С общественными помощниками работали эксперты: доцент кафедры фундаментальной медицины Медицинского института ФГБОУ ВО «ХГУ им. Н. Ф. Катанова» Пустовойт Н. В., психолог МБОУ «СОШ № 29» г. Абакана Петрова Е. О. и психолог Школы развития личности «Фрегат» Курганова М.Б.</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color w:val="29432B"/>
          <w:sz w:val="26"/>
          <w:szCs w:val="26"/>
          <w:lang w:eastAsia="ru-RU"/>
        </w:rPr>
      </w:pPr>
      <w:r w:rsidRPr="00840003">
        <w:rPr>
          <w:rFonts w:ascii="Times New Roman" w:eastAsiaTheme="minorEastAsia" w:hAnsi="Times New Roman" w:cs="Times New Roman"/>
          <w:sz w:val="26"/>
          <w:szCs w:val="26"/>
          <w:lang w:eastAsia="ru-RU"/>
        </w:rPr>
        <w:t>В соответствии с поручением Президента Российской Федерации В. В. Путина от 01.01.2017 года № Пр-21 «О проведении анализа практики изъятия несовершеннолетних из семей с точки зрения избыточно применяемых мер или неправомерного вмешательства в семью»</w:t>
      </w:r>
      <w:r w:rsidRPr="00840003">
        <w:rPr>
          <w:rFonts w:ascii="Times New Roman" w:eastAsia="Times New Roman" w:hAnsi="Times New Roman" w:cs="Times New Roman"/>
          <w:sz w:val="26"/>
          <w:szCs w:val="26"/>
          <w:lang w:eastAsia="ru-RU"/>
        </w:rPr>
        <w:t xml:space="preserve"> при Уполномоченном по правам ребёнка в Республике Хакасия действует </w:t>
      </w:r>
      <w:r w:rsidRPr="008635F5">
        <w:rPr>
          <w:rFonts w:ascii="Times New Roman" w:eastAsia="Times New Roman" w:hAnsi="Times New Roman" w:cs="Times New Roman"/>
          <w:i/>
          <w:color w:val="21372B"/>
          <w:sz w:val="26"/>
          <w:szCs w:val="26"/>
          <w:lang w:eastAsia="ru-RU"/>
        </w:rPr>
        <w:t>Рабочая группа по предотвращению случаев неправомерного вмешательства в дела семьи</w:t>
      </w:r>
      <w:r w:rsidRPr="008635F5">
        <w:rPr>
          <w:rFonts w:ascii="Times New Roman" w:eastAsia="Times New Roman" w:hAnsi="Times New Roman" w:cs="Times New Roman"/>
          <w:color w:val="21372B"/>
          <w:sz w:val="26"/>
          <w:szCs w:val="26"/>
          <w:lang w:eastAsia="ru-RU"/>
        </w:rPr>
        <w:t>.</w:t>
      </w:r>
    </w:p>
    <w:p w:rsidR="00840003" w:rsidRPr="00840003" w:rsidRDefault="00840003" w:rsidP="00840003">
      <w:pPr>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В группу вошли представители органов – субъектов профилактики безнадзорности и правонарушений несовершеннолетних: Министерства внутренних дел России по Республике Хакасия, Министерства здравоохранения Республики Хакасия, </w:t>
      </w:r>
      <w:r w:rsidR="004D7EFE">
        <w:rPr>
          <w:rFonts w:ascii="Times New Roman" w:eastAsiaTheme="minorEastAsia" w:hAnsi="Times New Roman" w:cs="Times New Roman"/>
          <w:sz w:val="26"/>
          <w:szCs w:val="26"/>
          <w:lang w:eastAsia="ru-RU"/>
        </w:rPr>
        <w:t>Минобрнауки</w:t>
      </w:r>
      <w:r w:rsidRPr="00840003">
        <w:rPr>
          <w:rFonts w:ascii="Times New Roman" w:eastAsiaTheme="minorEastAsia" w:hAnsi="Times New Roman" w:cs="Times New Roman"/>
          <w:sz w:val="26"/>
          <w:szCs w:val="26"/>
          <w:lang w:eastAsia="ru-RU"/>
        </w:rPr>
        <w:t xml:space="preserve"> Хакаси</w:t>
      </w:r>
      <w:r w:rsidR="004D7EFE">
        <w:rPr>
          <w:rFonts w:ascii="Times New Roman" w:eastAsiaTheme="minorEastAsia" w:hAnsi="Times New Roman" w:cs="Times New Roman"/>
          <w:sz w:val="26"/>
          <w:szCs w:val="26"/>
          <w:lang w:eastAsia="ru-RU"/>
        </w:rPr>
        <w:t>и</w:t>
      </w:r>
      <w:r w:rsidRPr="00840003">
        <w:rPr>
          <w:rFonts w:ascii="Times New Roman" w:eastAsiaTheme="minorEastAsia" w:hAnsi="Times New Roman" w:cs="Times New Roman"/>
          <w:sz w:val="26"/>
          <w:szCs w:val="26"/>
          <w:lang w:eastAsia="ru-RU"/>
        </w:rPr>
        <w:t>, Министерства труда и социальной защиты Республики Хакасия, члены Общественной палаты Республики Хакасия, члены Общественного совета при Уполномоченном по правам ребёнка в Республике Хакасия.</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zh-CN"/>
        </w:rPr>
      </w:pPr>
      <w:r w:rsidRPr="00840003">
        <w:rPr>
          <w:rFonts w:ascii="Times New Roman" w:eastAsiaTheme="minorEastAsia" w:hAnsi="Times New Roman" w:cs="Times New Roman"/>
          <w:sz w:val="26"/>
          <w:szCs w:val="26"/>
          <w:lang w:eastAsia="ru-RU"/>
        </w:rPr>
        <w:t xml:space="preserve">Основная задача Рабочей группы – </w:t>
      </w:r>
      <w:r w:rsidRPr="00840003">
        <w:rPr>
          <w:rFonts w:ascii="Times New Roman" w:eastAsia="Times New Roman" w:hAnsi="Times New Roman" w:cs="Times New Roman"/>
          <w:sz w:val="26"/>
          <w:szCs w:val="26"/>
          <w:lang w:eastAsia="zh-CN"/>
        </w:rPr>
        <w:t>анализ случаев принудительного разлучения детей с семьёй: это и факты отобрания детей в порядке статьи 77 Семейного кодекса Российской Федерации, и помещение детей в социозащитные учреждения по актам полиции, а также по заявлению родителей, по просьбе самого ребёнка.</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zh-CN"/>
        </w:rPr>
      </w:pPr>
      <w:r w:rsidRPr="00840003">
        <w:rPr>
          <w:rFonts w:ascii="Times New Roman" w:eastAsia="Times New Roman" w:hAnsi="Times New Roman" w:cs="Times New Roman"/>
          <w:sz w:val="26"/>
          <w:szCs w:val="26"/>
          <w:lang w:eastAsia="zh-CN"/>
        </w:rPr>
        <w:t>В течение 2022 года в рамках Рабочей группы обсуждались проблемные вопросы возвращения детей в кровную семью из замещающих семей, а также практика применения ст. 77 Семейного кодекса РФ в 2022 году. По результатам рабочей группы органам опеки и попечительства даны рекомендации по работе, направленной на сохранение кровных связей между детьми и родителями, которые временно не могут исполнять свои обязанности (например, в связи с отбыванием наказания в местах лишения свободы).</w:t>
      </w:r>
    </w:p>
    <w:p w:rsidR="00840003" w:rsidRPr="00840003" w:rsidRDefault="00840003" w:rsidP="00840003">
      <w:pPr>
        <w:spacing w:after="0" w:line="240" w:lineRule="auto"/>
        <w:ind w:right="-284" w:firstLine="709"/>
        <w:contextualSpacing/>
        <w:jc w:val="both"/>
        <w:rPr>
          <w:rFonts w:ascii="Times New Roman" w:eastAsia="Times New Roman" w:hAnsi="Times New Roman" w:cs="Times New Roman"/>
          <w:sz w:val="26"/>
          <w:szCs w:val="26"/>
          <w:lang w:eastAsia="zh-CN"/>
        </w:rPr>
      </w:pPr>
      <w:r w:rsidRPr="00840003">
        <w:rPr>
          <w:rFonts w:ascii="Times New Roman" w:eastAsia="Times New Roman" w:hAnsi="Times New Roman" w:cs="Times New Roman"/>
          <w:sz w:val="26"/>
          <w:szCs w:val="26"/>
          <w:lang w:eastAsia="zh-CN"/>
        </w:rPr>
        <w:t xml:space="preserve">При Уполномоченном действует ряд других рабочих групп («Проектный офис», «Развитие волонтёрства  и др.). В работе принимают активное участие члены Экспертного и Общественного советов при Уполномоченном, которые выступают экспертами в разрешении различных вопросов, оказывают организационное содействие. </w:t>
      </w:r>
    </w:p>
    <w:p w:rsidR="00840003" w:rsidRPr="00840003" w:rsidRDefault="00840003" w:rsidP="00840003">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При осуществлении правозащитной деятельности Уполномоченный ставит перед собой ряд задач:</w:t>
      </w:r>
    </w:p>
    <w:p w:rsidR="00840003" w:rsidRPr="00840003" w:rsidRDefault="00840003" w:rsidP="008635F5">
      <w:pPr>
        <w:numPr>
          <w:ilvl w:val="0"/>
          <w:numId w:val="4"/>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восстановление нарушенных прав ребёнка;</w:t>
      </w:r>
    </w:p>
    <w:p w:rsidR="00840003" w:rsidRPr="00840003" w:rsidRDefault="00840003" w:rsidP="008635F5">
      <w:pPr>
        <w:numPr>
          <w:ilvl w:val="0"/>
          <w:numId w:val="4"/>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оказание помощи конкретной семье и детям, в ней проживающим;</w:t>
      </w:r>
    </w:p>
    <w:p w:rsidR="00840003" w:rsidRPr="00840003" w:rsidRDefault="00840003" w:rsidP="008635F5">
      <w:pPr>
        <w:numPr>
          <w:ilvl w:val="0"/>
          <w:numId w:val="4"/>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выявление проблем в обеспечении интересов несовершеннолетних;</w:t>
      </w:r>
    </w:p>
    <w:p w:rsidR="00840003" w:rsidRPr="00840003" w:rsidRDefault="00840003" w:rsidP="008635F5">
      <w:pPr>
        <w:numPr>
          <w:ilvl w:val="0"/>
          <w:numId w:val="4"/>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разработка и внесение предложений по наилучшему обеспечению прав детей;</w:t>
      </w:r>
    </w:p>
    <w:p w:rsidR="00840003" w:rsidRPr="00840003" w:rsidRDefault="00840003" w:rsidP="008635F5">
      <w:pPr>
        <w:numPr>
          <w:ilvl w:val="0"/>
          <w:numId w:val="4"/>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содействие комплексному, межведомственному подходу по обеспечению и защите прав несовершеннолетних.</w:t>
      </w:r>
    </w:p>
    <w:p w:rsidR="00840003" w:rsidRPr="00840003" w:rsidRDefault="00840003" w:rsidP="008635F5">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840003">
        <w:rPr>
          <w:rFonts w:ascii="Times New Roman" w:eastAsiaTheme="minorEastAsia" w:hAnsi="Times New Roman" w:cs="Times New Roman"/>
          <w:sz w:val="26"/>
          <w:szCs w:val="26"/>
          <w:lang w:eastAsia="ru-RU"/>
        </w:rPr>
        <w:t xml:space="preserve">Усилия всех заинтересованных органов государственной власти, органов местного самоуправления, общественных институтов, семьи должны быть скоординированы и направлены на то, чтобы потребности каждого ребёнка на развитие, безопасную среду, дружественное окружение были обеспечены наилучшим образом. </w:t>
      </w:r>
    </w:p>
    <w:p w:rsidR="00840003" w:rsidRPr="00840003" w:rsidRDefault="00840003" w:rsidP="008635F5">
      <w:pPr>
        <w:ind w:firstLine="709"/>
        <w:rPr>
          <w:rFonts w:ascii="Times New Roman" w:eastAsiaTheme="majorEastAsia" w:hAnsi="Times New Roman" w:cs="Times New Roman"/>
          <w:b/>
          <w:i/>
          <w:color w:val="984806" w:themeColor="accent6" w:themeShade="80"/>
          <w:sz w:val="36"/>
          <w:szCs w:val="36"/>
          <w:lang w:eastAsia="ru-RU"/>
        </w:rPr>
      </w:pPr>
    </w:p>
    <w:p w:rsidR="008635F5" w:rsidRDefault="008635F5">
      <w:pPr>
        <w:rPr>
          <w:rFonts w:eastAsiaTheme="minorEastAsia"/>
          <w:lang w:eastAsia="ru-RU"/>
        </w:rPr>
      </w:pPr>
      <w:r>
        <w:rPr>
          <w:rFonts w:eastAsiaTheme="minorEastAsia"/>
          <w:lang w:eastAsia="ru-RU"/>
        </w:rPr>
        <w:br w:type="page"/>
      </w:r>
    </w:p>
    <w:p w:rsidR="00AE4FE0" w:rsidRPr="00AE4FE0" w:rsidRDefault="00AE4FE0" w:rsidP="00AE4FE0">
      <w:pPr>
        <w:numPr>
          <w:ilvl w:val="1"/>
          <w:numId w:val="0"/>
        </w:numPr>
        <w:spacing w:after="120"/>
        <w:rPr>
          <w:rFonts w:ascii="Cambria Math" w:eastAsiaTheme="majorEastAsia" w:hAnsi="Cambria Math" w:cstheme="majorBidi"/>
          <w:b/>
          <w:iCs/>
          <w:color w:val="984806" w:themeColor="accent6" w:themeShade="80"/>
          <w:spacing w:val="15"/>
          <w:sz w:val="28"/>
          <w:szCs w:val="28"/>
        </w:rPr>
      </w:pPr>
      <w:r w:rsidRPr="00AE4FE0">
        <w:rPr>
          <w:rFonts w:ascii="Cambria Math" w:eastAsiaTheme="majorEastAsia" w:hAnsi="Cambria Math" w:cstheme="majorBidi"/>
          <w:b/>
          <w:iCs/>
          <w:color w:val="984806" w:themeColor="accent6" w:themeShade="80"/>
          <w:spacing w:val="15"/>
          <w:sz w:val="28"/>
          <w:szCs w:val="28"/>
        </w:rPr>
        <w:t xml:space="preserve">РАЗДЕЛ 2  </w:t>
      </w:r>
    </w:p>
    <w:p w:rsidR="00AE4FE0" w:rsidRPr="00AE4FE0" w:rsidRDefault="00AE4FE0" w:rsidP="00AE4FE0">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E4FE0">
        <w:rPr>
          <w:rFonts w:ascii="Cambria Math" w:eastAsiaTheme="majorEastAsia" w:hAnsi="Cambria Math" w:cstheme="majorBidi"/>
          <w:b/>
          <w:iCs/>
          <w:color w:val="984806" w:themeColor="accent6" w:themeShade="80"/>
          <w:spacing w:val="15"/>
          <w:sz w:val="28"/>
          <w:szCs w:val="28"/>
        </w:rPr>
        <w:t xml:space="preserve">ПРАВОПРИМЕНИТЕЛЬНАЯ ДЕЯТЕЛЬНОСТЬ </w:t>
      </w:r>
    </w:p>
    <w:p w:rsidR="00AE4FE0" w:rsidRPr="00AE4FE0" w:rsidRDefault="00AE4FE0" w:rsidP="00AE4FE0">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E4FE0">
        <w:rPr>
          <w:rFonts w:ascii="Cambria Math" w:eastAsiaTheme="majorEastAsia" w:hAnsi="Cambria Math" w:cstheme="majorBidi"/>
          <w:b/>
          <w:iCs/>
          <w:color w:val="984806" w:themeColor="accent6" w:themeShade="80"/>
          <w:spacing w:val="15"/>
          <w:sz w:val="28"/>
          <w:szCs w:val="28"/>
        </w:rPr>
        <w:t xml:space="preserve">УПОЛНОМОЧЕННОГО  ПО ПРАВАМ РЕБЕНКА </w:t>
      </w:r>
    </w:p>
    <w:p w:rsidR="00AE4FE0" w:rsidRPr="00AE4FE0" w:rsidRDefault="00AE4FE0" w:rsidP="00AE4FE0">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E4FE0">
        <w:rPr>
          <w:rFonts w:ascii="Cambria Math" w:eastAsiaTheme="majorEastAsia" w:hAnsi="Cambria Math" w:cstheme="majorBidi"/>
          <w:b/>
          <w:iCs/>
          <w:color w:val="984806" w:themeColor="accent6" w:themeShade="80"/>
          <w:spacing w:val="15"/>
          <w:sz w:val="28"/>
          <w:szCs w:val="28"/>
        </w:rPr>
        <w:t xml:space="preserve">В РЕСПУБЛИКЕ ХАКАСИЯ ПО ЗАЩИТЕ ОСНОВНЫХ ПРАВ </w:t>
      </w:r>
    </w:p>
    <w:p w:rsidR="00AE4FE0" w:rsidRPr="00AE4FE0" w:rsidRDefault="00AE4FE0" w:rsidP="00AE4FE0">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E4FE0">
        <w:rPr>
          <w:rFonts w:ascii="Cambria Math" w:eastAsiaTheme="majorEastAsia" w:hAnsi="Cambria Math" w:cstheme="majorBidi"/>
          <w:b/>
          <w:iCs/>
          <w:color w:val="984806" w:themeColor="accent6" w:themeShade="80"/>
          <w:spacing w:val="15"/>
          <w:sz w:val="28"/>
          <w:szCs w:val="28"/>
        </w:rPr>
        <w:t>И ЗАКОННЫХ ИНТЕРЕСОВ НЕСОВЕРШЕННОЛЕТНИХ</w:t>
      </w:r>
    </w:p>
    <w:p w:rsidR="00AE4FE0" w:rsidRPr="00AE4FE0" w:rsidRDefault="00AE4FE0" w:rsidP="00AE4FE0">
      <w:pPr>
        <w:ind w:left="4536"/>
        <w:rPr>
          <w:rFonts w:ascii="Times New Roman" w:eastAsiaTheme="minorEastAsia" w:hAnsi="Times New Roman" w:cs="Times New Roman"/>
          <w:i/>
          <w:sz w:val="26"/>
          <w:szCs w:val="26"/>
        </w:rPr>
      </w:pPr>
      <w:r w:rsidRPr="00AE4FE0">
        <w:rPr>
          <w:noProof/>
          <w:lang w:eastAsia="ru-RU"/>
        </w:rPr>
        <mc:AlternateContent>
          <mc:Choice Requires="wps">
            <w:drawing>
              <wp:anchor distT="4294967294" distB="4294967294" distL="114300" distR="114300" simplePos="0" relativeHeight="251716608" behindDoc="0" locked="0" layoutInCell="1" allowOverlap="1" wp14:anchorId="77995AB0" wp14:editId="5138FD75">
                <wp:simplePos x="0" y="0"/>
                <wp:positionH relativeFrom="column">
                  <wp:posOffset>-59055</wp:posOffset>
                </wp:positionH>
                <wp:positionV relativeFrom="paragraph">
                  <wp:posOffset>58419</wp:posOffset>
                </wp:positionV>
                <wp:extent cx="6136005" cy="0"/>
                <wp:effectExtent l="0" t="0" r="1714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005" cy="0"/>
                        </a:xfrm>
                        <a:prstGeom prst="line">
                          <a:avLst/>
                        </a:prstGeom>
                        <a:noFill/>
                        <a:ln w="19050" cap="flat" cmpd="sng" algn="ctr">
                          <a:solidFill>
                            <a:srgbClr val="A44B1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7"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65pt,4.6pt" to="47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" strokecolor="#a44b14" strokeweight="1.5pt">
                <o:lock v:ext="edit" shapetype="f"/>
              </v:line>
            </w:pict>
          </mc:Fallback>
        </mc:AlternateContent>
      </w:r>
    </w:p>
    <w:p w:rsidR="00AE4FE0" w:rsidRPr="00AE4FE0" w:rsidRDefault="00AE4FE0" w:rsidP="00DE03D2">
      <w:pPr>
        <w:pStyle w:val="1"/>
        <w:spacing w:before="240"/>
        <w:rPr>
          <w:rFonts w:ascii="Times New Roman" w:hAnsi="Times New Roman" w:cs="Times New Roman"/>
          <w:i/>
          <w:color w:val="984806" w:themeColor="accent6" w:themeShade="80"/>
          <w:sz w:val="36"/>
          <w:szCs w:val="36"/>
        </w:rPr>
      </w:pPr>
      <w:r w:rsidRPr="00AE4FE0">
        <w:rPr>
          <w:rFonts w:ascii="Times New Roman" w:hAnsi="Times New Roman" w:cs="Times New Roman"/>
          <w:i/>
          <w:color w:val="984806" w:themeColor="accent6" w:themeShade="80"/>
          <w:sz w:val="36"/>
          <w:szCs w:val="36"/>
        </w:rPr>
        <w:t>2.1</w:t>
      </w:r>
    </w:p>
    <w:p w:rsidR="00AE4FE0" w:rsidRPr="00AE4FE0" w:rsidRDefault="00AE4FE0" w:rsidP="00AE4FE0">
      <w:pPr>
        <w:spacing w:after="180" w:line="240" w:lineRule="auto"/>
        <w:rPr>
          <w:rFonts w:ascii="Times New Roman" w:eastAsiaTheme="minorEastAsia" w:hAnsi="Times New Roman" w:cs="Times New Roman"/>
          <w:i/>
          <w:sz w:val="26"/>
          <w:szCs w:val="26"/>
        </w:rPr>
      </w:pPr>
      <w:r w:rsidRPr="00AE4FE0">
        <w:rPr>
          <w:rFonts w:ascii="Times New Roman" w:eastAsiaTheme="minorEastAsia" w:hAnsi="Times New Roman" w:cs="Times New Roman"/>
          <w:i/>
          <w:iCs/>
          <w:color w:val="16241C"/>
          <w:sz w:val="26"/>
          <w:szCs w:val="26"/>
        </w:rPr>
        <w:t>Право на жизнь, защита от насилия</w:t>
      </w:r>
    </w:p>
    <w:tbl>
      <w:tblPr>
        <w:tblStyle w:val="10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AE4FE0" w:rsidRPr="00AE4FE0" w:rsidTr="008B5A61">
        <w:trPr>
          <w:cantSplit/>
          <w:trHeight w:val="123"/>
          <w:jc w:val="center"/>
        </w:trPr>
        <w:tc>
          <w:tcPr>
            <w:tcW w:w="7240" w:type="dxa"/>
            <w:shd w:val="clear" w:color="auto" w:fill="426E54"/>
            <w:tcMar>
              <w:left w:w="0" w:type="dxa"/>
              <w:right w:w="115" w:type="dxa"/>
            </w:tcMar>
            <w:vAlign w:val="center"/>
          </w:tcPr>
          <w:p w:rsidR="00AE4FE0" w:rsidRPr="00AE4FE0" w:rsidRDefault="00AE4FE0" w:rsidP="00AE4FE0">
            <w:pPr>
              <w:keepNext/>
              <w:keepLines/>
              <w:spacing w:before="200"/>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AE4FE0" w:rsidRPr="00AE4FE0" w:rsidRDefault="00AE4FE0" w:rsidP="00AE4FE0"/>
        </w:tc>
        <w:tc>
          <w:tcPr>
            <w:tcW w:w="2463" w:type="dxa"/>
            <w:shd w:val="clear" w:color="auto" w:fill="D9D9D9" w:themeFill="background1" w:themeFillShade="D9"/>
            <w:tcMar>
              <w:left w:w="0" w:type="dxa"/>
              <w:right w:w="115" w:type="dxa"/>
            </w:tcMar>
            <w:vAlign w:val="center"/>
          </w:tcPr>
          <w:p w:rsidR="00AE4FE0" w:rsidRPr="00AE4FE0" w:rsidRDefault="00AE4FE0" w:rsidP="00AE4FE0">
            <w:pPr>
              <w:keepNext/>
              <w:keepLines/>
              <w:spacing w:before="200"/>
              <w:outlineLvl w:val="3"/>
              <w:rPr>
                <w:rFonts w:asciiTheme="majorHAnsi" w:eastAsiaTheme="majorEastAsia" w:hAnsiTheme="majorHAnsi" w:cstheme="majorBidi"/>
                <w:b/>
                <w:bCs/>
                <w:i/>
                <w:iCs/>
                <w:color w:val="4F81BD" w:themeColor="accent1"/>
              </w:rPr>
            </w:pPr>
          </w:p>
        </w:tc>
      </w:tr>
    </w:tbl>
    <w:p w:rsidR="00AE4FE0" w:rsidRPr="00AE4FE0" w:rsidRDefault="00AE4FE0" w:rsidP="00AE4FE0">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AE4FE0" w:rsidRPr="00AE4FE0" w:rsidRDefault="00AE4FE0" w:rsidP="00AE4FE0">
      <w:pPr>
        <w:spacing w:after="0" w:line="240" w:lineRule="auto"/>
        <w:ind w:left="1134" w:firstLine="426"/>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i/>
          <w:color w:val="1B2C1A"/>
          <w:sz w:val="26"/>
          <w:szCs w:val="26"/>
          <w:lang w:eastAsia="ru-RU"/>
        </w:rPr>
        <w:t xml:space="preserve">…Кто и когда, в каких исключительных условиях осмелится толкнуть, тряхнуть, ударить взрослого? А какими обычными и невинными кажутся нам наши шлепки, волочения ребенка за руку, грубые «ласковые» объятия! Чувство слабости вызывает почтение к силе; каждый, уже не только взрослый, но и ребенок постарше, посильнее, может выразить в грубой форме неудовольствие, подкрепить требование силой, заставить слушаться: может безнаказанно обидеть. Мы учим на собственном примере пренебрежительно относиться к тому, кто слабее. Плохая наука, мрачное предзнаменование. </w:t>
      </w:r>
    </w:p>
    <w:p w:rsidR="00AE4FE0" w:rsidRPr="00AE4FE0" w:rsidRDefault="00AE4FE0" w:rsidP="00AE4FE0">
      <w:pPr>
        <w:spacing w:after="0" w:line="240" w:lineRule="auto"/>
        <w:ind w:left="1701" w:firstLine="567"/>
        <w:contextualSpacing/>
        <w:jc w:val="right"/>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i/>
          <w:color w:val="1B2C1A"/>
          <w:sz w:val="26"/>
          <w:szCs w:val="26"/>
          <w:lang w:eastAsia="ru-RU"/>
        </w:rPr>
        <w:t xml:space="preserve">Я. Корчак </w:t>
      </w:r>
    </w:p>
    <w:p w:rsidR="00AE4FE0" w:rsidRPr="00AE4FE0" w:rsidRDefault="00AE4FE0" w:rsidP="00AE4FE0">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AE4FE0" w:rsidRPr="00AE4FE0" w:rsidRDefault="00AE4FE0" w:rsidP="00AE4FE0">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Право на жизнь является центральным естественным правом каждого ребенка, включает право на рождение и право на личную неприкосновенность.</w:t>
      </w:r>
    </w:p>
    <w:p w:rsidR="00AE4FE0" w:rsidRPr="00AE4FE0" w:rsidRDefault="00AE4FE0" w:rsidP="00AE4FE0">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Демографическая политика Российской Федерации направлена на повышение рождаемости, сокращение уровня материнской и детской смертности. Это основные задачи Концепции демографической политики Российской Федерации на период до 2025 года, утвержденной Указом Президента Российской Федерации от 09.10.2007 № 1351.</w:t>
      </w:r>
    </w:p>
    <w:p w:rsidR="00AE4FE0" w:rsidRPr="00AE4FE0" w:rsidRDefault="00AE4FE0" w:rsidP="00AE4FE0">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AE4FE0">
        <w:rPr>
          <w:rFonts w:ascii="Times New Roman" w:eastAsiaTheme="minorEastAsia" w:hAnsi="Times New Roman" w:cs="Times New Roman"/>
          <w:i/>
          <w:noProof/>
          <w:color w:val="192D1B"/>
          <w:sz w:val="26"/>
          <w:szCs w:val="26"/>
          <w:shd w:val="clear" w:color="auto" w:fill="9D542B"/>
          <w:lang w:eastAsia="ru-RU"/>
        </w:rPr>
        <w:drawing>
          <wp:anchor distT="0" distB="0" distL="114300" distR="114300" simplePos="0" relativeHeight="251722752" behindDoc="0" locked="0" layoutInCell="1" allowOverlap="1" wp14:anchorId="78AD4DB9" wp14:editId="2B8B9F28">
            <wp:simplePos x="0" y="0"/>
            <wp:positionH relativeFrom="column">
              <wp:posOffset>-53340</wp:posOffset>
            </wp:positionH>
            <wp:positionV relativeFrom="paragraph">
              <wp:posOffset>59055</wp:posOffset>
            </wp:positionV>
            <wp:extent cx="3006090" cy="2084705"/>
            <wp:effectExtent l="0" t="0" r="3810" b="0"/>
            <wp:wrapSquare wrapText="bothSides"/>
            <wp:docPr id="5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На 01.01.2022 в Республике Хакасия проживало 127 228 детей (АППГ – 128 407 детей)</w:t>
      </w:r>
      <w:r w:rsidRPr="00AE4FE0">
        <w:rPr>
          <w:rFonts w:ascii="Times New Roman" w:eastAsiaTheme="minorEastAsia" w:hAnsi="Times New Roman" w:cs="Times New Roman"/>
          <w:sz w:val="26"/>
          <w:szCs w:val="26"/>
          <w:vertAlign w:val="superscript"/>
        </w:rPr>
        <w:footnoteReference w:id="1"/>
      </w:r>
      <w:r w:rsidRPr="00AE4FE0">
        <w:rPr>
          <w:rFonts w:ascii="Times New Roman" w:eastAsiaTheme="minorEastAsia" w:hAnsi="Times New Roman" w:cs="Times New Roman"/>
          <w:sz w:val="26"/>
          <w:szCs w:val="26"/>
        </w:rPr>
        <w:t xml:space="preserve">. Динамика численных показателей характеризуется увеличением отрицательного темпа. Если в 2020 году снижение составило 0,1 %, в 2021 году – 0,5 %, в 2022 году – 1,2 %.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В абсолютных показателях количество детей уменьшилось на 78 человек в 2020 году, на 606 детей в 2021 году, на 1 179 детей в 2022 году.</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i/>
          <w:color w:val="21372A"/>
          <w:sz w:val="26"/>
          <w:szCs w:val="26"/>
          <w:lang w:eastAsia="ru-RU"/>
        </w:rPr>
      </w:pPr>
      <w:r w:rsidRPr="00AE4FE0">
        <w:rPr>
          <w:rFonts w:ascii="Times New Roman" w:eastAsiaTheme="minorEastAsia" w:hAnsi="Times New Roman" w:cs="Times New Roman"/>
          <w:sz w:val="26"/>
          <w:szCs w:val="26"/>
        </w:rPr>
        <w:t xml:space="preserve">В разрезе муниципальных образований снижение численности детей наблюдается во всех городах и муниципальных районах, за исключением столицы региона: в г. Абакане численность детей выросла на 237 человек (прирост составил 0,5 %). Однако темпы увеличения снизились (в АППГ прирост составлял 1 %, в абсолютных числах – 421 ребёнок). </w:t>
      </w:r>
    </w:p>
    <w:p w:rsidR="00AE4FE0" w:rsidRPr="00AE4FE0" w:rsidRDefault="00AE4FE0" w:rsidP="00AE4FE0">
      <w:pPr>
        <w:spacing w:before="120" w:after="0" w:line="240" w:lineRule="auto"/>
        <w:jc w:val="center"/>
        <w:rPr>
          <w:rFonts w:ascii="Times New Roman" w:eastAsiaTheme="minorEastAsia" w:hAnsi="Times New Roman" w:cs="Times New Roman"/>
          <w:i/>
          <w:color w:val="21372A"/>
          <w:sz w:val="26"/>
          <w:szCs w:val="26"/>
          <w:lang w:eastAsia="ru-RU"/>
        </w:rPr>
      </w:pPr>
      <w:r w:rsidRPr="00AE4FE0">
        <w:rPr>
          <w:rFonts w:ascii="Times New Roman" w:eastAsiaTheme="minorEastAsia" w:hAnsi="Times New Roman" w:cs="Times New Roman"/>
          <w:i/>
          <w:color w:val="21372A"/>
          <w:sz w:val="26"/>
          <w:szCs w:val="26"/>
          <w:lang w:eastAsia="ru-RU"/>
        </w:rPr>
        <w:t>Таблица 2.1.1. Численность детей в Республике Хакасия в разрезе муниципальных образований в 2022 году (в сравнении с 2020, 2021 гг.)</w:t>
      </w:r>
    </w:p>
    <w:p w:rsidR="00AE4FE0" w:rsidRPr="00AE4FE0" w:rsidRDefault="00AE4FE0" w:rsidP="00AE4FE0">
      <w:pPr>
        <w:spacing w:before="120" w:after="0" w:line="240" w:lineRule="auto"/>
        <w:jc w:val="center"/>
        <w:rPr>
          <w:rFonts w:ascii="Times New Roman" w:eastAsiaTheme="minorEastAsia" w:hAnsi="Times New Roman" w:cs="Times New Roman"/>
          <w:sz w:val="6"/>
          <w:szCs w:val="6"/>
        </w:rPr>
      </w:pPr>
    </w:p>
    <w:tbl>
      <w:tblPr>
        <w:tblW w:w="945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8"/>
        <w:gridCol w:w="1271"/>
        <w:gridCol w:w="1114"/>
        <w:gridCol w:w="1114"/>
        <w:gridCol w:w="1432"/>
        <w:gridCol w:w="1440"/>
      </w:tblGrid>
      <w:tr w:rsidR="00AE4FE0" w:rsidRPr="00AE4FE0" w:rsidTr="008B5A61">
        <w:trPr>
          <w:trHeight w:val="574"/>
          <w:tblHeader/>
        </w:trPr>
        <w:tc>
          <w:tcPr>
            <w:tcW w:w="1632" w:type="pct"/>
            <w:vMerge w:val="restar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Наименование городского округа, муниципального района</w:t>
            </w:r>
          </w:p>
        </w:tc>
        <w:tc>
          <w:tcPr>
            <w:tcW w:w="3368" w:type="pct"/>
            <w:gridSpan w:val="5"/>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p>
          <w:p w:rsidR="00AE4FE0" w:rsidRPr="00AE4FE0" w:rsidRDefault="00AE4FE0" w:rsidP="00AE4FE0">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Численность детского населения, чел.</w:t>
            </w:r>
          </w:p>
        </w:tc>
      </w:tr>
      <w:tr w:rsidR="00AE4FE0" w:rsidRPr="00AE4FE0" w:rsidTr="008B5A61">
        <w:trPr>
          <w:trHeight w:val="88"/>
          <w:tblHeader/>
        </w:trPr>
        <w:tc>
          <w:tcPr>
            <w:tcW w:w="1632" w:type="pct"/>
            <w:vMerge/>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color w:val="000000" w:themeColor="text1"/>
                <w:sz w:val="20"/>
                <w:szCs w:val="20"/>
                <w:lang w:eastAsia="ru-RU"/>
              </w:rPr>
            </w:pPr>
          </w:p>
        </w:tc>
        <w:tc>
          <w:tcPr>
            <w:tcW w:w="672" w:type="pct"/>
            <w:shd w:val="clear" w:color="auto" w:fill="auto"/>
            <w:vAlign w:val="center"/>
          </w:tcPr>
          <w:p w:rsidR="00AE4FE0" w:rsidRPr="00AE4FE0" w:rsidRDefault="00AE4FE0" w:rsidP="00AE4FE0">
            <w:pPr>
              <w:spacing w:after="0" w:line="240" w:lineRule="auto"/>
              <w:ind w:hanging="108"/>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2020 г.</w:t>
            </w:r>
          </w:p>
        </w:tc>
        <w:tc>
          <w:tcPr>
            <w:tcW w:w="589"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2021 г.</w:t>
            </w:r>
          </w:p>
        </w:tc>
        <w:tc>
          <w:tcPr>
            <w:tcW w:w="589" w:type="pct"/>
            <w:vAlign w:val="center"/>
          </w:tcPr>
          <w:p w:rsidR="00AE4FE0" w:rsidRPr="00AE4FE0" w:rsidRDefault="00AE4FE0" w:rsidP="00AE4FE0">
            <w:pPr>
              <w:spacing w:after="0" w:line="240" w:lineRule="auto"/>
              <w:ind w:hanging="57"/>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2022 г.</w:t>
            </w:r>
          </w:p>
        </w:tc>
        <w:tc>
          <w:tcPr>
            <w:tcW w:w="757" w:type="pct"/>
            <w:shd w:val="clear" w:color="auto" w:fill="auto"/>
            <w:vAlign w:val="center"/>
          </w:tcPr>
          <w:p w:rsidR="00AE4FE0" w:rsidRPr="00AE4FE0" w:rsidRDefault="00AE4FE0" w:rsidP="00AE4FE0">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Увеличение / снижение</w:t>
            </w:r>
          </w:p>
          <w:p w:rsidR="00AE4FE0" w:rsidRPr="00AE4FE0" w:rsidRDefault="00AE4FE0" w:rsidP="00AE4FE0">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2021 г. к 2020 г.</w:t>
            </w:r>
          </w:p>
        </w:tc>
        <w:tc>
          <w:tcPr>
            <w:tcW w:w="760" w:type="pct"/>
          </w:tcPr>
          <w:p w:rsidR="00AE4FE0" w:rsidRPr="00AE4FE0" w:rsidRDefault="00AE4FE0" w:rsidP="00AE4FE0">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Увеличение / снижение</w:t>
            </w:r>
          </w:p>
          <w:p w:rsidR="00AE4FE0" w:rsidRPr="00AE4FE0" w:rsidRDefault="00AE4FE0" w:rsidP="00AE4FE0">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2022 г. к 2021 г.</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г. Абакан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45 400</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45 821</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46 058</w:t>
            </w:r>
          </w:p>
        </w:tc>
        <w:tc>
          <w:tcPr>
            <w:tcW w:w="757" w:type="pct"/>
            <w:shd w:val="clear" w:color="auto" w:fill="233721"/>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+421</w:t>
            </w:r>
          </w:p>
        </w:tc>
        <w:tc>
          <w:tcPr>
            <w:tcW w:w="760" w:type="pct"/>
            <w:shd w:val="clear" w:color="auto" w:fill="233721"/>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FFFFFF" w:themeColor="background1"/>
                <w:sz w:val="20"/>
                <w:szCs w:val="20"/>
              </w:rPr>
              <w:t>+</w:t>
            </w:r>
            <w:r w:rsidRPr="00AE4FE0">
              <w:rPr>
                <w:rFonts w:ascii="Times New Roman" w:hAnsi="Times New Roman" w:cs="Times New Roman"/>
                <w:b/>
                <w:color w:val="FFFFFF" w:themeColor="background1"/>
                <w:sz w:val="20"/>
                <w:szCs w:val="20"/>
              </w:rPr>
              <w:t>237</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г. Черногорск</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18 296</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18 195</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18 055</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-101</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-140</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г. Саяногорск</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11 744</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11 496</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11 279</w:t>
            </w:r>
          </w:p>
        </w:tc>
        <w:tc>
          <w:tcPr>
            <w:tcW w:w="757" w:type="pct"/>
            <w:shd w:val="clear" w:color="auto" w:fill="BFBFBF" w:themeFill="background1" w:themeFillShade="BF"/>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- 248</w:t>
            </w:r>
          </w:p>
        </w:tc>
        <w:tc>
          <w:tcPr>
            <w:tcW w:w="760" w:type="pct"/>
            <w:shd w:val="clear" w:color="auto" w:fill="BFBFBF" w:themeFill="background1" w:themeFillShade="BF"/>
            <w:vAlign w:val="center"/>
          </w:tcPr>
          <w:p w:rsidR="00AE4FE0" w:rsidRPr="00AE4FE0" w:rsidRDefault="00AE4FE0" w:rsidP="00AE4FE0">
            <w:pPr>
              <w:spacing w:after="0" w:line="240" w:lineRule="auto"/>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-217</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Аскизский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11 701</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11 544</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11 257</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-157</w:t>
            </w:r>
          </w:p>
        </w:tc>
        <w:tc>
          <w:tcPr>
            <w:tcW w:w="760" w:type="pct"/>
            <w:shd w:val="clear" w:color="auto" w:fill="BFBFBF" w:themeFill="background1" w:themeFillShade="BF"/>
            <w:vAlign w:val="center"/>
          </w:tcPr>
          <w:p w:rsidR="00AE4FE0" w:rsidRPr="00AE4FE0" w:rsidRDefault="00AE4FE0" w:rsidP="00AE4FE0">
            <w:pPr>
              <w:spacing w:after="0" w:line="240" w:lineRule="auto"/>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-287</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Усть-Абаканский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9 982</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9 962</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9 806</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-20</w:t>
            </w:r>
          </w:p>
        </w:tc>
        <w:tc>
          <w:tcPr>
            <w:tcW w:w="760" w:type="pct"/>
            <w:shd w:val="clear" w:color="auto" w:fill="BFBFBF" w:themeFill="background1" w:themeFillShade="BF"/>
            <w:vAlign w:val="center"/>
          </w:tcPr>
          <w:p w:rsidR="00AE4FE0" w:rsidRPr="00AE4FE0" w:rsidRDefault="00AE4FE0" w:rsidP="00AE4FE0">
            <w:pPr>
              <w:spacing w:after="0" w:line="240" w:lineRule="auto"/>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-156</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Ширинский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5 622</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5 551</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5 469</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-71</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-82</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Алтайский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5 461</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5 377</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5 334</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-84</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-43</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Таштыпский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4 823</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4 660</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4 504</w:t>
            </w:r>
          </w:p>
        </w:tc>
        <w:tc>
          <w:tcPr>
            <w:tcW w:w="757" w:type="pct"/>
            <w:shd w:val="clear" w:color="auto" w:fill="BFBFBF" w:themeFill="background1" w:themeFillShade="BF"/>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- 163</w:t>
            </w:r>
          </w:p>
        </w:tc>
        <w:tc>
          <w:tcPr>
            <w:tcW w:w="760" w:type="pct"/>
            <w:shd w:val="clear" w:color="auto" w:fill="BFBFBF" w:themeFill="background1" w:themeFillShade="BF"/>
            <w:vAlign w:val="center"/>
          </w:tcPr>
          <w:p w:rsidR="00AE4FE0" w:rsidRPr="00AE4FE0" w:rsidRDefault="00AE4FE0" w:rsidP="00AE4FE0">
            <w:pPr>
              <w:spacing w:after="0" w:line="240" w:lineRule="auto"/>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-156</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 xml:space="preserve">Бейский район </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4 139</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4 122</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4 055</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-17</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-67</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г. Абаза</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3 240</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3 184</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3 132</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-56</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-52</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Боградский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3 213</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3 148</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3 067</w:t>
            </w:r>
          </w:p>
        </w:tc>
        <w:tc>
          <w:tcPr>
            <w:tcW w:w="757" w:type="pct"/>
            <w:shd w:val="clear" w:color="auto" w:fill="BFBFBF" w:themeFill="background1" w:themeFillShade="BF"/>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- 65</w:t>
            </w:r>
          </w:p>
        </w:tc>
        <w:tc>
          <w:tcPr>
            <w:tcW w:w="760" w:type="pct"/>
            <w:shd w:val="clear" w:color="auto" w:fill="FFFFFF" w:themeFill="background1"/>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-81</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г. Сорск</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2 865</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2 835</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2 798</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-30</w:t>
            </w:r>
          </w:p>
        </w:tc>
        <w:tc>
          <w:tcPr>
            <w:tcW w:w="760" w:type="pct"/>
            <w:vAlign w:val="center"/>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-37</w:t>
            </w:r>
          </w:p>
        </w:tc>
      </w:tr>
      <w:tr w:rsidR="00AE4FE0" w:rsidRPr="00AE4FE0" w:rsidTr="008B5A61">
        <w:trPr>
          <w:trHeight w:val="251"/>
        </w:trPr>
        <w:tc>
          <w:tcPr>
            <w:tcW w:w="1632" w:type="pct"/>
            <w:shd w:val="clear" w:color="auto" w:fill="auto"/>
            <w:vAlign w:val="bottom"/>
          </w:tcPr>
          <w:p w:rsidR="00AE4FE0" w:rsidRPr="00AE4FE0" w:rsidRDefault="00AE4FE0" w:rsidP="00AE4FE0">
            <w:pPr>
              <w:spacing w:after="0" w:line="240" w:lineRule="auto"/>
              <w:contextualSpacing/>
              <w:rPr>
                <w:rFonts w:ascii="Times New Roman" w:hAnsi="Times New Roman" w:cs="Times New Roman"/>
                <w:color w:val="000000"/>
                <w:sz w:val="20"/>
                <w:szCs w:val="20"/>
              </w:rPr>
            </w:pPr>
            <w:r w:rsidRPr="00AE4FE0">
              <w:rPr>
                <w:rFonts w:ascii="Times New Roman" w:hAnsi="Times New Roman" w:cs="Times New Roman"/>
                <w:color w:val="000000"/>
                <w:sz w:val="20"/>
                <w:szCs w:val="20"/>
              </w:rPr>
              <w:t>Орджоникидзевский район</w:t>
            </w:r>
          </w:p>
        </w:tc>
        <w:tc>
          <w:tcPr>
            <w:tcW w:w="672"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2 527</w:t>
            </w:r>
          </w:p>
        </w:tc>
        <w:tc>
          <w:tcPr>
            <w:tcW w:w="589" w:type="pct"/>
            <w:shd w:val="clear" w:color="auto" w:fill="auto"/>
            <w:vAlign w:val="bottom"/>
          </w:tcPr>
          <w:p w:rsidR="00AE4FE0" w:rsidRPr="00AE4FE0" w:rsidRDefault="00AE4FE0" w:rsidP="00AE4FE0">
            <w:pPr>
              <w:spacing w:after="0" w:line="240" w:lineRule="auto"/>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2 512</w:t>
            </w:r>
          </w:p>
        </w:tc>
        <w:tc>
          <w:tcPr>
            <w:tcW w:w="589" w:type="pct"/>
          </w:tcPr>
          <w:p w:rsidR="00AE4FE0" w:rsidRPr="00AE4FE0" w:rsidRDefault="00AE4FE0" w:rsidP="00AE4FE0">
            <w:pPr>
              <w:spacing w:after="0" w:line="240" w:lineRule="auto"/>
              <w:ind w:right="175" w:firstLine="34"/>
              <w:contextualSpacing/>
              <w:jc w:val="right"/>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2 414</w:t>
            </w:r>
          </w:p>
        </w:tc>
        <w:tc>
          <w:tcPr>
            <w:tcW w:w="757" w:type="pct"/>
            <w:shd w:val="clear" w:color="auto" w:fill="auto"/>
            <w:vAlign w:val="center"/>
          </w:tcPr>
          <w:p w:rsidR="00AE4FE0" w:rsidRPr="00AE4FE0" w:rsidRDefault="00AE4FE0" w:rsidP="00AE4FE0">
            <w:pPr>
              <w:spacing w:after="0" w:line="240" w:lineRule="auto"/>
              <w:ind w:firstLine="34"/>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-15</w:t>
            </w:r>
          </w:p>
        </w:tc>
        <w:tc>
          <w:tcPr>
            <w:tcW w:w="760" w:type="pct"/>
            <w:shd w:val="clear" w:color="auto" w:fill="BFBFBF" w:themeFill="background1" w:themeFillShade="BF"/>
            <w:vAlign w:val="center"/>
          </w:tcPr>
          <w:p w:rsidR="00AE4FE0" w:rsidRPr="00AE4FE0" w:rsidRDefault="00AE4FE0" w:rsidP="00AE4FE0">
            <w:pPr>
              <w:spacing w:after="0" w:line="240" w:lineRule="auto"/>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-98</w:t>
            </w:r>
          </w:p>
        </w:tc>
      </w:tr>
    </w:tbl>
    <w:p w:rsidR="00AE4FE0" w:rsidRPr="00AE4FE0" w:rsidRDefault="00AE4FE0" w:rsidP="00AE4FE0">
      <w:pPr>
        <w:autoSpaceDE w:val="0"/>
        <w:autoSpaceDN w:val="0"/>
        <w:adjustRightInd w:val="0"/>
        <w:spacing w:after="0" w:line="240" w:lineRule="auto"/>
        <w:contextualSpacing/>
        <w:jc w:val="both"/>
        <w:rPr>
          <w:rFonts w:ascii="Times New Roman" w:eastAsiaTheme="minorEastAsia" w:hAnsi="Times New Roman" w:cs="Times New Roman"/>
          <w:sz w:val="20"/>
          <w:szCs w:val="20"/>
        </w:rPr>
      </w:pP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В абсолютных цифрах самые высокие показатели снижения численности детей зафиксированы в Аскизском районе (287 детей), в г. Саяногорске (217 детей), в Усть-Абаканском и Таштыпском районах (по 156 детей).</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В долевом соотношении самая высокая доля снижения детского населения в Орджоникидзевском районе (количество детей уменьшилось на 4 %), в Таштыпском районе (на 3,5 %), в Боградском районе (на 2,6 %), в Аскизском районе (на 2,5 %). В остальных муниципальных образованиях снижение составило от 0,8 % до 2 %.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В Алтайском районе удалось замедлить темпы снижения практически в два раза: если в 2021 году количество проживающих там детей снизилось на </w:t>
      </w:r>
      <w:r w:rsidRPr="00AE4FE0">
        <w:rPr>
          <w:rFonts w:ascii="Times New Roman" w:eastAsiaTheme="minorEastAsia" w:hAnsi="Times New Roman" w:cs="Times New Roman"/>
          <w:sz w:val="26"/>
          <w:szCs w:val="26"/>
        </w:rPr>
        <w:br/>
        <w:t>84 ребёнка, то в 2022 году снижение составило 43 ребёнка.</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noProof/>
          <w:color w:val="2B3923"/>
          <w:sz w:val="26"/>
          <w:szCs w:val="26"/>
          <w:shd w:val="clear" w:color="auto" w:fill="9D542B"/>
          <w:lang w:eastAsia="ru-RU"/>
        </w:rPr>
        <w:drawing>
          <wp:anchor distT="0" distB="0" distL="114300" distR="114300" simplePos="0" relativeHeight="251723776" behindDoc="0" locked="0" layoutInCell="1" allowOverlap="1" wp14:anchorId="0DA12617" wp14:editId="7A3F0BA8">
            <wp:simplePos x="0" y="0"/>
            <wp:positionH relativeFrom="column">
              <wp:posOffset>-106045</wp:posOffset>
            </wp:positionH>
            <wp:positionV relativeFrom="paragraph">
              <wp:posOffset>110490</wp:posOffset>
            </wp:positionV>
            <wp:extent cx="3067685" cy="1684020"/>
            <wp:effectExtent l="0" t="0" r="0" b="0"/>
            <wp:wrapSquare wrapText="bothSides"/>
            <wp:docPr id="5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 xml:space="preserve">Как и в 2021 году, в основном отток детского населения отмечается из сельской местности. Если в городских округах количество детей снизилось на 110 человек (в 2021 году – 14 человек), то в сельской местности стало меньше на 1 069 детей (в 2021 году на </w:t>
      </w:r>
      <w:r w:rsidRPr="00AE4FE0">
        <w:rPr>
          <w:rFonts w:ascii="Times New Roman" w:eastAsiaTheme="minorEastAsia" w:hAnsi="Times New Roman" w:cs="Times New Roman"/>
          <w:sz w:val="26"/>
          <w:szCs w:val="26"/>
        </w:rPr>
        <w:br/>
        <w:t xml:space="preserve">592 ребёнка). В сравнении с 2021 годом в городах показатель снижения увеличился почти в 8 раз, в сельской местности – почти в 2 раза. </w:t>
      </w:r>
      <w:r w:rsidRPr="00AE4FE0">
        <w:rPr>
          <w:rFonts w:ascii="Times New Roman" w:eastAsiaTheme="minorEastAsia" w:hAnsi="Times New Roman" w:cs="Times New Roman"/>
          <w:noProof/>
          <w:color w:val="000000" w:themeColor="text1"/>
          <w:sz w:val="26"/>
          <w:szCs w:val="26"/>
          <w:lang w:eastAsia="ru-RU"/>
        </w:rPr>
        <w:t>Соотношение</w:t>
      </w:r>
      <w:r w:rsidRPr="00AE4FE0">
        <w:rPr>
          <w:rFonts w:ascii="Times New Roman" w:eastAsiaTheme="minorEastAsia" w:hAnsi="Times New Roman" w:cs="Times New Roman"/>
          <w:color w:val="000000" w:themeColor="text1"/>
          <w:sz w:val="26"/>
          <w:szCs w:val="26"/>
        </w:rPr>
        <w:t xml:space="preserve"> </w:t>
      </w:r>
      <w:r w:rsidRPr="00AE4FE0">
        <w:rPr>
          <w:rFonts w:ascii="Times New Roman" w:eastAsiaTheme="minorEastAsia" w:hAnsi="Times New Roman" w:cs="Times New Roman"/>
          <w:sz w:val="26"/>
          <w:szCs w:val="26"/>
        </w:rPr>
        <w:t>численности городского и сельского детского населения составляет 63 % и 37 % соответственно.</w:t>
      </w:r>
    </w:p>
    <w:p w:rsidR="00AE4FE0" w:rsidRPr="00AE4FE0" w:rsidRDefault="00AE4FE0" w:rsidP="00AE4FE0">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AE4FE0">
        <w:rPr>
          <w:rFonts w:ascii="Times New Roman" w:eastAsiaTheme="minorEastAsia" w:hAnsi="Times New Roman" w:cs="Times New Roman"/>
          <w:i/>
          <w:color w:val="213329"/>
          <w:sz w:val="26"/>
          <w:szCs w:val="26"/>
        </w:rPr>
        <w:t>Количество рождений в Республике Хакасия</w:t>
      </w:r>
      <w:r w:rsidRPr="00AE4FE0">
        <w:rPr>
          <w:rFonts w:ascii="Times New Roman" w:eastAsiaTheme="minorEastAsia" w:hAnsi="Times New Roman" w:cs="Times New Roman"/>
          <w:sz w:val="26"/>
          <w:szCs w:val="26"/>
        </w:rPr>
        <w:t xml:space="preserve"> продолжает снижаться. </w:t>
      </w:r>
      <w:r w:rsidRPr="00AE4FE0">
        <w:rPr>
          <w:rFonts w:ascii="Times New Roman" w:eastAsiaTheme="minorEastAsia" w:hAnsi="Times New Roman" w:cs="Times New Roman"/>
          <w:sz w:val="26"/>
          <w:szCs w:val="26"/>
        </w:rPr>
        <w:br/>
        <w:t xml:space="preserve">В 2022 году родилось  5 067 детей (в АППГ – 5 303). </w:t>
      </w:r>
      <w:r w:rsidRPr="00AE4FE0">
        <w:rPr>
          <w:rFonts w:ascii="Times New Roman" w:hAnsi="Times New Roman" w:cs="Times New Roman"/>
          <w:color w:val="000000" w:themeColor="text1"/>
          <w:sz w:val="26"/>
          <w:szCs w:val="26"/>
        </w:rPr>
        <w:t>Процесс снижения рождаемости наблюдается несколько лет. С 2013 года количество рождений снизилось на 40 % – с 8 436 до 5 067.</w:t>
      </w:r>
      <w:r w:rsidRPr="00AE4FE0">
        <w:rPr>
          <w:rFonts w:ascii="Times New Roman" w:eastAsiaTheme="minorEastAsia" w:hAnsi="Times New Roman" w:cs="Times New Roman"/>
          <w:i/>
          <w:color w:val="213329"/>
          <w:sz w:val="26"/>
          <w:szCs w:val="26"/>
        </w:rPr>
        <w:t xml:space="preserve"> </w:t>
      </w:r>
      <w:r w:rsidRPr="00AE4FE0">
        <w:rPr>
          <w:rFonts w:ascii="Times New Roman" w:eastAsiaTheme="minorEastAsia" w:hAnsi="Times New Roman" w:cs="Times New Roman"/>
          <w:sz w:val="26"/>
          <w:szCs w:val="26"/>
        </w:rPr>
        <w:t xml:space="preserve">Относительно 2021 года снижение составило 4,5 % (в 2019 году – 10 %, в 2020 году – 4 %, то в 2021 году – 1,6 %).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hAnsi="Times New Roman" w:cs="Times New Roman"/>
          <w:color w:val="000000" w:themeColor="text1"/>
          <w:sz w:val="26"/>
          <w:szCs w:val="26"/>
        </w:rPr>
        <w:t>Если в 2021 году прирост рождений был зафиксирован в семи муниципальных образованиях Республики Хакасия (г. Абаза, г. Сорск, Алтайский район, Бейский район, Таштыпский район, Усть-Абаканский район), то в 2022 году положительная динамика наблюдалась только в двух: незначительный прирост рождений имел место в г. Черногорске и Орджоникидзевском районе.</w:t>
      </w:r>
    </w:p>
    <w:p w:rsidR="00AE4FE0" w:rsidRPr="00AE4FE0" w:rsidRDefault="00AE4FE0" w:rsidP="00AE4FE0">
      <w:pPr>
        <w:autoSpaceDE w:val="0"/>
        <w:autoSpaceDN w:val="0"/>
        <w:adjustRightInd w:val="0"/>
        <w:spacing w:before="120" w:after="0" w:line="240" w:lineRule="auto"/>
        <w:ind w:firstLine="709"/>
        <w:jc w:val="center"/>
        <w:rPr>
          <w:rFonts w:ascii="Times New Roman" w:eastAsiaTheme="minorEastAsia" w:hAnsi="Times New Roman" w:cs="Times New Roman"/>
          <w:i/>
          <w:color w:val="21372A"/>
          <w:sz w:val="26"/>
          <w:szCs w:val="26"/>
          <w:lang w:eastAsia="ru-RU"/>
        </w:rPr>
      </w:pPr>
      <w:r w:rsidRPr="00AE4FE0">
        <w:rPr>
          <w:rFonts w:ascii="Times New Roman" w:eastAsiaTheme="minorEastAsia" w:hAnsi="Times New Roman" w:cs="Times New Roman"/>
          <w:i/>
          <w:color w:val="21372A"/>
          <w:sz w:val="26"/>
          <w:szCs w:val="26"/>
          <w:lang w:eastAsia="ru-RU"/>
        </w:rPr>
        <w:t>Таблица 2.1.2. Количество рождений в разрезе муниципальных образований Республики Хакасия в 2022 году (в сравнении с 2018–2021 гг.)</w:t>
      </w:r>
    </w:p>
    <w:p w:rsidR="00AE4FE0" w:rsidRPr="00AE4FE0" w:rsidRDefault="00AE4FE0" w:rsidP="00AE4FE0">
      <w:pPr>
        <w:spacing w:before="120" w:after="0" w:line="240" w:lineRule="auto"/>
        <w:ind w:firstLine="709"/>
        <w:jc w:val="center"/>
        <w:rPr>
          <w:rFonts w:ascii="Times New Roman" w:eastAsiaTheme="minorEastAsia" w:hAnsi="Times New Roman" w:cs="Times New Roman"/>
          <w:sz w:val="6"/>
          <w:szCs w:val="6"/>
        </w:rPr>
      </w:pPr>
    </w:p>
    <w:tbl>
      <w:tblPr>
        <w:tblW w:w="953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9"/>
        <w:gridCol w:w="1077"/>
        <w:gridCol w:w="928"/>
        <w:gridCol w:w="1079"/>
        <w:gridCol w:w="927"/>
        <w:gridCol w:w="915"/>
        <w:gridCol w:w="1537"/>
      </w:tblGrid>
      <w:tr w:rsidR="00AE4FE0" w:rsidRPr="00AE4FE0" w:rsidTr="008B5A61">
        <w:trPr>
          <w:trHeight w:val="578"/>
          <w:tblHeader/>
        </w:trPr>
        <w:tc>
          <w:tcPr>
            <w:tcW w:w="1610" w:type="pct"/>
            <w:vMerge w:val="restar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Наименование городского округа, муниципального района</w:t>
            </w:r>
          </w:p>
        </w:tc>
        <w:tc>
          <w:tcPr>
            <w:tcW w:w="2583" w:type="pct"/>
            <w:gridSpan w:val="5"/>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sz w:val="20"/>
                <w:szCs w:val="20"/>
                <w:lang w:eastAsia="ru-RU"/>
              </w:rPr>
            </w:pPr>
            <w:r w:rsidRPr="00AE4FE0">
              <w:rPr>
                <w:rFonts w:ascii="Times New Roman" w:eastAsiaTheme="minorEastAsia" w:hAnsi="Times New Roman" w:cs="Times New Roman"/>
                <w:b/>
                <w:color w:val="000000" w:themeColor="text1"/>
                <w:sz w:val="20"/>
                <w:szCs w:val="20"/>
                <w:lang w:eastAsia="ru-RU"/>
              </w:rPr>
              <w:t>Количество рождений</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sz w:val="20"/>
                <w:szCs w:val="20"/>
                <w:lang w:eastAsia="ru-RU"/>
              </w:rPr>
            </w:pPr>
            <w:r w:rsidRPr="00AE4FE0">
              <w:rPr>
                <w:rFonts w:ascii="Times New Roman" w:eastAsiaTheme="minorEastAsia" w:hAnsi="Times New Roman" w:cs="Times New Roman"/>
                <w:b/>
                <w:sz w:val="20"/>
                <w:szCs w:val="20"/>
                <w:lang w:eastAsia="ru-RU"/>
              </w:rPr>
              <w:t>Увеличение (снижение), %</w:t>
            </w:r>
          </w:p>
        </w:tc>
      </w:tr>
      <w:tr w:rsidR="00AE4FE0" w:rsidRPr="00AE4FE0" w:rsidTr="008B5A61">
        <w:trPr>
          <w:trHeight w:val="669"/>
          <w:tblHeader/>
        </w:trPr>
        <w:tc>
          <w:tcPr>
            <w:tcW w:w="1610" w:type="pct"/>
            <w:vMerge/>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color w:val="000000" w:themeColor="text1"/>
                <w:sz w:val="20"/>
                <w:szCs w:val="20"/>
                <w:lang w:eastAsia="ru-RU"/>
              </w:rPr>
            </w:pP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2018 г.</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2019 г.</w:t>
            </w:r>
          </w:p>
        </w:tc>
        <w:tc>
          <w:tcPr>
            <w:tcW w:w="566" w:type="pct"/>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2020 г.</w:t>
            </w:r>
          </w:p>
        </w:tc>
        <w:tc>
          <w:tcPr>
            <w:tcW w:w="486" w:type="pct"/>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p>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2021 г.</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p>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2022 г.</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AE4FE0">
              <w:rPr>
                <w:rFonts w:ascii="Times New Roman" w:eastAsiaTheme="minorEastAsia" w:hAnsi="Times New Roman" w:cs="Times New Roman"/>
                <w:b/>
                <w:color w:val="000000" w:themeColor="text1"/>
                <w:sz w:val="20"/>
                <w:szCs w:val="20"/>
                <w:lang w:eastAsia="ru-RU"/>
              </w:rPr>
              <w:t>2021 г. к 2020 г.</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г. Абаза</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134</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113</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sz w:val="20"/>
                <w:szCs w:val="20"/>
              </w:rPr>
              <w:t>87</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103</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101</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- 2</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г. Абакан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2 720</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2 593</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sz w:val="20"/>
                <w:szCs w:val="20"/>
              </w:rPr>
              <w:t>2482</w:t>
            </w:r>
          </w:p>
        </w:tc>
        <w:tc>
          <w:tcPr>
            <w:tcW w:w="48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2 402</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2357</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г. Саяногорск</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658</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548</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sz w:val="20"/>
                <w:szCs w:val="20"/>
              </w:rPr>
              <w:t>538</w:t>
            </w:r>
          </w:p>
        </w:tc>
        <w:tc>
          <w:tcPr>
            <w:tcW w:w="48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497</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451</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-9</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г. Сорск</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119</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88</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sz w:val="20"/>
                <w:szCs w:val="20"/>
              </w:rPr>
              <w:t>82</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93</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69</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-26</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г. Черногорск</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904</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757</w:t>
            </w:r>
          </w:p>
        </w:tc>
        <w:tc>
          <w:tcPr>
            <w:tcW w:w="56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color w:val="FFFFFF" w:themeColor="background1"/>
                <w:sz w:val="20"/>
                <w:szCs w:val="20"/>
              </w:rPr>
              <w:t>762</w:t>
            </w:r>
          </w:p>
        </w:tc>
        <w:tc>
          <w:tcPr>
            <w:tcW w:w="486" w:type="pct"/>
            <w:shd w:val="clear" w:color="auto" w:fill="auto"/>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682</w:t>
            </w:r>
          </w:p>
        </w:tc>
        <w:tc>
          <w:tcPr>
            <w:tcW w:w="480" w:type="pct"/>
            <w:shd w:val="clear" w:color="auto" w:fill="294B38"/>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704</w:t>
            </w:r>
          </w:p>
        </w:tc>
        <w:tc>
          <w:tcPr>
            <w:tcW w:w="806" w:type="pct"/>
            <w:shd w:val="clear" w:color="auto" w:fill="auto"/>
            <w:vAlign w:val="center"/>
          </w:tcPr>
          <w:p w:rsidR="00AE4FE0" w:rsidRPr="00AE4FE0" w:rsidRDefault="00AE4FE0" w:rsidP="00AE4FE0">
            <w:pPr>
              <w:spacing w:after="0" w:line="240" w:lineRule="auto"/>
              <w:contextualSpacing/>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+3</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Алтайский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196</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171</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sz w:val="20"/>
                <w:szCs w:val="20"/>
              </w:rPr>
              <w:t>157</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173</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164</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-5</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Аскизский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408</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347</w:t>
            </w:r>
          </w:p>
        </w:tc>
        <w:tc>
          <w:tcPr>
            <w:tcW w:w="56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vertAlign w:val="superscript"/>
              </w:rPr>
            </w:pPr>
            <w:r w:rsidRPr="00AE4FE0">
              <w:rPr>
                <w:rFonts w:ascii="Times New Roman" w:eastAsiaTheme="minorEastAsia" w:hAnsi="Times New Roman" w:cs="Times New Roman"/>
                <w:color w:val="FFFFFF" w:themeColor="background1"/>
                <w:sz w:val="20"/>
                <w:szCs w:val="20"/>
              </w:rPr>
              <w:t>402</w:t>
            </w:r>
          </w:p>
        </w:tc>
        <w:tc>
          <w:tcPr>
            <w:tcW w:w="486" w:type="pct"/>
            <w:shd w:val="clear" w:color="auto" w:fill="auto"/>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392</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367</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-6</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Бейский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157</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123</w:t>
            </w:r>
          </w:p>
        </w:tc>
        <w:tc>
          <w:tcPr>
            <w:tcW w:w="56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color w:val="FFFFFF" w:themeColor="background1"/>
                <w:sz w:val="20"/>
                <w:szCs w:val="20"/>
                <w:vertAlign w:val="superscript"/>
              </w:rPr>
            </w:pPr>
            <w:r w:rsidRPr="00AE4FE0">
              <w:rPr>
                <w:rFonts w:ascii="Times New Roman" w:eastAsiaTheme="minorEastAsia" w:hAnsi="Times New Roman" w:cs="Times New Roman"/>
                <w:color w:val="FFFFFF" w:themeColor="background1"/>
                <w:sz w:val="20"/>
                <w:szCs w:val="20"/>
              </w:rPr>
              <w:t>130</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138</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111</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-19</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Боградский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120</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93</w:t>
            </w:r>
          </w:p>
        </w:tc>
        <w:tc>
          <w:tcPr>
            <w:tcW w:w="56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color w:val="FFFFFF" w:themeColor="background1"/>
                <w:sz w:val="20"/>
                <w:szCs w:val="20"/>
              </w:rPr>
            </w:pPr>
            <w:r w:rsidRPr="00AE4FE0">
              <w:rPr>
                <w:rFonts w:ascii="Times New Roman" w:eastAsiaTheme="minorEastAsia" w:hAnsi="Times New Roman" w:cs="Times New Roman"/>
                <w:color w:val="FFFFFF" w:themeColor="background1"/>
                <w:sz w:val="20"/>
                <w:szCs w:val="20"/>
              </w:rPr>
              <w:t>96</w:t>
            </w:r>
          </w:p>
        </w:tc>
        <w:tc>
          <w:tcPr>
            <w:tcW w:w="486" w:type="pct"/>
            <w:shd w:val="clear" w:color="auto" w:fill="auto"/>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96</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72</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-25</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Орджоникидзевский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103</w:t>
            </w:r>
          </w:p>
        </w:tc>
        <w:tc>
          <w:tcPr>
            <w:tcW w:w="487" w:type="pct"/>
            <w:shd w:val="clear" w:color="auto" w:fill="344E40"/>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106</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103</w:t>
            </w:r>
          </w:p>
        </w:tc>
        <w:tc>
          <w:tcPr>
            <w:tcW w:w="48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87</w:t>
            </w:r>
          </w:p>
        </w:tc>
        <w:tc>
          <w:tcPr>
            <w:tcW w:w="480" w:type="pct"/>
            <w:shd w:val="clear" w:color="auto" w:fill="294B38"/>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88</w:t>
            </w:r>
          </w:p>
        </w:tc>
        <w:tc>
          <w:tcPr>
            <w:tcW w:w="806" w:type="pct"/>
            <w:shd w:val="clear" w:color="auto" w:fill="auto"/>
            <w:vAlign w:val="center"/>
          </w:tcPr>
          <w:p w:rsidR="00AE4FE0" w:rsidRPr="00AE4FE0" w:rsidRDefault="00AE4FE0" w:rsidP="00AE4FE0">
            <w:pPr>
              <w:spacing w:after="0" w:line="240" w:lineRule="auto"/>
              <w:contextualSpacing/>
              <w:rPr>
                <w:rFonts w:ascii="Times New Roman" w:eastAsiaTheme="minorEastAsia" w:hAnsi="Times New Roman" w:cs="Times New Roman"/>
                <w:b/>
                <w:sz w:val="20"/>
                <w:szCs w:val="20"/>
              </w:rPr>
            </w:pPr>
            <w:r w:rsidRPr="00AE4FE0">
              <w:rPr>
                <w:rFonts w:ascii="Times New Roman" w:eastAsiaTheme="minorEastAsia" w:hAnsi="Times New Roman" w:cs="Times New Roman"/>
                <w:b/>
                <w:sz w:val="20"/>
                <w:szCs w:val="20"/>
              </w:rPr>
              <w:t>+1</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Таштыпский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158</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148</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124</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139</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125</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-10</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Усть-Абаканский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341</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297</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269</w:t>
            </w:r>
          </w:p>
        </w:tc>
        <w:tc>
          <w:tcPr>
            <w:tcW w:w="486" w:type="pct"/>
            <w:shd w:val="clear" w:color="auto" w:fill="344E40"/>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color w:val="FFFFFF" w:themeColor="background1"/>
                <w:sz w:val="20"/>
                <w:szCs w:val="20"/>
              </w:rPr>
              <w:t>274</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263</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-4</w:t>
            </w:r>
          </w:p>
        </w:tc>
      </w:tr>
      <w:tr w:rsidR="00AE4FE0" w:rsidRPr="00AE4FE0" w:rsidTr="008B5A61">
        <w:trPr>
          <w:trHeight w:val="253"/>
        </w:trPr>
        <w:tc>
          <w:tcPr>
            <w:tcW w:w="1610" w:type="pct"/>
            <w:shd w:val="clear" w:color="auto" w:fill="auto"/>
          </w:tcPr>
          <w:p w:rsidR="00AE4FE0" w:rsidRPr="00AE4FE0" w:rsidRDefault="00AE4FE0" w:rsidP="00AE4FE0">
            <w:pPr>
              <w:autoSpaceDE w:val="0"/>
              <w:autoSpaceDN w:val="0"/>
              <w:adjustRightInd w:val="0"/>
              <w:spacing w:after="0" w:line="240" w:lineRule="auto"/>
              <w:contextualSpacing/>
              <w:rPr>
                <w:rFonts w:ascii="Times New Roman" w:eastAsiaTheme="minorEastAsia" w:hAnsi="Times New Roman" w:cs="Times New Roman"/>
                <w:color w:val="000000"/>
                <w:sz w:val="20"/>
                <w:szCs w:val="20"/>
                <w:lang w:eastAsia="ru-RU"/>
              </w:rPr>
            </w:pPr>
            <w:r w:rsidRPr="00AE4FE0">
              <w:rPr>
                <w:rFonts w:ascii="Times New Roman" w:eastAsiaTheme="minorEastAsia" w:hAnsi="Times New Roman" w:cs="Times New Roman"/>
                <w:color w:val="000000"/>
                <w:sz w:val="20"/>
                <w:szCs w:val="20"/>
                <w:lang w:eastAsia="ru-RU"/>
              </w:rPr>
              <w:t>Ширинский район</w:t>
            </w:r>
          </w:p>
        </w:tc>
        <w:tc>
          <w:tcPr>
            <w:tcW w:w="565"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265</w:t>
            </w:r>
          </w:p>
        </w:tc>
        <w:tc>
          <w:tcPr>
            <w:tcW w:w="487"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233</w:t>
            </w:r>
          </w:p>
        </w:tc>
        <w:tc>
          <w:tcPr>
            <w:tcW w:w="56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215</w:t>
            </w:r>
          </w:p>
        </w:tc>
        <w:tc>
          <w:tcPr>
            <w:tcW w:w="486"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227</w:t>
            </w:r>
          </w:p>
        </w:tc>
        <w:tc>
          <w:tcPr>
            <w:tcW w:w="480" w:type="pct"/>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195</w:t>
            </w:r>
          </w:p>
        </w:tc>
        <w:tc>
          <w:tcPr>
            <w:tcW w:w="806" w:type="pct"/>
            <w:shd w:val="clear" w:color="auto" w:fill="auto"/>
            <w:vAlign w:val="center"/>
          </w:tcPr>
          <w:p w:rsidR="00AE4FE0" w:rsidRPr="00AE4FE0" w:rsidRDefault="00AE4FE0" w:rsidP="00AE4FE0">
            <w:pPr>
              <w:spacing w:after="0" w:line="240" w:lineRule="auto"/>
              <w:contextualSpacing/>
              <w:jc w:val="center"/>
              <w:rPr>
                <w:rFonts w:ascii="Times New Roman" w:eastAsiaTheme="minorEastAsia" w:hAnsi="Times New Roman" w:cs="Times New Roman"/>
                <w:sz w:val="20"/>
                <w:szCs w:val="20"/>
              </w:rPr>
            </w:pPr>
            <w:r w:rsidRPr="00AE4FE0">
              <w:rPr>
                <w:rFonts w:ascii="Times New Roman" w:eastAsiaTheme="minorEastAsia" w:hAnsi="Times New Roman" w:cs="Times New Roman"/>
                <w:sz w:val="20"/>
                <w:szCs w:val="20"/>
              </w:rPr>
              <w:t>-14</w:t>
            </w:r>
          </w:p>
        </w:tc>
      </w:tr>
    </w:tbl>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Высокие показатели отрицательной динамики в г. Сорске (снижение составило 26 %), в Боградском районе (снижение составило 25 %), Бейском районе (снижение составило 19 %), в Таштыпском районе (снижение составило 10 %). В сравнении с 2018 годом снижение рождений наблюдается во всех муниципальных районах и городах.</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eastAsiaTheme="minorEastAsia"/>
          <w:noProof/>
          <w:color w:val="1D2618"/>
          <w:shd w:val="clear" w:color="auto" w:fill="9D542B"/>
          <w:lang w:eastAsia="ru-RU"/>
        </w:rPr>
        <w:drawing>
          <wp:anchor distT="0" distB="0" distL="114300" distR="114300" simplePos="0" relativeHeight="251717632" behindDoc="0" locked="0" layoutInCell="1" allowOverlap="1" wp14:anchorId="26E26E62" wp14:editId="57B16391">
            <wp:simplePos x="0" y="0"/>
            <wp:positionH relativeFrom="column">
              <wp:posOffset>-81915</wp:posOffset>
            </wp:positionH>
            <wp:positionV relativeFrom="paragraph">
              <wp:posOffset>14605</wp:posOffset>
            </wp:positionV>
            <wp:extent cx="2863215" cy="1143000"/>
            <wp:effectExtent l="0" t="0" r="0" b="0"/>
            <wp:wrapSquare wrapText="bothSides"/>
            <wp:docPr id="56"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Pr="00AE4FE0">
        <w:rPr>
          <w:rFonts w:ascii="Times New Roman" w:eastAsiaTheme="minorEastAsia" w:hAnsi="Times New Roman" w:cs="Times New Roman"/>
          <w:sz w:val="26"/>
          <w:szCs w:val="26"/>
        </w:rPr>
        <w:t xml:space="preserve">Показатель рождаемости на 1 000 населения в 2022 году составил 9,5 (в 2021 году – 9,9 рождений, в 2020 году – 10,0). Из общего числа родившихся 52 % (2 646 детей) – мальчики, 48 % (2 421 ребёнок) – девочки.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eastAsiaTheme="minorEastAsia"/>
          <w:noProof/>
          <w:color w:val="1D2618"/>
          <w:shd w:val="clear" w:color="auto" w:fill="9D542B"/>
          <w:lang w:eastAsia="ru-RU"/>
        </w:rPr>
        <w:drawing>
          <wp:anchor distT="0" distB="0" distL="114300" distR="114300" simplePos="0" relativeHeight="251724800" behindDoc="0" locked="0" layoutInCell="1" allowOverlap="1" wp14:anchorId="47452A45" wp14:editId="43737561">
            <wp:simplePos x="0" y="0"/>
            <wp:positionH relativeFrom="column">
              <wp:posOffset>-2978785</wp:posOffset>
            </wp:positionH>
            <wp:positionV relativeFrom="paragraph">
              <wp:posOffset>14605</wp:posOffset>
            </wp:positionV>
            <wp:extent cx="2923540" cy="1154430"/>
            <wp:effectExtent l="0" t="0" r="0" b="0"/>
            <wp:wrapSquare wrapText="bothSides"/>
            <wp:docPr id="5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 xml:space="preserve">По числу рождаемости детей в одной семье наблюдался рост рождений троих и более по счету детей: в 2022 году зарегистрировано 1 727 таких рождений (в АППГ – 1 696 рождений). Первых по счету детей родилось в 1 605 семьях </w:t>
      </w:r>
      <w:r w:rsidRPr="00AE4FE0">
        <w:rPr>
          <w:rFonts w:ascii="Times New Roman" w:eastAsiaTheme="minorEastAsia" w:hAnsi="Times New Roman" w:cs="Times New Roman"/>
          <w:sz w:val="26"/>
          <w:szCs w:val="26"/>
        </w:rPr>
        <w:br/>
        <w:t xml:space="preserve">(в АППГ – 1 680 детей), вторых по счету детей – в 1 735 семьях (в АППГ – </w:t>
      </w:r>
      <w:r w:rsidRPr="00AE4FE0">
        <w:rPr>
          <w:rFonts w:ascii="Times New Roman" w:eastAsiaTheme="minorEastAsia" w:hAnsi="Times New Roman" w:cs="Times New Roman"/>
          <w:sz w:val="26"/>
          <w:szCs w:val="26"/>
        </w:rPr>
        <w:br/>
        <w:t>1 927 детей). Рост количества рождений третьих и последующих детей в семьях обуславливает увеличение численности многодетных семей. В органах социальной защиты населения Республики Хакасия в течение 2022 года было зарегистрировано 10 679 многодетных семей. За пять лет их количество выросло практически на четверть (рост составил 24 %)</w:t>
      </w:r>
      <w:r w:rsidRPr="00AE4FE0">
        <w:rPr>
          <w:rFonts w:ascii="Times New Roman" w:eastAsiaTheme="minorEastAsia" w:hAnsi="Times New Roman" w:cs="Times New Roman"/>
          <w:sz w:val="26"/>
          <w:szCs w:val="26"/>
          <w:vertAlign w:val="superscript"/>
        </w:rPr>
        <w:footnoteReference w:id="2"/>
      </w:r>
      <w:r w:rsidRPr="00AE4FE0">
        <w:rPr>
          <w:rFonts w:ascii="Times New Roman" w:eastAsiaTheme="minorEastAsia" w:hAnsi="Times New Roman" w:cs="Times New Roman"/>
          <w:sz w:val="26"/>
          <w:szCs w:val="26"/>
        </w:rPr>
        <w:t xml:space="preserve">.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Комплекс мер по повышению рождаемости включает работу службы доабортного консультирования, в которой работают психологи, медицинские и социальные работники. Итогом этой работы является сокращение случаев прерывания беременности у женщин: в 2022 году зарегистрировано 1 177 случаев прерывания беременности, в 2021 году – 1 390, в 2020 году – 1 587 случаев.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i/>
          <w:color w:val="213329"/>
          <w:sz w:val="26"/>
          <w:szCs w:val="26"/>
        </w:rPr>
        <w:t xml:space="preserve">Детская смертность. В 2022 году снизилось число умерших детей </w:t>
      </w:r>
      <w:r w:rsidRPr="00AE4FE0">
        <w:rPr>
          <w:rFonts w:ascii="Times New Roman" w:eastAsiaTheme="minorEastAsia" w:hAnsi="Times New Roman" w:cs="Times New Roman"/>
          <w:sz w:val="26"/>
          <w:szCs w:val="26"/>
        </w:rPr>
        <w:t>(в 2021 году составлено 74 актовые записи о смерти детей, в 2022 году – 65 актовых записей, снижение составило 12 %).</w:t>
      </w:r>
    </w:p>
    <w:p w:rsidR="00AE4FE0" w:rsidRPr="00AE4FE0" w:rsidRDefault="00AE4FE0" w:rsidP="00AE4FE0">
      <w:pPr>
        <w:spacing w:before="180" w:after="0" w:line="240" w:lineRule="auto"/>
        <w:ind w:firstLine="709"/>
        <w:jc w:val="center"/>
        <w:rPr>
          <w:rFonts w:ascii="Times New Roman" w:eastAsiaTheme="minorEastAsia" w:hAnsi="Times New Roman" w:cs="Times New Roman"/>
          <w:i/>
          <w:color w:val="21372A"/>
          <w:sz w:val="26"/>
          <w:szCs w:val="26"/>
          <w:lang w:eastAsia="ru-RU"/>
        </w:rPr>
      </w:pPr>
      <w:r w:rsidRPr="00AE4FE0">
        <w:rPr>
          <w:rFonts w:ascii="Times New Roman" w:eastAsiaTheme="minorEastAsia" w:hAnsi="Times New Roman" w:cs="Times New Roman"/>
          <w:i/>
          <w:color w:val="21372A"/>
          <w:sz w:val="26"/>
          <w:szCs w:val="26"/>
          <w:lang w:eastAsia="ru-RU"/>
        </w:rPr>
        <w:t>Таблица 2.1.3. Количество случаев детской смертности в Республике Хакасия (2017–2022 гг.)</w:t>
      </w:r>
      <w:r w:rsidRPr="00AE4FE0">
        <w:rPr>
          <w:rFonts w:ascii="Times New Roman" w:eastAsiaTheme="minorEastAsia" w:hAnsi="Times New Roman" w:cs="Times New Roman"/>
          <w:i/>
          <w:color w:val="21372A"/>
          <w:sz w:val="26"/>
          <w:szCs w:val="26"/>
          <w:vertAlign w:val="superscript"/>
          <w:lang w:eastAsia="ru-RU"/>
        </w:rPr>
        <w:footnoteReference w:id="3"/>
      </w:r>
    </w:p>
    <w:p w:rsidR="00AE4FE0" w:rsidRPr="00AE4FE0" w:rsidRDefault="00AE4FE0" w:rsidP="00AE4FE0">
      <w:pPr>
        <w:spacing w:after="0" w:line="240" w:lineRule="auto"/>
        <w:ind w:firstLine="709"/>
        <w:jc w:val="center"/>
        <w:rPr>
          <w:rFonts w:ascii="Times New Roman" w:eastAsiaTheme="minorEastAsia" w:hAnsi="Times New Roman" w:cs="Times New Roman"/>
          <w:color w:val="2D2D2D"/>
          <w:spacing w:val="1"/>
          <w:sz w:val="6"/>
          <w:szCs w:val="6"/>
          <w:shd w:val="clear" w:color="auto" w:fill="FFFFFF"/>
        </w:rPr>
      </w:pPr>
    </w:p>
    <w:tbl>
      <w:tblPr>
        <w:tblStyle w:val="312"/>
        <w:tblW w:w="494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4"/>
        <w:gridCol w:w="850"/>
        <w:gridCol w:w="850"/>
        <w:gridCol w:w="850"/>
        <w:gridCol w:w="850"/>
        <w:gridCol w:w="850"/>
        <w:gridCol w:w="852"/>
        <w:gridCol w:w="1562"/>
      </w:tblGrid>
      <w:tr w:rsidR="00AE4FE0" w:rsidRPr="00AE4FE0" w:rsidTr="008B5A61">
        <w:trPr>
          <w:trHeight w:val="692"/>
        </w:trPr>
        <w:tc>
          <w:tcPr>
            <w:tcW w:w="1480" w:type="pct"/>
            <w:vAlign w:val="center"/>
          </w:tcPr>
          <w:p w:rsidR="00AE4FE0" w:rsidRPr="00AE4FE0" w:rsidRDefault="00AE4FE0" w:rsidP="00AE4FE0">
            <w:pPr>
              <w:spacing w:after="200" w:line="276" w:lineRule="auto"/>
              <w:jc w:val="center"/>
              <w:rPr>
                <w:rFonts w:ascii="Times New Roman" w:eastAsiaTheme="minorHAnsi" w:hAnsi="Times New Roman" w:cs="Times New Roman"/>
                <w:b/>
                <w:bCs/>
              </w:rPr>
            </w:pPr>
            <w:r w:rsidRPr="00AE4FE0">
              <w:rPr>
                <w:rFonts w:ascii="Times New Roman" w:eastAsiaTheme="minorHAnsi" w:hAnsi="Times New Roman" w:cs="Times New Roman"/>
                <w:b/>
                <w:bCs/>
                <w:lang w:eastAsia="en-US"/>
              </w:rPr>
              <w:t>Наименование показателя</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2017</w:t>
            </w:r>
            <w:r w:rsidRPr="00AE4FE0">
              <w:rPr>
                <w:rFonts w:ascii="Times New Roman" w:eastAsia="Times New Roman" w:hAnsi="Times New Roman" w:cs="Times New Roman"/>
                <w:b/>
                <w:sz w:val="20"/>
                <w:szCs w:val="20"/>
                <w:lang w:eastAsia="en-US"/>
              </w:rPr>
              <w:t xml:space="preserve"> г.</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2018</w:t>
            </w:r>
            <w:r w:rsidRPr="00AE4FE0">
              <w:rPr>
                <w:rFonts w:ascii="Times New Roman" w:eastAsia="Times New Roman" w:hAnsi="Times New Roman" w:cs="Times New Roman"/>
                <w:b/>
                <w:sz w:val="20"/>
                <w:szCs w:val="20"/>
                <w:lang w:eastAsia="en-US"/>
              </w:rPr>
              <w:t xml:space="preserve"> г.</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2019</w:t>
            </w:r>
            <w:r w:rsidRPr="00AE4FE0">
              <w:rPr>
                <w:rFonts w:ascii="Times New Roman" w:eastAsia="Times New Roman" w:hAnsi="Times New Roman" w:cs="Times New Roman"/>
                <w:b/>
                <w:sz w:val="20"/>
                <w:szCs w:val="20"/>
                <w:lang w:eastAsia="en-US"/>
              </w:rPr>
              <w:t xml:space="preserve"> г.</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2020</w:t>
            </w:r>
            <w:r w:rsidRPr="00AE4FE0">
              <w:rPr>
                <w:rFonts w:ascii="Times New Roman" w:eastAsia="Times New Roman" w:hAnsi="Times New Roman" w:cs="Times New Roman"/>
                <w:b/>
                <w:sz w:val="20"/>
                <w:szCs w:val="20"/>
                <w:lang w:eastAsia="en-US"/>
              </w:rPr>
              <w:t xml:space="preserve"> г.</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2021</w:t>
            </w:r>
            <w:r w:rsidRPr="00AE4FE0">
              <w:rPr>
                <w:rFonts w:ascii="Times New Roman" w:eastAsia="Times New Roman" w:hAnsi="Times New Roman" w:cs="Times New Roman"/>
                <w:b/>
                <w:sz w:val="20"/>
                <w:szCs w:val="20"/>
                <w:lang w:eastAsia="en-US"/>
              </w:rPr>
              <w:t xml:space="preserve"> г.</w:t>
            </w:r>
          </w:p>
        </w:tc>
        <w:tc>
          <w:tcPr>
            <w:tcW w:w="450"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2022 г.</w:t>
            </w:r>
          </w:p>
        </w:tc>
        <w:tc>
          <w:tcPr>
            <w:tcW w:w="825" w:type="pct"/>
            <w:vAlign w:val="center"/>
          </w:tcPr>
          <w:p w:rsidR="00AE4FE0" w:rsidRPr="00AE4FE0" w:rsidRDefault="00AE4FE0" w:rsidP="00AE4FE0">
            <w:pPr>
              <w:spacing w:after="200" w:line="276" w:lineRule="auto"/>
              <w:jc w:val="center"/>
              <w:rPr>
                <w:rFonts w:ascii="Times New Roman" w:eastAsiaTheme="minorHAnsi" w:hAnsi="Times New Roman" w:cs="Times New Roman"/>
                <w:b/>
                <w:bCs/>
                <w:sz w:val="20"/>
                <w:szCs w:val="20"/>
                <w:lang w:eastAsia="en-US"/>
              </w:rPr>
            </w:pPr>
            <w:r w:rsidRPr="00AE4FE0">
              <w:rPr>
                <w:rFonts w:ascii="Times New Roman" w:eastAsiaTheme="minorHAnsi" w:hAnsi="Times New Roman" w:cs="Times New Roman"/>
                <w:b/>
                <w:bCs/>
                <w:sz w:val="20"/>
                <w:szCs w:val="20"/>
                <w:lang w:eastAsia="en-US"/>
              </w:rPr>
              <w:t>Увеличение (снижение) 2021 к 2022, %</w:t>
            </w:r>
          </w:p>
        </w:tc>
      </w:tr>
      <w:tr w:rsidR="00AE4FE0" w:rsidRPr="00AE4FE0" w:rsidTr="008B5A61">
        <w:trPr>
          <w:trHeight w:val="377"/>
        </w:trPr>
        <w:tc>
          <w:tcPr>
            <w:tcW w:w="1480" w:type="pct"/>
            <w:vAlign w:val="center"/>
          </w:tcPr>
          <w:p w:rsidR="00AE4FE0" w:rsidRPr="00AE4FE0" w:rsidRDefault="00AE4FE0" w:rsidP="00AE4FE0">
            <w:pPr>
              <w:spacing w:after="200" w:line="276" w:lineRule="auto"/>
              <w:contextualSpacing/>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Детская смертность</w:t>
            </w:r>
          </w:p>
        </w:tc>
        <w:tc>
          <w:tcPr>
            <w:tcW w:w="449" w:type="pct"/>
            <w:vAlign w:val="center"/>
          </w:tcPr>
          <w:p w:rsidR="00AE4FE0" w:rsidRPr="00AE4FE0" w:rsidRDefault="00AE4FE0" w:rsidP="00AE4FE0">
            <w:pPr>
              <w:spacing w:after="200" w:line="276" w:lineRule="auto"/>
              <w:contextualSpacing/>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95</w:t>
            </w:r>
          </w:p>
        </w:tc>
        <w:tc>
          <w:tcPr>
            <w:tcW w:w="449" w:type="pct"/>
            <w:vAlign w:val="center"/>
          </w:tcPr>
          <w:p w:rsidR="00AE4FE0" w:rsidRPr="00AE4FE0" w:rsidRDefault="00AE4FE0" w:rsidP="00AE4FE0">
            <w:pPr>
              <w:spacing w:after="200" w:line="276" w:lineRule="auto"/>
              <w:contextualSpacing/>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59</w:t>
            </w:r>
          </w:p>
        </w:tc>
        <w:tc>
          <w:tcPr>
            <w:tcW w:w="449" w:type="pct"/>
            <w:vAlign w:val="center"/>
          </w:tcPr>
          <w:p w:rsidR="00AE4FE0" w:rsidRPr="00AE4FE0" w:rsidRDefault="00AE4FE0" w:rsidP="00AE4FE0">
            <w:pPr>
              <w:spacing w:after="200" w:line="276" w:lineRule="auto"/>
              <w:contextualSpacing/>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52</w:t>
            </w:r>
          </w:p>
        </w:tc>
        <w:tc>
          <w:tcPr>
            <w:tcW w:w="449" w:type="pct"/>
            <w:vAlign w:val="center"/>
          </w:tcPr>
          <w:p w:rsidR="00AE4FE0" w:rsidRPr="00AE4FE0" w:rsidRDefault="00AE4FE0" w:rsidP="00AE4FE0">
            <w:pPr>
              <w:spacing w:after="200" w:line="276" w:lineRule="auto"/>
              <w:contextualSpacing/>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46</w:t>
            </w:r>
          </w:p>
        </w:tc>
        <w:tc>
          <w:tcPr>
            <w:tcW w:w="449" w:type="pct"/>
            <w:vAlign w:val="center"/>
          </w:tcPr>
          <w:p w:rsidR="00AE4FE0" w:rsidRPr="00AE4FE0" w:rsidRDefault="00AE4FE0" w:rsidP="00AE4FE0">
            <w:pPr>
              <w:spacing w:after="200" w:line="276" w:lineRule="auto"/>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74</w:t>
            </w:r>
          </w:p>
        </w:tc>
        <w:tc>
          <w:tcPr>
            <w:tcW w:w="450" w:type="pct"/>
            <w:vAlign w:val="center"/>
          </w:tcPr>
          <w:p w:rsidR="00AE4FE0" w:rsidRPr="00AE4FE0" w:rsidRDefault="00AE4FE0" w:rsidP="00AE4FE0">
            <w:pPr>
              <w:spacing w:after="200" w:line="276" w:lineRule="auto"/>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65</w:t>
            </w:r>
          </w:p>
        </w:tc>
        <w:tc>
          <w:tcPr>
            <w:tcW w:w="825" w:type="pct"/>
            <w:vAlign w:val="center"/>
          </w:tcPr>
          <w:p w:rsidR="00AE4FE0" w:rsidRPr="00AE4FE0" w:rsidRDefault="00AE4FE0" w:rsidP="00AE4FE0">
            <w:pPr>
              <w:spacing w:after="200" w:line="276" w:lineRule="auto"/>
              <w:jc w:val="center"/>
              <w:rPr>
                <w:rFonts w:ascii="Times New Roman" w:eastAsiaTheme="minorHAnsi" w:hAnsi="Times New Roman" w:cs="Times New Roman"/>
                <w:lang w:eastAsia="en-US"/>
              </w:rPr>
            </w:pPr>
            <w:r w:rsidRPr="00AE4FE0">
              <w:rPr>
                <w:rFonts w:ascii="Times New Roman" w:eastAsiaTheme="minorHAnsi" w:hAnsi="Times New Roman" w:cs="Times New Roman"/>
                <w:lang w:eastAsia="en-US"/>
              </w:rPr>
              <w:t>-12 %</w:t>
            </w:r>
          </w:p>
        </w:tc>
      </w:tr>
    </w:tbl>
    <w:p w:rsidR="00AE4FE0" w:rsidRPr="00AE4FE0" w:rsidRDefault="00AE4FE0" w:rsidP="00AE4FE0">
      <w:pPr>
        <w:spacing w:before="120" w:after="0" w:line="240" w:lineRule="auto"/>
        <w:ind w:firstLine="709"/>
        <w:contextualSpacing/>
        <w:jc w:val="both"/>
        <w:rPr>
          <w:rFonts w:ascii="Times New Roman" w:eastAsiaTheme="minorEastAsia" w:hAnsi="Times New Roman" w:cs="Times New Roman"/>
          <w:sz w:val="10"/>
          <w:szCs w:val="10"/>
        </w:rPr>
      </w:pP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Уменьшился показатель уровня детской смертности (с 57,6 случаев на 100 тысяч детского населения в 2021 году до 51 случая в 2022 году), однако уровень 2019 и 2020 гг., когда показатели составляли 40,9 и 35,9 соответственно, не достигнуты.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eastAsiaTheme="minorEastAsia"/>
          <w:noProof/>
          <w:color w:val="2B3923"/>
          <w:shd w:val="clear" w:color="auto" w:fill="9D542B"/>
          <w:lang w:eastAsia="ru-RU"/>
        </w:rPr>
        <w:drawing>
          <wp:anchor distT="0" distB="0" distL="114300" distR="114300" simplePos="0" relativeHeight="251718656" behindDoc="0" locked="0" layoutInCell="1" allowOverlap="1" wp14:anchorId="3B5534CB" wp14:editId="4ED7350C">
            <wp:simplePos x="0" y="0"/>
            <wp:positionH relativeFrom="column">
              <wp:posOffset>-81915</wp:posOffset>
            </wp:positionH>
            <wp:positionV relativeFrom="paragraph">
              <wp:posOffset>133350</wp:posOffset>
            </wp:positionV>
            <wp:extent cx="3007360" cy="1335405"/>
            <wp:effectExtent l="0" t="0" r="0" b="0"/>
            <wp:wrapSquare wrapText="bothSides"/>
            <wp:docPr id="5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 xml:space="preserve">Отрицательная динамика показателей детской смертности отмечается в возрастном периоде </w:t>
      </w:r>
      <w:r w:rsidRPr="00AE4FE0">
        <w:rPr>
          <w:rFonts w:ascii="Times New Roman" w:eastAsiaTheme="minorEastAsia" w:hAnsi="Times New Roman" w:cs="Times New Roman"/>
          <w:sz w:val="26"/>
          <w:szCs w:val="26"/>
        </w:rPr>
        <w:br/>
        <w:t xml:space="preserve">до 1 года (в 2022 году зарегистрировано 32 случая, в 2021 году – 28, в 2020 – 25).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Уровень младенческой смертности по Республике Хакасия составил 6,3 на 1 000 родившихся.</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При этом на 22 % снизилась смертность детей возрастной группы от 1 года до 17 лет (если в 2021 году этот показатель составлял 42 случая, то в 2022 году – </w:t>
      </w:r>
      <w:r w:rsidRPr="00AE4FE0">
        <w:rPr>
          <w:rFonts w:ascii="Times New Roman" w:eastAsiaTheme="minorEastAsia" w:hAnsi="Times New Roman" w:cs="Times New Roman"/>
          <w:sz w:val="26"/>
          <w:szCs w:val="26"/>
        </w:rPr>
        <w:br/>
        <w:t xml:space="preserve">33 случая).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noProof/>
          <w:color w:val="2B3923"/>
          <w:sz w:val="26"/>
          <w:szCs w:val="26"/>
          <w:shd w:val="clear" w:color="auto" w:fill="9D542B"/>
          <w:lang w:eastAsia="ru-RU"/>
        </w:rPr>
        <w:drawing>
          <wp:anchor distT="0" distB="0" distL="114300" distR="114300" simplePos="0" relativeHeight="251719680" behindDoc="0" locked="0" layoutInCell="1" allowOverlap="1" wp14:anchorId="139953B1" wp14:editId="7C2C796D">
            <wp:simplePos x="0" y="0"/>
            <wp:positionH relativeFrom="column">
              <wp:posOffset>50800</wp:posOffset>
            </wp:positionH>
            <wp:positionV relativeFrom="paragraph">
              <wp:posOffset>121285</wp:posOffset>
            </wp:positionV>
            <wp:extent cx="3140075" cy="1082675"/>
            <wp:effectExtent l="0" t="0" r="0" b="0"/>
            <wp:wrapSquare wrapText="bothSides"/>
            <wp:docPr id="5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ab/>
        <w:t>В структуре детской смертности превалируют болезни (68 %), на втором месте внешние причины (20 %). В сравнении с 2021 годом количество погибших от внешних причин сократилось с 34 до 20 детей (снижение составило 41 %).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ab/>
        <w:t xml:space="preserve">На основании межведомственных соглашений Уполномоченный в оперативном режиме получает информацию о фактах гибели детей, осуществляет ежедневный мониторинг средств массовой информации.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ab/>
        <w:t>В числе внешних причин детской смертности пожары, утопления, падения из окон, дорожно-транспортные происшествия, преступления, другие причины.</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ab/>
      </w:r>
    </w:p>
    <w:p w:rsidR="00AE4FE0" w:rsidRPr="00AE4FE0" w:rsidRDefault="00AE4FE0" w:rsidP="00AE4FE0">
      <w:pPr>
        <w:spacing w:after="0" w:line="240" w:lineRule="auto"/>
        <w:ind w:firstLine="709"/>
        <w:jc w:val="center"/>
        <w:rPr>
          <w:rFonts w:ascii="Times New Roman" w:eastAsiaTheme="minorEastAsia" w:hAnsi="Times New Roman" w:cs="Times New Roman"/>
          <w:i/>
          <w:color w:val="21372A"/>
          <w:sz w:val="26"/>
          <w:szCs w:val="26"/>
          <w:lang w:eastAsia="ru-RU"/>
        </w:rPr>
      </w:pPr>
      <w:r w:rsidRPr="00AE4FE0">
        <w:rPr>
          <w:rFonts w:ascii="Times New Roman" w:eastAsiaTheme="minorEastAsia" w:hAnsi="Times New Roman" w:cs="Times New Roman"/>
          <w:i/>
          <w:color w:val="21372A"/>
          <w:sz w:val="26"/>
          <w:szCs w:val="26"/>
          <w:lang w:eastAsia="ru-RU"/>
        </w:rPr>
        <w:t xml:space="preserve">Таблица 2.1.4. Структура внешних причин детской смертности </w:t>
      </w:r>
    </w:p>
    <w:p w:rsidR="00AE4FE0" w:rsidRPr="00AE4FE0" w:rsidRDefault="00AE4FE0" w:rsidP="00AE4FE0">
      <w:pPr>
        <w:spacing w:after="120" w:line="240" w:lineRule="auto"/>
        <w:ind w:firstLine="709"/>
        <w:jc w:val="center"/>
        <w:rPr>
          <w:rFonts w:ascii="Times New Roman" w:eastAsiaTheme="minorEastAsia" w:hAnsi="Times New Roman" w:cs="Times New Roman"/>
          <w:sz w:val="26"/>
          <w:szCs w:val="26"/>
        </w:rPr>
      </w:pPr>
      <w:r w:rsidRPr="00AE4FE0">
        <w:rPr>
          <w:rFonts w:ascii="Times New Roman" w:eastAsiaTheme="minorEastAsia" w:hAnsi="Times New Roman" w:cs="Times New Roman"/>
          <w:i/>
          <w:color w:val="21372A"/>
          <w:sz w:val="26"/>
          <w:szCs w:val="26"/>
          <w:lang w:eastAsia="ru-RU"/>
        </w:rPr>
        <w:t>(2019–2022 гг.)</w:t>
      </w:r>
    </w:p>
    <w:tbl>
      <w:tblPr>
        <w:tblStyle w:val="100"/>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74"/>
        <w:gridCol w:w="1012"/>
        <w:gridCol w:w="1012"/>
        <w:gridCol w:w="1012"/>
        <w:gridCol w:w="1012"/>
        <w:gridCol w:w="1217"/>
      </w:tblGrid>
      <w:tr w:rsidR="00AE4FE0" w:rsidRPr="00AE4FE0" w:rsidTr="008B5A61">
        <w:trPr>
          <w:cantSplit/>
          <w:trHeight w:val="354"/>
        </w:trPr>
        <w:tc>
          <w:tcPr>
            <w:tcW w:w="4374" w:type="dxa"/>
            <w:vMerge w:val="restart"/>
            <w:vAlign w:val="center"/>
          </w:tcPr>
          <w:p w:rsidR="00AE4FE0" w:rsidRPr="00AE4FE0" w:rsidRDefault="00AE4FE0" w:rsidP="00AE4FE0">
            <w:pPr>
              <w:contextualSpacing/>
              <w:jc w:val="center"/>
              <w:rPr>
                <w:rFonts w:ascii="Times New Roman" w:hAnsi="Times New Roman" w:cs="Times New Roman"/>
                <w:color w:val="21372A"/>
                <w:sz w:val="26"/>
                <w:szCs w:val="26"/>
              </w:rPr>
            </w:pPr>
            <w:r w:rsidRPr="00AE4FE0">
              <w:rPr>
                <w:rFonts w:ascii="Times New Roman" w:hAnsi="Times New Roman" w:cs="Times New Roman"/>
                <w:b/>
                <w:sz w:val="20"/>
                <w:szCs w:val="20"/>
              </w:rPr>
              <w:t>Внешние причины</w:t>
            </w:r>
          </w:p>
        </w:tc>
        <w:tc>
          <w:tcPr>
            <w:tcW w:w="5265" w:type="dxa"/>
            <w:gridSpan w:val="5"/>
            <w:vAlign w:val="center"/>
          </w:tcPr>
          <w:p w:rsidR="00AE4FE0" w:rsidRPr="00AE4FE0" w:rsidRDefault="00AE4FE0" w:rsidP="00AE4FE0">
            <w:pPr>
              <w:autoSpaceDE w:val="0"/>
              <w:autoSpaceDN w:val="0"/>
              <w:adjustRightInd w:val="0"/>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Количество погибших несовершеннолетних, чел.</w:t>
            </w:r>
          </w:p>
        </w:tc>
      </w:tr>
      <w:tr w:rsidR="00AE4FE0" w:rsidRPr="00AE4FE0" w:rsidTr="008B5A61">
        <w:trPr>
          <w:cantSplit/>
          <w:trHeight w:val="840"/>
        </w:trPr>
        <w:tc>
          <w:tcPr>
            <w:tcW w:w="4374" w:type="dxa"/>
            <w:vMerge/>
          </w:tcPr>
          <w:p w:rsidR="00AE4FE0" w:rsidRPr="00AE4FE0" w:rsidRDefault="00AE4FE0" w:rsidP="00AE4FE0">
            <w:pPr>
              <w:contextualSpacing/>
              <w:jc w:val="center"/>
              <w:rPr>
                <w:rFonts w:ascii="Times New Roman" w:hAnsi="Times New Roman" w:cs="Times New Roman"/>
                <w:color w:val="21372A"/>
                <w:sz w:val="20"/>
                <w:szCs w:val="20"/>
              </w:rPr>
            </w:pPr>
          </w:p>
        </w:tc>
        <w:tc>
          <w:tcPr>
            <w:tcW w:w="1012" w:type="dxa"/>
            <w:textDirection w:val="btLr"/>
            <w:vAlign w:val="center"/>
          </w:tcPr>
          <w:p w:rsidR="00AE4FE0" w:rsidRPr="00AE4FE0" w:rsidRDefault="00AE4FE0" w:rsidP="00AE4FE0">
            <w:pPr>
              <w:autoSpaceDE w:val="0"/>
              <w:autoSpaceDN w:val="0"/>
              <w:adjustRightInd w:val="0"/>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2019</w:t>
            </w:r>
          </w:p>
        </w:tc>
        <w:tc>
          <w:tcPr>
            <w:tcW w:w="1012" w:type="dxa"/>
            <w:textDirection w:val="btLr"/>
            <w:vAlign w:val="center"/>
          </w:tcPr>
          <w:p w:rsidR="00AE4FE0" w:rsidRPr="00AE4FE0" w:rsidRDefault="00AE4FE0" w:rsidP="00AE4FE0">
            <w:pPr>
              <w:autoSpaceDE w:val="0"/>
              <w:autoSpaceDN w:val="0"/>
              <w:adjustRightInd w:val="0"/>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2020</w:t>
            </w:r>
          </w:p>
        </w:tc>
        <w:tc>
          <w:tcPr>
            <w:tcW w:w="1012" w:type="dxa"/>
            <w:textDirection w:val="btLr"/>
            <w:vAlign w:val="center"/>
          </w:tcPr>
          <w:p w:rsidR="00AE4FE0" w:rsidRPr="00AE4FE0" w:rsidRDefault="00AE4FE0" w:rsidP="00AE4FE0">
            <w:pPr>
              <w:autoSpaceDE w:val="0"/>
              <w:autoSpaceDN w:val="0"/>
              <w:adjustRightInd w:val="0"/>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2021</w:t>
            </w:r>
          </w:p>
        </w:tc>
        <w:tc>
          <w:tcPr>
            <w:tcW w:w="1012" w:type="dxa"/>
            <w:textDirection w:val="btLr"/>
            <w:vAlign w:val="center"/>
          </w:tcPr>
          <w:p w:rsidR="00AE4FE0" w:rsidRPr="00AE4FE0" w:rsidRDefault="00AE4FE0" w:rsidP="00AE4FE0">
            <w:pPr>
              <w:autoSpaceDE w:val="0"/>
              <w:autoSpaceDN w:val="0"/>
              <w:adjustRightInd w:val="0"/>
              <w:contextualSpacing/>
              <w:jc w:val="center"/>
              <w:rPr>
                <w:rFonts w:ascii="Times New Roman" w:hAnsi="Times New Roman" w:cs="Times New Roman"/>
                <w:color w:val="000000"/>
                <w:sz w:val="20"/>
                <w:szCs w:val="20"/>
              </w:rPr>
            </w:pPr>
            <w:r w:rsidRPr="00AE4FE0">
              <w:rPr>
                <w:rFonts w:ascii="Times New Roman" w:hAnsi="Times New Roman" w:cs="Times New Roman"/>
                <w:color w:val="000000"/>
                <w:sz w:val="20"/>
                <w:szCs w:val="20"/>
              </w:rPr>
              <w:t>2022</w:t>
            </w:r>
          </w:p>
        </w:tc>
        <w:tc>
          <w:tcPr>
            <w:tcW w:w="1217" w:type="dxa"/>
            <w:textDirection w:val="btLr"/>
            <w:vAlign w:val="center"/>
          </w:tcPr>
          <w:p w:rsidR="00AE4FE0" w:rsidRPr="00AE4FE0" w:rsidRDefault="00AE4FE0" w:rsidP="00AE4FE0">
            <w:pPr>
              <w:autoSpaceDE w:val="0"/>
              <w:autoSpaceDN w:val="0"/>
              <w:adjustRightInd w:val="0"/>
              <w:contextualSpacing/>
              <w:jc w:val="center"/>
              <w:rPr>
                <w:rFonts w:ascii="Times New Roman" w:hAnsi="Times New Roman" w:cs="Times New Roman"/>
                <w:b/>
                <w:color w:val="000000"/>
                <w:sz w:val="20"/>
                <w:szCs w:val="20"/>
              </w:rPr>
            </w:pPr>
            <w:r w:rsidRPr="00AE4FE0">
              <w:rPr>
                <w:rFonts w:ascii="Times New Roman" w:hAnsi="Times New Roman" w:cs="Times New Roman"/>
                <w:b/>
                <w:color w:val="000000"/>
                <w:sz w:val="20"/>
                <w:szCs w:val="20"/>
              </w:rPr>
              <w:t>Всего</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 xml:space="preserve">пожары, </w:t>
            </w:r>
          </w:p>
          <w:p w:rsidR="00AE4FE0" w:rsidRPr="00AE4FE0" w:rsidRDefault="00AE4FE0" w:rsidP="00AE4FE0">
            <w:pPr>
              <w:rPr>
                <w:rFonts w:ascii="Times New Roman" w:hAnsi="Times New Roman" w:cs="Times New Roman"/>
              </w:rPr>
            </w:pPr>
            <w:r w:rsidRPr="00AE4FE0">
              <w:rPr>
                <w:rFonts w:ascii="Times New Roman" w:hAnsi="Times New Roman" w:cs="Times New Roman"/>
              </w:rPr>
              <w:t>токсическое воздействие СО</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6</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6</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20</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утопления</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3</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12</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травмы, в т.ч.</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3</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5</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9</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28</w:t>
            </w:r>
          </w:p>
        </w:tc>
      </w:tr>
      <w:tr w:rsidR="00AE4FE0" w:rsidRPr="00AE4FE0" w:rsidTr="008B5A61">
        <w:trPr>
          <w:trHeight w:val="253"/>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ДТП</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4</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10</w:t>
            </w:r>
          </w:p>
        </w:tc>
      </w:tr>
      <w:tr w:rsidR="00AE4FE0" w:rsidRPr="00AE4FE0" w:rsidTr="008B5A61">
        <w:trPr>
          <w:trHeight w:val="253"/>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ЖД</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бытовые</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электротравмы</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3</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выпадение из окон</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2"/>
              </w:numPr>
              <w:tabs>
                <w:tab w:val="left" w:pos="422"/>
                <w:tab w:val="left" w:pos="743"/>
                <w:tab w:val="left" w:pos="821"/>
              </w:tabs>
              <w:ind w:left="0" w:firstLine="176"/>
              <w:contextualSpacing/>
              <w:rPr>
                <w:rFonts w:ascii="Times New Roman" w:hAnsi="Times New Roman" w:cs="Times New Roman"/>
              </w:rPr>
            </w:pPr>
            <w:r w:rsidRPr="00AE4FE0">
              <w:rPr>
                <w:rFonts w:ascii="Times New Roman" w:hAnsi="Times New Roman" w:cs="Times New Roman"/>
              </w:rPr>
              <w:t>падение с высоты</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1"/>
              </w:numPr>
              <w:tabs>
                <w:tab w:val="left" w:pos="422"/>
                <w:tab w:val="left" w:pos="743"/>
              </w:tabs>
              <w:ind w:left="0" w:firstLine="176"/>
              <w:contextualSpacing/>
              <w:rPr>
                <w:rFonts w:ascii="Times New Roman" w:hAnsi="Times New Roman" w:cs="Times New Roman"/>
              </w:rPr>
            </w:pPr>
            <w:r w:rsidRPr="00AE4FE0">
              <w:rPr>
                <w:rFonts w:ascii="Times New Roman" w:hAnsi="Times New Roman" w:cs="Times New Roman"/>
              </w:rPr>
              <w:t>терм.ожоги</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3"/>
              </w:numPr>
              <w:tabs>
                <w:tab w:val="left" w:pos="422"/>
                <w:tab w:val="left" w:pos="743"/>
                <w:tab w:val="left" w:pos="1026"/>
              </w:tabs>
              <w:ind w:left="0" w:firstLine="176"/>
              <w:contextualSpacing/>
              <w:rPr>
                <w:rFonts w:ascii="Times New Roman" w:hAnsi="Times New Roman" w:cs="Times New Roman"/>
              </w:rPr>
            </w:pPr>
            <w:r w:rsidRPr="00AE4FE0">
              <w:rPr>
                <w:rFonts w:ascii="Times New Roman" w:hAnsi="Times New Roman" w:cs="Times New Roman"/>
              </w:rPr>
              <w:t>асфиксия</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3"/>
              </w:numPr>
              <w:tabs>
                <w:tab w:val="left" w:pos="422"/>
                <w:tab w:val="left" w:pos="743"/>
                <w:tab w:val="left" w:pos="1026"/>
              </w:tabs>
              <w:ind w:left="0" w:firstLine="176"/>
              <w:contextualSpacing/>
              <w:rPr>
                <w:rFonts w:ascii="Times New Roman" w:hAnsi="Times New Roman" w:cs="Times New Roman"/>
              </w:rPr>
            </w:pPr>
            <w:r w:rsidRPr="00AE4FE0">
              <w:rPr>
                <w:rFonts w:ascii="Times New Roman" w:hAnsi="Times New Roman" w:cs="Times New Roman"/>
              </w:rPr>
              <w:t>аспирация</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3"/>
              </w:numPr>
              <w:tabs>
                <w:tab w:val="left" w:pos="422"/>
                <w:tab w:val="left" w:pos="743"/>
                <w:tab w:val="left" w:pos="1026"/>
              </w:tabs>
              <w:ind w:left="0" w:firstLine="176"/>
              <w:contextualSpacing/>
              <w:rPr>
                <w:rFonts w:ascii="Times New Roman" w:hAnsi="Times New Roman" w:cs="Times New Roman"/>
              </w:rPr>
            </w:pPr>
            <w:r w:rsidRPr="00AE4FE0">
              <w:rPr>
                <w:rFonts w:ascii="Times New Roman" w:hAnsi="Times New Roman" w:cs="Times New Roman"/>
              </w:rPr>
              <w:t>переохлаждение</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3"/>
              </w:numPr>
              <w:tabs>
                <w:tab w:val="left" w:pos="422"/>
                <w:tab w:val="left" w:pos="743"/>
                <w:tab w:val="left" w:pos="1026"/>
              </w:tabs>
              <w:ind w:left="0" w:firstLine="176"/>
              <w:contextualSpacing/>
              <w:rPr>
                <w:rFonts w:ascii="Times New Roman" w:hAnsi="Times New Roman" w:cs="Times New Roman"/>
              </w:rPr>
            </w:pPr>
            <w:r w:rsidRPr="00AE4FE0">
              <w:rPr>
                <w:rFonts w:ascii="Times New Roman" w:hAnsi="Times New Roman" w:cs="Times New Roman"/>
              </w:rPr>
              <w:t>огнестрельное ранение</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r>
      <w:tr w:rsidR="00AE4FE0" w:rsidRPr="00AE4FE0" w:rsidTr="008B5A61">
        <w:trPr>
          <w:trHeight w:val="236"/>
        </w:trPr>
        <w:tc>
          <w:tcPr>
            <w:tcW w:w="4374" w:type="dxa"/>
            <w:shd w:val="clear" w:color="auto" w:fill="auto"/>
          </w:tcPr>
          <w:p w:rsidR="00AE4FE0" w:rsidRPr="00AE4FE0" w:rsidRDefault="00AE4FE0" w:rsidP="00AE4FE0">
            <w:pPr>
              <w:numPr>
                <w:ilvl w:val="0"/>
                <w:numId w:val="53"/>
              </w:numPr>
              <w:tabs>
                <w:tab w:val="left" w:pos="422"/>
                <w:tab w:val="left" w:pos="743"/>
                <w:tab w:val="left" w:pos="1026"/>
              </w:tabs>
              <w:ind w:left="0" w:firstLine="176"/>
              <w:contextualSpacing/>
              <w:rPr>
                <w:rFonts w:ascii="Times New Roman" w:hAnsi="Times New Roman" w:cs="Times New Roman"/>
              </w:rPr>
            </w:pPr>
            <w:r w:rsidRPr="00AE4FE0">
              <w:rPr>
                <w:rFonts w:ascii="Times New Roman" w:hAnsi="Times New Roman" w:cs="Times New Roman"/>
              </w:rPr>
              <w:t>нападение животных</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217" w:type="dxa"/>
            <w:shd w:val="clear" w:color="auto" w:fill="auto"/>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r>
      <w:tr w:rsidR="00AE4FE0" w:rsidRPr="00AE4FE0" w:rsidTr="008B5A61">
        <w:trPr>
          <w:trHeight w:val="233"/>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отравление бытовым газом</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3</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6</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преступления</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5</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rPr>
            </w:pPr>
            <w:r w:rsidRPr="00AE4FE0">
              <w:rPr>
                <w:rFonts w:ascii="Times New Roman" w:hAnsi="Times New Roman" w:cs="Times New Roman"/>
              </w:rPr>
              <w:t>суициды</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9</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12</w:t>
            </w:r>
          </w:p>
        </w:tc>
      </w:tr>
      <w:tr w:rsidR="00AE4FE0" w:rsidRPr="00AE4FE0" w:rsidTr="008B5A61">
        <w:trPr>
          <w:trHeight w:val="236"/>
        </w:trPr>
        <w:tc>
          <w:tcPr>
            <w:tcW w:w="4374" w:type="dxa"/>
            <w:shd w:val="clear" w:color="auto" w:fill="C4DACB"/>
          </w:tcPr>
          <w:p w:rsidR="00AE4FE0" w:rsidRPr="00AE4FE0" w:rsidRDefault="00AE4FE0" w:rsidP="00AE4FE0">
            <w:pPr>
              <w:rPr>
                <w:rFonts w:ascii="Times New Roman" w:hAnsi="Times New Roman" w:cs="Times New Roman"/>
                <w:b/>
              </w:rPr>
            </w:pPr>
            <w:r w:rsidRPr="00AE4FE0">
              <w:rPr>
                <w:rFonts w:ascii="Times New Roman" w:hAnsi="Times New Roman" w:cs="Times New Roman"/>
                <w:b/>
              </w:rPr>
              <w:t>Итого</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14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15</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34</w:t>
            </w:r>
          </w:p>
        </w:tc>
        <w:tc>
          <w:tcPr>
            <w:tcW w:w="1012"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20</w:t>
            </w:r>
          </w:p>
        </w:tc>
        <w:tc>
          <w:tcPr>
            <w:tcW w:w="1217" w:type="dxa"/>
            <w:shd w:val="clear" w:color="auto" w:fill="C4DACB"/>
            <w:vAlign w:val="center"/>
          </w:tcPr>
          <w:p w:rsidR="00AE4FE0" w:rsidRPr="00AE4FE0" w:rsidRDefault="00AE4FE0" w:rsidP="00AE4FE0">
            <w:pPr>
              <w:contextualSpacing/>
              <w:jc w:val="center"/>
              <w:rPr>
                <w:rFonts w:ascii="Times New Roman" w:hAnsi="Times New Roman" w:cs="Times New Roman"/>
                <w:b/>
              </w:rPr>
            </w:pPr>
            <w:r w:rsidRPr="00AE4FE0">
              <w:rPr>
                <w:rFonts w:ascii="Times New Roman" w:hAnsi="Times New Roman" w:cs="Times New Roman"/>
                <w:b/>
              </w:rPr>
              <w:t>83</w:t>
            </w:r>
          </w:p>
        </w:tc>
      </w:tr>
    </w:tbl>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noProof/>
          <w:color w:val="1F2919"/>
          <w:shd w:val="clear" w:color="auto" w:fill="9D542B"/>
          <w:lang w:eastAsia="ru-RU"/>
        </w:rPr>
        <w:drawing>
          <wp:anchor distT="0" distB="0" distL="114300" distR="114300" simplePos="0" relativeHeight="251720704" behindDoc="0" locked="0" layoutInCell="1" allowOverlap="1" wp14:anchorId="6F26C09C" wp14:editId="3CB812B7">
            <wp:simplePos x="0" y="0"/>
            <wp:positionH relativeFrom="column">
              <wp:posOffset>-189865</wp:posOffset>
            </wp:positionH>
            <wp:positionV relativeFrom="paragraph">
              <wp:posOffset>40005</wp:posOffset>
            </wp:positionV>
            <wp:extent cx="3585210" cy="2129155"/>
            <wp:effectExtent l="0" t="0" r="0" b="0"/>
            <wp:wrapSquare wrapText="bothSides"/>
            <wp:docPr id="60"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 xml:space="preserve">В разрезе внешних причин детской смертности за четыре года преобладают травмы (их доля составляет более трети), затем следуют пожары и отравления угарным газом (около четверти от общего количества), от суицидов и утоплений погибло по 14 % детей, чуть больше 7 % составляют отравления бытовым газом, на последнем месте преступления (6 %).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В 2022 году наблюдалось снижение случаев гибели от утоплений, травм, суицидов и воздействия бытового газа.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За четыре года в структуре травм преобладают дорожно-транспортные происшествия (из 28 случаев гибели 10 несовершеннолетних погибли в результате нарушений Правил дорожного движения). </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При уменьшении количества случаев детской смертности, в сравнении с 2021 годом, в 2022 году на прежнем уровне сохранился уровень гибели детей в результате ДТП, пожаров, а также преступлений. По остальным категориям причин наблюдалось снижение.</w:t>
      </w: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AE4FE0" w:rsidRPr="00AE4FE0" w:rsidRDefault="00AE4FE0" w:rsidP="00AE4FE0">
      <w:pPr>
        <w:spacing w:before="120" w:after="120" w:line="240" w:lineRule="auto"/>
        <w:ind w:firstLine="709"/>
        <w:jc w:val="center"/>
        <w:rPr>
          <w:rFonts w:ascii="Times New Roman" w:eastAsiaTheme="minorEastAsia" w:hAnsi="Times New Roman" w:cs="Times New Roman"/>
          <w:i/>
          <w:sz w:val="26"/>
          <w:szCs w:val="26"/>
        </w:rPr>
      </w:pPr>
      <w:r w:rsidRPr="00AE4FE0">
        <w:rPr>
          <w:rFonts w:ascii="Times New Roman" w:eastAsiaTheme="minorEastAsia" w:hAnsi="Times New Roman" w:cs="Times New Roman"/>
          <w:i/>
          <w:color w:val="21372A"/>
          <w:sz w:val="26"/>
          <w:szCs w:val="26"/>
          <w:lang w:eastAsia="ru-RU"/>
        </w:rPr>
        <w:t xml:space="preserve">Таблица 2.1.5. Динамика гибели и травмирования детей в ДТП </w:t>
      </w:r>
      <w:r w:rsidRPr="00AE4FE0">
        <w:rPr>
          <w:rFonts w:ascii="Times New Roman" w:eastAsiaTheme="minorEastAsia" w:hAnsi="Times New Roman" w:cs="Times New Roman"/>
          <w:i/>
          <w:color w:val="21372A"/>
          <w:sz w:val="26"/>
          <w:szCs w:val="26"/>
          <w:lang w:eastAsia="ru-RU"/>
        </w:rPr>
        <w:br/>
        <w:t>(2018–2022 гг.)</w:t>
      </w:r>
    </w:p>
    <w:tbl>
      <w:tblPr>
        <w:tblStyle w:val="100"/>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5"/>
        <w:gridCol w:w="1316"/>
        <w:gridCol w:w="1317"/>
        <w:gridCol w:w="1316"/>
        <w:gridCol w:w="1316"/>
        <w:gridCol w:w="1689"/>
      </w:tblGrid>
      <w:tr w:rsidR="00AE4FE0" w:rsidRPr="00AE4FE0" w:rsidTr="008B5A61">
        <w:trPr>
          <w:trHeight w:val="471"/>
        </w:trPr>
        <w:tc>
          <w:tcPr>
            <w:tcW w:w="2685" w:type="dxa"/>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Последствия ДТП с участием детей</w:t>
            </w:r>
          </w:p>
        </w:tc>
        <w:tc>
          <w:tcPr>
            <w:tcW w:w="1316" w:type="dxa"/>
            <w:vAlign w:val="center"/>
            <w:hideMark/>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2018 г.</w:t>
            </w:r>
          </w:p>
        </w:tc>
        <w:tc>
          <w:tcPr>
            <w:tcW w:w="1317"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2019 г.</w:t>
            </w:r>
          </w:p>
        </w:tc>
        <w:tc>
          <w:tcPr>
            <w:tcW w:w="1316"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2020 г.</w:t>
            </w:r>
          </w:p>
        </w:tc>
        <w:tc>
          <w:tcPr>
            <w:tcW w:w="1316"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2021 г.</w:t>
            </w:r>
          </w:p>
        </w:tc>
        <w:tc>
          <w:tcPr>
            <w:tcW w:w="1689"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2022 г.</w:t>
            </w:r>
          </w:p>
        </w:tc>
      </w:tr>
      <w:tr w:rsidR="00AE4FE0" w:rsidRPr="00AE4FE0" w:rsidTr="008B5A61">
        <w:trPr>
          <w:trHeight w:val="384"/>
        </w:trPr>
        <w:tc>
          <w:tcPr>
            <w:tcW w:w="2685" w:type="dxa"/>
            <w:vAlign w:val="center"/>
            <w:hideMark/>
          </w:tcPr>
          <w:p w:rsidR="00AE4FE0" w:rsidRPr="00AE4FE0" w:rsidRDefault="00AE4FE0" w:rsidP="00AE4FE0">
            <w:pPr>
              <w:contextualSpacing/>
              <w:rPr>
                <w:rFonts w:ascii="Times New Roman" w:hAnsi="Times New Roman" w:cs="Times New Roman"/>
              </w:rPr>
            </w:pPr>
            <w:r w:rsidRPr="00AE4FE0">
              <w:rPr>
                <w:rFonts w:ascii="Times New Roman" w:hAnsi="Times New Roman" w:cs="Times New Roman"/>
              </w:rPr>
              <w:t>Погибло детей в ДТП</w:t>
            </w:r>
          </w:p>
        </w:tc>
        <w:tc>
          <w:tcPr>
            <w:tcW w:w="1316" w:type="dxa"/>
            <w:vAlign w:val="center"/>
            <w:hideMark/>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2</w:t>
            </w:r>
          </w:p>
        </w:tc>
        <w:tc>
          <w:tcPr>
            <w:tcW w:w="1317"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316"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1</w:t>
            </w:r>
          </w:p>
        </w:tc>
        <w:tc>
          <w:tcPr>
            <w:tcW w:w="1316"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4</w:t>
            </w:r>
          </w:p>
        </w:tc>
        <w:tc>
          <w:tcPr>
            <w:tcW w:w="1689"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4</w:t>
            </w:r>
          </w:p>
        </w:tc>
      </w:tr>
      <w:tr w:rsidR="00AE4FE0" w:rsidRPr="00AE4FE0" w:rsidTr="008B5A61">
        <w:trPr>
          <w:trHeight w:val="270"/>
        </w:trPr>
        <w:tc>
          <w:tcPr>
            <w:tcW w:w="2685" w:type="dxa"/>
            <w:vAlign w:val="center"/>
            <w:hideMark/>
          </w:tcPr>
          <w:p w:rsidR="00AE4FE0" w:rsidRPr="00AE4FE0" w:rsidRDefault="00AE4FE0" w:rsidP="00AE4FE0">
            <w:pPr>
              <w:contextualSpacing/>
              <w:rPr>
                <w:rFonts w:ascii="Times New Roman" w:hAnsi="Times New Roman" w:cs="Times New Roman"/>
              </w:rPr>
            </w:pPr>
            <w:r w:rsidRPr="00AE4FE0">
              <w:rPr>
                <w:rFonts w:ascii="Times New Roman" w:hAnsi="Times New Roman" w:cs="Times New Roman"/>
              </w:rPr>
              <w:t xml:space="preserve">Травмировано детей </w:t>
            </w:r>
            <w:r w:rsidRPr="00AE4FE0">
              <w:rPr>
                <w:rFonts w:ascii="Times New Roman" w:hAnsi="Times New Roman" w:cs="Times New Roman"/>
              </w:rPr>
              <w:br/>
              <w:t>в ДТП</w:t>
            </w:r>
          </w:p>
        </w:tc>
        <w:tc>
          <w:tcPr>
            <w:tcW w:w="1316" w:type="dxa"/>
            <w:vAlign w:val="center"/>
            <w:hideMark/>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95</w:t>
            </w:r>
          </w:p>
        </w:tc>
        <w:tc>
          <w:tcPr>
            <w:tcW w:w="1317"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91</w:t>
            </w:r>
          </w:p>
        </w:tc>
        <w:tc>
          <w:tcPr>
            <w:tcW w:w="1316" w:type="dxa"/>
            <w:vAlign w:val="center"/>
          </w:tcPr>
          <w:p w:rsidR="00AE4FE0" w:rsidRPr="00AE4FE0" w:rsidRDefault="00AE4FE0" w:rsidP="00AE4FE0">
            <w:pPr>
              <w:contextualSpacing/>
              <w:jc w:val="center"/>
              <w:rPr>
                <w:rFonts w:ascii="Times New Roman" w:hAnsi="Times New Roman" w:cs="Times New Roman"/>
              </w:rPr>
            </w:pPr>
            <w:r w:rsidRPr="00AE4FE0">
              <w:rPr>
                <w:rFonts w:ascii="Times New Roman" w:hAnsi="Times New Roman" w:cs="Times New Roman"/>
              </w:rPr>
              <w:t>77</w:t>
            </w:r>
          </w:p>
        </w:tc>
        <w:tc>
          <w:tcPr>
            <w:tcW w:w="1316"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60</w:t>
            </w:r>
          </w:p>
        </w:tc>
        <w:tc>
          <w:tcPr>
            <w:tcW w:w="1689" w:type="dxa"/>
            <w:vAlign w:val="center"/>
          </w:tcPr>
          <w:p w:rsidR="00AE4FE0" w:rsidRPr="00AE4FE0" w:rsidRDefault="00AE4FE0" w:rsidP="00AE4FE0">
            <w:pPr>
              <w:jc w:val="center"/>
              <w:rPr>
                <w:rFonts w:ascii="Times New Roman" w:hAnsi="Times New Roman" w:cs="Times New Roman"/>
              </w:rPr>
            </w:pPr>
            <w:r w:rsidRPr="00AE4FE0">
              <w:rPr>
                <w:rFonts w:ascii="Times New Roman" w:hAnsi="Times New Roman" w:cs="Times New Roman"/>
              </w:rPr>
              <w:t>75</w:t>
            </w:r>
          </w:p>
        </w:tc>
      </w:tr>
    </w:tbl>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AE4FE0" w:rsidRPr="00AE4FE0" w:rsidRDefault="00AE4FE0" w:rsidP="00AE4FE0">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noProof/>
          <w:shd w:val="clear" w:color="auto" w:fill="9D542B"/>
          <w:lang w:eastAsia="ru-RU"/>
        </w:rPr>
        <w:drawing>
          <wp:anchor distT="0" distB="0" distL="114300" distR="114300" simplePos="0" relativeHeight="251721728" behindDoc="0" locked="0" layoutInCell="1" allowOverlap="1" wp14:anchorId="26144329" wp14:editId="7261398F">
            <wp:simplePos x="0" y="0"/>
            <wp:positionH relativeFrom="column">
              <wp:posOffset>111760</wp:posOffset>
            </wp:positionH>
            <wp:positionV relativeFrom="paragraph">
              <wp:posOffset>84455</wp:posOffset>
            </wp:positionV>
            <wp:extent cx="2297430" cy="3145155"/>
            <wp:effectExtent l="0" t="0" r="0" b="0"/>
            <wp:wrapSquare wrapText="bothSides"/>
            <wp:docPr id="6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AE4FE0">
        <w:rPr>
          <w:rFonts w:ascii="Times New Roman" w:eastAsiaTheme="minorEastAsia" w:hAnsi="Times New Roman" w:cs="Times New Roman"/>
          <w:sz w:val="26"/>
          <w:szCs w:val="26"/>
        </w:rPr>
        <w:t xml:space="preserve">По категориям участников дорожного движения все происшествия распределились следующим образом: </w:t>
      </w:r>
    </w:p>
    <w:p w:rsidR="00AE4FE0" w:rsidRPr="00AE4FE0" w:rsidRDefault="00AE4FE0" w:rsidP="00AE4FE0">
      <w:pPr>
        <w:numPr>
          <w:ilvl w:val="0"/>
          <w:numId w:val="54"/>
        </w:numPr>
        <w:tabs>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52 % - – с участием детей-пассажиров;</w:t>
      </w:r>
    </w:p>
    <w:p w:rsidR="00AE4FE0" w:rsidRPr="00AE4FE0" w:rsidRDefault="00AE4FE0" w:rsidP="00AE4FE0">
      <w:pPr>
        <w:numPr>
          <w:ilvl w:val="0"/>
          <w:numId w:val="54"/>
        </w:numPr>
        <w:tabs>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30 % – с участием детей-пешеходов;</w:t>
      </w:r>
    </w:p>
    <w:p w:rsidR="00AE4FE0" w:rsidRPr="00AE4FE0" w:rsidRDefault="00AE4FE0" w:rsidP="00AE4FE0">
      <w:pPr>
        <w:numPr>
          <w:ilvl w:val="0"/>
          <w:numId w:val="54"/>
        </w:numPr>
        <w:tabs>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12 % – с участием детей-велосипедистов;</w:t>
      </w:r>
    </w:p>
    <w:p w:rsidR="00AE4FE0" w:rsidRPr="00AE4FE0" w:rsidRDefault="00AE4FE0" w:rsidP="00AE4FE0">
      <w:pPr>
        <w:numPr>
          <w:ilvl w:val="0"/>
          <w:numId w:val="54"/>
        </w:numPr>
        <w:tabs>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  6 % – с участием водителей мото- и автотехники. </w:t>
      </w:r>
    </w:p>
    <w:p w:rsidR="00AE4FE0" w:rsidRPr="00AE4FE0" w:rsidRDefault="00AE4FE0" w:rsidP="00AE4FE0">
      <w:pPr>
        <w:tabs>
          <w:tab w:val="left" w:pos="0"/>
          <w:tab w:val="left" w:pos="993"/>
        </w:tabs>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Уровень детского дорожно-транспортного травматизма по кварталам распределился следующим образом: </w:t>
      </w:r>
    </w:p>
    <w:p w:rsidR="00AE4FE0" w:rsidRPr="00AE4FE0" w:rsidRDefault="00AE4FE0" w:rsidP="00AE4FE0">
      <w:pPr>
        <w:numPr>
          <w:ilvl w:val="0"/>
          <w:numId w:val="55"/>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11,3 % ДТП произошло в зимние месяцы;</w:t>
      </w:r>
    </w:p>
    <w:p w:rsidR="00AE4FE0" w:rsidRPr="00AE4FE0" w:rsidRDefault="00AE4FE0" w:rsidP="00AE4FE0">
      <w:pPr>
        <w:numPr>
          <w:ilvl w:val="0"/>
          <w:numId w:val="55"/>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31 % – в весенний период;</w:t>
      </w:r>
    </w:p>
    <w:p w:rsidR="00AE4FE0" w:rsidRPr="00AE4FE0" w:rsidRDefault="00AE4FE0" w:rsidP="00AE4FE0">
      <w:pPr>
        <w:numPr>
          <w:ilvl w:val="0"/>
          <w:numId w:val="55"/>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39,4 % – в летний период;</w:t>
      </w:r>
    </w:p>
    <w:p w:rsidR="00AE4FE0" w:rsidRPr="00AE4FE0" w:rsidRDefault="00AE4FE0" w:rsidP="00AE4FE0">
      <w:pPr>
        <w:numPr>
          <w:ilvl w:val="0"/>
          <w:numId w:val="55"/>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18,3 % – в осенний период. </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Таким образом, самое большое количество происшествий на дорогах с участием детей произошло в летние каникулы, что ещё раз доказывает актуальность темы занятости несовершеннолетних, организации их отдыха и оздоровления. </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Анализ причин, по которым произошли ДТП, повлекшие гибель и травмирование детей, показал, что в 70 % случаев нарушение Правил дорожного движения – вина взрослых, в 30 % случаев – вина самих пострадавших детей. </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В 2022 году от травм, полученных в ДТП, погибло 4 ребёнка:</w:t>
      </w:r>
    </w:p>
    <w:p w:rsidR="00AE4FE0" w:rsidRPr="00AE4FE0" w:rsidRDefault="00AE4FE0" w:rsidP="00AE4FE0">
      <w:pPr>
        <w:numPr>
          <w:ilvl w:val="0"/>
          <w:numId w:val="56"/>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двое погибших являлись пешеходами;</w:t>
      </w:r>
    </w:p>
    <w:p w:rsidR="00AE4FE0" w:rsidRPr="00AE4FE0" w:rsidRDefault="00AE4FE0" w:rsidP="00AE4FE0">
      <w:pPr>
        <w:numPr>
          <w:ilvl w:val="0"/>
          <w:numId w:val="56"/>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один погибший – пассажир автомобиля (не был пристёгнут ремнём безопасности);</w:t>
      </w:r>
    </w:p>
    <w:p w:rsidR="00AE4FE0" w:rsidRPr="00AE4FE0" w:rsidRDefault="00AE4FE0" w:rsidP="00AE4FE0">
      <w:pPr>
        <w:numPr>
          <w:ilvl w:val="0"/>
          <w:numId w:val="56"/>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один несовершеннолетний, не имея водительского удостоверения,  управлял автомобилем, не справился с управлением.  </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МВД по Республике Хакасия рекомендует акцентировать внимание родителей на важности и необходимости самостоятельного обучения детей навыкам безопасного поведения на дороге и ответственности за совершение административных правонарушений в области дорожного движения.</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На уровне 2021 года сохранилось количество погибших детей в результате пожаров. Актуальным остаётся проведение адресной поддержки семей в виде замены ветхой электропроводки, ремонта печного отопления, установки пожарных извещателей, а также проведение информационной кампании о безопасной эксплуатации печного и электрического оборудования. </w:t>
      </w:r>
    </w:p>
    <w:p w:rsidR="00AE4FE0" w:rsidRPr="00AE4FE0" w:rsidRDefault="00AE4FE0" w:rsidP="00AE4FE0">
      <w:pPr>
        <w:tabs>
          <w:tab w:val="left" w:pos="0"/>
          <w:tab w:val="left" w:pos="284"/>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В результате преступления погиб несовершеннолетний ребёнок. Всего в период с 2019 года по 2022 год по этой причине погибло пять несовершеннолетних. </w:t>
      </w:r>
    </w:p>
    <w:p w:rsidR="00AE4FE0" w:rsidRPr="00AE4FE0" w:rsidRDefault="00AE4FE0" w:rsidP="00AE4FE0">
      <w:pPr>
        <w:tabs>
          <w:tab w:val="left" w:pos="993"/>
        </w:tabs>
        <w:spacing w:before="120" w:after="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 xml:space="preserve">В 2019 году погибло двое детей при следующих обстоятельствах. </w:t>
      </w:r>
    </w:p>
    <w:p w:rsidR="00AE4FE0" w:rsidRPr="00AE4FE0" w:rsidRDefault="00AE4FE0" w:rsidP="00AE4FE0">
      <w:pPr>
        <w:tabs>
          <w:tab w:val="left" w:pos="993"/>
        </w:tabs>
        <w:spacing w:before="120" w:after="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 xml:space="preserve">В г. Саяногорске от рук отчима получил тяжелую черепно-мозговую травму, не совместимую с жизнью, четырехлетний ребёнок. Несмотря на своевременно оказанную медицинскую помощь, спасти жизнь ребёнка не удалось. </w:t>
      </w:r>
    </w:p>
    <w:p w:rsidR="00AE4FE0" w:rsidRPr="00AE4FE0" w:rsidRDefault="00AE4FE0" w:rsidP="00AE4FE0">
      <w:pPr>
        <w:tabs>
          <w:tab w:val="left" w:pos="993"/>
        </w:tabs>
        <w:spacing w:before="120" w:after="12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В д. Харой Таштыпского района в печи дома обнаружено тело 11-месячного ребёнка, которого мать оставила своим родителям. В ходе следствия было установлено, что смерть ребенку причинили бабушка и дедушка, которые находились в состоянии алкогольного опьянения.</w:t>
      </w:r>
    </w:p>
    <w:p w:rsidR="00AE4FE0" w:rsidRPr="00AE4FE0" w:rsidRDefault="00AE4FE0" w:rsidP="00AE4FE0">
      <w:pPr>
        <w:tabs>
          <w:tab w:val="left" w:pos="993"/>
        </w:tabs>
        <w:spacing w:before="120" w:after="12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В 2020 году наступление смерти от преступных действий имело место в Боградском районе. 6-летняя девочка погибла от рук отчима, который в ночное время поджог дом.</w:t>
      </w:r>
    </w:p>
    <w:p w:rsidR="00AE4FE0" w:rsidRPr="00AE4FE0" w:rsidRDefault="00AE4FE0" w:rsidP="00AE4FE0">
      <w:pPr>
        <w:tabs>
          <w:tab w:val="left" w:pos="993"/>
        </w:tabs>
        <w:spacing w:before="120" w:after="12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В 2021 году в Ширинском районе от ножевых ранений бывшего сожителя матери погибла 8-летняя девочка и четыре её родственника.</w:t>
      </w:r>
    </w:p>
    <w:p w:rsidR="00AE4FE0" w:rsidRPr="00AE4FE0" w:rsidRDefault="00AE4FE0" w:rsidP="00AE4FE0">
      <w:pPr>
        <w:tabs>
          <w:tab w:val="left" w:pos="993"/>
        </w:tabs>
        <w:spacing w:before="120" w:after="12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 xml:space="preserve">В 2022 году в г. Саяногорске отчим нанёс пасынку многочисленные травмы по голове, от которых ребёнок скончался. </w:t>
      </w:r>
    </w:p>
    <w:p w:rsidR="00AE4FE0" w:rsidRPr="00AE4FE0" w:rsidRDefault="00AE4FE0" w:rsidP="00AE4FE0">
      <w:pPr>
        <w:tabs>
          <w:tab w:val="left" w:pos="993"/>
        </w:tabs>
        <w:spacing w:before="120" w:after="12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Во всех указанных случаях смерть детей наступила в результате действий членов их семьи: отчимов, близких родственников, место совершения всех преступлений – дом или квартира, в которых дети проживали и которые должны быть самым безопасным для них пространством.</w:t>
      </w:r>
    </w:p>
    <w:p w:rsidR="00AE4FE0" w:rsidRPr="00AE4FE0" w:rsidRDefault="00AE4FE0" w:rsidP="00AE4FE0">
      <w:pPr>
        <w:tabs>
          <w:tab w:val="left" w:pos="993"/>
        </w:tabs>
        <w:spacing w:before="120"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По данным УМВД России по Республике Хакасия, количество преступлений в отношении несовершеннолетних снизилось: с 829 в 2021 году до 749 в 2022 году, снижение составило 9,6 %. Доля насильственных преступлений – 21,8 % </w:t>
      </w:r>
      <w:r w:rsidRPr="00AE4FE0">
        <w:rPr>
          <w:rFonts w:ascii="Times New Roman" w:eastAsia="Times New Roman" w:hAnsi="Times New Roman" w:cs="Times New Roman"/>
          <w:sz w:val="26"/>
          <w:szCs w:val="26"/>
          <w:lang w:eastAsia="ru-RU"/>
        </w:rPr>
        <w:br/>
        <w:t xml:space="preserve">(164 преступления). Из них совершено членами семьи 34 преступления. </w:t>
      </w:r>
    </w:p>
    <w:p w:rsidR="00AE4FE0" w:rsidRPr="00AE4FE0" w:rsidRDefault="00AE4FE0" w:rsidP="00AE4FE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Всего в течение прошедшего года от преступлений  пострадало </w:t>
      </w:r>
      <w:r w:rsidRPr="00AE4FE0">
        <w:rPr>
          <w:rFonts w:ascii="Times New Roman" w:eastAsia="Times New Roman" w:hAnsi="Times New Roman" w:cs="Times New Roman"/>
          <w:sz w:val="26"/>
          <w:szCs w:val="26"/>
          <w:lang w:eastAsia="ru-RU"/>
        </w:rPr>
        <w:br/>
        <w:t xml:space="preserve">1 052 ребёнка, из них от преступлений насильственного характера – 185 детей </w:t>
      </w:r>
      <w:r w:rsidRPr="00AE4FE0">
        <w:rPr>
          <w:rFonts w:ascii="Times New Roman" w:eastAsia="Times New Roman" w:hAnsi="Times New Roman" w:cs="Times New Roman"/>
          <w:sz w:val="26"/>
          <w:szCs w:val="26"/>
          <w:lang w:eastAsia="ru-RU"/>
        </w:rPr>
        <w:br/>
        <w:t xml:space="preserve">(17,5 %). </w:t>
      </w:r>
    </w:p>
    <w:p w:rsidR="00AE4FE0" w:rsidRPr="00AE4FE0" w:rsidRDefault="00AE4FE0" w:rsidP="00AE4FE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Несмотря на снижение показателей уровня преступности в отношении детей, проблема обеспечения личной неприкосновенности ребёнка, к сожалению, остаётся острой.</w:t>
      </w:r>
    </w:p>
    <w:p w:rsidR="00AE4FE0" w:rsidRPr="00AE4FE0" w:rsidRDefault="00AE4FE0" w:rsidP="00AE4FE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Предотвращение, выявление, пресечение насильственных преступлений в отношении детей, а также привлечение виновных лиц к ответственности – достаточно сложная проблема, особенно если насилие по отношению к ребёнку применяется в семье. Это обусловлено рядом факторов.</w:t>
      </w:r>
    </w:p>
    <w:p w:rsidR="00AE4FE0" w:rsidRPr="00AE4FE0" w:rsidRDefault="00AE4FE0" w:rsidP="00AE4FE0">
      <w:pPr>
        <w:numPr>
          <w:ilvl w:val="0"/>
          <w:numId w:val="57"/>
        </w:numPr>
        <w:tabs>
          <w:tab w:val="left" w:pos="0"/>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Латентность преступной деятельности. В случае применения насилия к детям одним из супругов другой супруг зачастую или «не замечает» подобного поведения, или скрывает данные факты, а в случае их выявления пытается оградить вторую половину от ответственности, давая ложные, не соответствующие действительности показания.</w:t>
      </w:r>
    </w:p>
    <w:p w:rsidR="00AE4FE0" w:rsidRPr="00AE4FE0" w:rsidRDefault="00AE4FE0" w:rsidP="00AE4FE0">
      <w:pPr>
        <w:tabs>
          <w:tab w:val="left" w:pos="0"/>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Несовершеннолетние в силу возраста, зависимости от взрослых, чувства страха не могут заявить о применяемом в отношении них насилии. Даже если насильственные действия совершаются в отношении взрослых членов семьи, дети переживают те же психические последствия, что испытывает жертва, так называемую «вторичную виктимизацию». Исследователи отмечают такие последствия, как нарушение физического и психического развития, заболевания, трудности социализации, аутоагрессивное поведение (нанесение себе травм, суицидальные попытки), формирование личностных, эмоциональных и поведенческих особенностей, отрицательно влияющих на дальнейшую жизнь ребенка. Если в семье применение метода «кнута» является нормой, то в  дальнейшем это может привести к более  серьёзным травмам, в том числе повлечь летальный исход. </w:t>
      </w:r>
    </w:p>
    <w:p w:rsidR="00AE4FE0" w:rsidRPr="00AE4FE0" w:rsidRDefault="00AE4FE0" w:rsidP="00AE4FE0">
      <w:pPr>
        <w:tabs>
          <w:tab w:val="left" w:pos="0"/>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В связи с этим возникает проблема выявления противоправных насильственных действий в отношении несовершеннолетних.</w:t>
      </w:r>
    </w:p>
    <w:p w:rsidR="00AE4FE0" w:rsidRPr="00AE4FE0" w:rsidRDefault="00AE4FE0" w:rsidP="00AE4FE0">
      <w:pPr>
        <w:tabs>
          <w:tab w:val="left" w:pos="993"/>
        </w:tabs>
        <w:spacing w:after="0" w:line="240" w:lineRule="auto"/>
        <w:ind w:firstLine="709"/>
        <w:jc w:val="both"/>
        <w:rPr>
          <w:rFonts w:ascii="Times New Roman" w:hAnsi="Times New Roman" w:cs="Times New Roman"/>
          <w:b/>
          <w:i/>
          <w:color w:val="213323"/>
          <w:sz w:val="26"/>
          <w:szCs w:val="26"/>
        </w:rPr>
      </w:pPr>
    </w:p>
    <w:p w:rsidR="00AE4FE0" w:rsidRPr="00AE4FE0" w:rsidRDefault="00AE4FE0" w:rsidP="00AE4FE0">
      <w:pPr>
        <w:tabs>
          <w:tab w:val="left" w:pos="993"/>
        </w:tabs>
        <w:spacing w:after="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hAnsi="Times New Roman" w:cs="Times New Roman"/>
          <w:b/>
          <w:i/>
          <w:color w:val="213323"/>
          <w:sz w:val="26"/>
          <w:szCs w:val="26"/>
        </w:rPr>
        <w:t>Из работы с обращениями</w:t>
      </w:r>
      <w:r w:rsidRPr="00AE4FE0">
        <w:rPr>
          <w:rFonts w:ascii="Times New Roman" w:hAnsi="Times New Roman" w:cs="Times New Roman"/>
          <w:i/>
          <w:color w:val="213323"/>
          <w:sz w:val="26"/>
          <w:szCs w:val="26"/>
        </w:rPr>
        <w:t xml:space="preserve">. </w:t>
      </w:r>
      <w:r w:rsidRPr="00AE4FE0">
        <w:rPr>
          <w:rFonts w:ascii="Times New Roman" w:eastAsia="Times New Roman" w:hAnsi="Times New Roman" w:cs="Times New Roman"/>
          <w:i/>
          <w:color w:val="1F2919"/>
          <w:sz w:val="26"/>
          <w:szCs w:val="26"/>
          <w:lang w:eastAsia="ru-RU"/>
        </w:rPr>
        <w:t xml:space="preserve">В ГКУ РХ «Центр для несовершеннолетних» была помещена несовершеннолетняя в связи с жестоким обращением со стороны сожительницы отца. Ранее в центр помещался брат девочки, который   проживал в этой же семье и поступил с жестокими побоями и укусами на теле, которые были причинены тем же лицом.  Несмотря на то, что мальчик был помещен в центр, девочку оставили в семье, что в дальнейшем повлекло жестокое обращение и с ней. </w:t>
      </w:r>
    </w:p>
    <w:p w:rsidR="00AE4FE0" w:rsidRPr="00AE4FE0" w:rsidRDefault="00AE4FE0" w:rsidP="00AE4FE0">
      <w:pPr>
        <w:tabs>
          <w:tab w:val="left" w:pos="993"/>
        </w:tabs>
        <w:spacing w:after="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Уполномоченный обратился в комиссию по делам несовершеннолетних и защите их прав муниципального образования, на территории которого проживает семья, с требованием обратить внимание на совершенствование методик работы с семьями, в которых в отношении одного ребенка выявлены факты жестокого обращения, после изъятия которого в этой же семье остаются другие дети (как показывает практика, в таких семьях высок риск жестокого обращения и в отношении других детей).</w:t>
      </w:r>
    </w:p>
    <w:p w:rsidR="00AE4FE0" w:rsidRPr="00AE4FE0" w:rsidRDefault="00AE4FE0" w:rsidP="00AE4FE0">
      <w:pPr>
        <w:tabs>
          <w:tab w:val="left" w:pos="993"/>
        </w:tabs>
        <w:spacing w:after="0" w:line="240" w:lineRule="auto"/>
        <w:ind w:firstLine="709"/>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 xml:space="preserve"> </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Специалисты, регулярно вступающие в контакт с детьми (в первую очередь педагоги) должны иметь знания, которые позволяют выявлять признаки насилия в отношении ребенка. В данном направлении важно обеспечить как реализацию дополнительных профессиональных программ, так и ресурс школьных психологов, которые могут проводить соответствующую работу с педагогическим коллективом. Методики, направленные на выявление насилия, должны применяться и при оказании ребенку медицинской и социальной помощи.</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Одним из направлений решения указанной проблемы является обеспечение оптимальной кадровой численности органов субъектов профилактики. Эта проблема затрагивает и систему комиссий по делам несовершеннолетних и защите их прав. В Республике Хакасия систему комиссий по делам несовершеннолетних и защите их прав образуют комиссия по делам несовершеннолетних и защите их прав при Правительстве Республики Хакасия и 13 муниципальных комиссий по делам несовершеннолетних и защите их прав. Их деятельность обеспечивают 16 специалистов.</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Штатная численность специалистов, обеспечивающих деятельность муниципальных комиссий, определяется положениями Закона Республики Хакасия от 06.05.2005 № 17-ЗРХ «О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 </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Численность специалистов, обеспечивающих деятельность муниципальных комиссий, определяется из расчета численности несовершеннолетних, проживающих на соответствующей территории:</w:t>
      </w:r>
    </w:p>
    <w:p w:rsidR="00AE4FE0" w:rsidRPr="00AE4FE0" w:rsidRDefault="00AE4FE0" w:rsidP="00AE4FE0">
      <w:pPr>
        <w:numPr>
          <w:ilvl w:val="0"/>
          <w:numId w:val="58"/>
        </w:numPr>
        <w:tabs>
          <w:tab w:val="left" w:pos="0"/>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при численности до 15,0 тысяч – 1 человек;</w:t>
      </w:r>
    </w:p>
    <w:p w:rsidR="00AE4FE0" w:rsidRPr="00AE4FE0" w:rsidRDefault="00AE4FE0" w:rsidP="00AE4FE0">
      <w:pPr>
        <w:numPr>
          <w:ilvl w:val="0"/>
          <w:numId w:val="58"/>
        </w:numPr>
        <w:tabs>
          <w:tab w:val="left" w:pos="0"/>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от 15,0 тысяч до 30,0 тысяч – 2 человека;</w:t>
      </w:r>
    </w:p>
    <w:p w:rsidR="00AE4FE0" w:rsidRPr="00AE4FE0" w:rsidRDefault="00AE4FE0" w:rsidP="00AE4FE0">
      <w:pPr>
        <w:numPr>
          <w:ilvl w:val="0"/>
          <w:numId w:val="58"/>
        </w:numPr>
        <w:tabs>
          <w:tab w:val="left" w:pos="0"/>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свыше 30,0 тысяч – 3 человека.</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С 2005 года, когда указанные нормативы были установлены, возросло количество обеспечительных функций, выполняемых комиссиями (с 6 до 19), увеличилось количество семей, находящихся в социально опасном положении, усложнилась процедура производства по делам об административных правонарушениях, что требует пересмотра нормативов штатной численности комиссий.</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Способствовать решению проблемы может и организация межведомственной работы по реализации государственной политики в сфере правовой грамотности. Руководитель Управления Министерства юстиции РФ по Республике Хакасия обратился к Уполномоченному с предложением разработать региональную программу в области правового просвещения граждан, реализация которой будет способствовать охвату представителей различных целевых групп населения республики планомерной работе в сфере развития правовой грамотности и правосознания граждан.</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Постановлением Президиума Правительства Республики Хакасия от 24.09.2021 № 148-п «О Концепции «Хакасия – территория безопасного детства» на период до 2030 года» утвержден план, который включает блок мероприятий, направленных на снижение числа преступлений в отношении несовершеннолетних. В числе указанных мероприятий – оказание несовершеннолетним информационно-правовой помощи</w:t>
      </w:r>
      <w:r w:rsidRPr="00AE4FE0">
        <w:t xml:space="preserve"> </w:t>
      </w:r>
      <w:r w:rsidRPr="00AE4FE0">
        <w:rPr>
          <w:rFonts w:ascii="Times New Roman" w:eastAsia="Times New Roman" w:hAnsi="Times New Roman" w:cs="Times New Roman"/>
          <w:sz w:val="26"/>
          <w:szCs w:val="26"/>
          <w:lang w:eastAsia="ru-RU"/>
        </w:rPr>
        <w:t xml:space="preserve">о порядке действий в случае применения к ним насилия; изменение порядка подготовки кандидатов в замещающие родители; организация региональной кураторской помощи в муниципальных образовательных организациях по вопросам защиты прав детей, предупреждения жестокого обращения, раннего выявления детского и семейного неблагополучия; проведение профилактических мероприятий в семьях с детьми, где родители или иные члены семьи имеют судимость либо освободились из мест лишения свободы, либо имеют отсрочку исполнения наказания; внедрение медиативных технологий урегулирования конфликтных ситуаций в семьях, детских коллективах, развитие деятельности «Служб примирения». </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Указанные мероприятия профилактической направленности должны быть реализованы в полном объеме. Необходимо добиться, чтобы каждый взрослый принял как аксиому принцип уважения по отношению к ребёнку. </w:t>
      </w:r>
    </w:p>
    <w:p w:rsidR="00AE4FE0" w:rsidRPr="00AE4FE0" w:rsidRDefault="00AE4FE0" w:rsidP="00AE4FE0">
      <w:pPr>
        <w:numPr>
          <w:ilvl w:val="0"/>
          <w:numId w:val="57"/>
        </w:numPr>
        <w:tabs>
          <w:tab w:val="left" w:pos="0"/>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Проблемы привлечения виновных лиц к ответственности. </w:t>
      </w:r>
    </w:p>
    <w:p w:rsidR="00AE4FE0" w:rsidRPr="00AE4FE0" w:rsidRDefault="00AE4FE0" w:rsidP="00AE4FE0">
      <w:pPr>
        <w:tabs>
          <w:tab w:val="left" w:pos="0"/>
          <w:tab w:val="left" w:pos="1134"/>
        </w:tabs>
        <w:spacing w:after="0" w:line="240" w:lineRule="auto"/>
        <w:ind w:firstLine="709"/>
        <w:contextualSpacing/>
        <w:jc w:val="both"/>
        <w:rPr>
          <w:rFonts w:ascii="Times New Roman" w:hAnsi="Times New Roman" w:cs="Times New Roman"/>
          <w:sz w:val="26"/>
          <w:szCs w:val="26"/>
        </w:rPr>
      </w:pPr>
      <w:r w:rsidRPr="00AE4FE0">
        <w:rPr>
          <w:rFonts w:ascii="Times New Roman" w:eastAsia="Times New Roman" w:hAnsi="Times New Roman" w:cs="Times New Roman"/>
          <w:sz w:val="26"/>
          <w:szCs w:val="26"/>
          <w:lang w:eastAsia="ru-RU"/>
        </w:rPr>
        <w:t xml:space="preserve">До 2016 года за побои или иные насильственные действия, причинившие физическую боль, была предусмотрена уголовная ответственность. </w:t>
      </w:r>
      <w:r w:rsidRPr="00AE4FE0">
        <w:rPr>
          <w:rFonts w:ascii="Times New Roman" w:hAnsi="Times New Roman" w:cs="Times New Roman"/>
          <w:sz w:val="26"/>
          <w:szCs w:val="26"/>
        </w:rPr>
        <w:t xml:space="preserve">Федеральным </w:t>
      </w:r>
      <w:hyperlink r:id="rId26" w:history="1">
        <w:r w:rsidRPr="00AE4FE0">
          <w:rPr>
            <w:rFonts w:ascii="Times New Roman" w:hAnsi="Times New Roman" w:cs="Times New Roman"/>
            <w:sz w:val="26"/>
            <w:szCs w:val="26"/>
          </w:rPr>
          <w:t>законом</w:t>
        </w:r>
      </w:hyperlink>
      <w:r w:rsidRPr="00AE4FE0">
        <w:rPr>
          <w:rFonts w:ascii="Times New Roman" w:hAnsi="Times New Roman" w:cs="Times New Roman"/>
          <w:sz w:val="26"/>
          <w:szCs w:val="26"/>
        </w:rPr>
        <w:t xml:space="preserve"> от 03.07.2016 № 326-ФЗ была введена административная преюдиция, побои были включены в Кодекс Российской Федерации об административных правонарушениях в качестве состава административного правонарушения. Уголовная ответственность наступает только за нанесение побоев лицом, которое ранее привлекалось к административной ответственности.</w:t>
      </w:r>
    </w:p>
    <w:p w:rsidR="00AE4FE0" w:rsidRPr="00AE4FE0" w:rsidRDefault="00AE4FE0" w:rsidP="00AE4FE0">
      <w:pPr>
        <w:tabs>
          <w:tab w:val="left" w:pos="0"/>
          <w:tab w:val="left" w:pos="1134"/>
        </w:tabs>
        <w:spacing w:after="0" w:line="240" w:lineRule="auto"/>
        <w:ind w:firstLine="709"/>
        <w:contextualSpacing/>
        <w:jc w:val="both"/>
        <w:rPr>
          <w:rFonts w:ascii="Times New Roman" w:hAnsi="Times New Roman" w:cs="Times New Roman"/>
          <w:sz w:val="26"/>
          <w:szCs w:val="26"/>
        </w:rPr>
      </w:pPr>
      <w:r w:rsidRPr="00AE4FE0">
        <w:rPr>
          <w:rFonts w:ascii="Times New Roman" w:hAnsi="Times New Roman" w:cs="Times New Roman"/>
          <w:sz w:val="26"/>
          <w:szCs w:val="26"/>
        </w:rPr>
        <w:t xml:space="preserve">Заявители в своих обращениях к Уполномоченному отмечают, что привлечь к ответственности домашнего дебошира – задача крайне сложная. В работе с обращениями Уполномоченный сталкивался со случаями, когда по заявлениям потерпевших принимались постановления об отказе в возбуждении дел в связи с отсутствием события административного правонарушения, при этом имела место неполнота проведенной проверки. </w:t>
      </w:r>
    </w:p>
    <w:p w:rsidR="00AE4FE0" w:rsidRPr="00AE4FE0" w:rsidRDefault="00AE4FE0" w:rsidP="00AE4FE0">
      <w:pPr>
        <w:tabs>
          <w:tab w:val="left" w:pos="0"/>
          <w:tab w:val="left" w:pos="1134"/>
        </w:tabs>
        <w:spacing w:after="0" w:line="240" w:lineRule="auto"/>
        <w:ind w:firstLine="709"/>
        <w:contextualSpacing/>
        <w:jc w:val="both"/>
        <w:rPr>
          <w:rFonts w:ascii="Times New Roman" w:hAnsi="Times New Roman" w:cs="Times New Roman"/>
          <w:sz w:val="26"/>
          <w:szCs w:val="26"/>
        </w:rPr>
      </w:pPr>
      <w:r w:rsidRPr="00AE4FE0">
        <w:rPr>
          <w:rFonts w:ascii="Times New Roman" w:hAnsi="Times New Roman" w:cs="Times New Roman"/>
          <w:sz w:val="26"/>
          <w:szCs w:val="26"/>
        </w:rPr>
        <w:t xml:space="preserve">В отдельных случаях имели место факты, когда единственными доказательствами являлись объяснения потерпевшего и лица, в отношении которого ведётся производство по делу. Меры к получению объяснений очевидцев (в том числе соседей), проведению осмотра места происшествия и получению других доказательств, совокупность которых позволила бы установить факт совершения  правонарушения, не принимались. </w:t>
      </w:r>
    </w:p>
    <w:p w:rsidR="00AE4FE0" w:rsidRPr="00AE4FE0" w:rsidRDefault="00AE4FE0" w:rsidP="00AE4FE0">
      <w:pPr>
        <w:tabs>
          <w:tab w:val="left" w:pos="0"/>
          <w:tab w:val="left" w:pos="1134"/>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 xml:space="preserve">Ряд насильственных преступлений, которые чаще всего совершаются в семье, относятся к делам частного обвинения (статьи 115, 116.1, 128.1 Уголовного кодекса Российской Федерации). Потерпевшие сами обращаются в суд, сами поддерживают обвинение по таким делам. Справиться с этим без специальных познаний крайне сложно. Средств для оплаты услуг представителя, как правило, тоже не имеется. К Уполномоченному систематически поступают обращения, когда женщины с детьми вследствие противоправного поведения супруга вынуждены покидать свои дома, искать временное жильё, не получая никакой материальной поддержки от второго родителя. </w:t>
      </w:r>
    </w:p>
    <w:p w:rsidR="00AE4FE0" w:rsidRPr="00AE4FE0" w:rsidRDefault="00AE4FE0" w:rsidP="00AE4FE0">
      <w:pPr>
        <w:tabs>
          <w:tab w:val="left" w:pos="0"/>
          <w:tab w:val="left" w:pos="1134"/>
        </w:tabs>
        <w:spacing w:after="0" w:line="240" w:lineRule="auto"/>
        <w:ind w:firstLine="709"/>
        <w:jc w:val="both"/>
        <w:rPr>
          <w:rFonts w:ascii="Times New Roman" w:eastAsia="Times New Roman" w:hAnsi="Times New Roman" w:cs="Times New Roman"/>
          <w:sz w:val="26"/>
          <w:szCs w:val="26"/>
          <w:lang w:eastAsia="ru-RU"/>
        </w:rPr>
      </w:pPr>
    </w:p>
    <w:p w:rsidR="00AE4FE0" w:rsidRPr="00AE4FE0" w:rsidRDefault="00AE4FE0" w:rsidP="00AE4FE0">
      <w:pPr>
        <w:tabs>
          <w:tab w:val="left" w:pos="993"/>
        </w:tabs>
        <w:spacing w:after="0" w:line="240" w:lineRule="auto"/>
        <w:ind w:firstLine="709"/>
        <w:contextualSpacing/>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ab/>
      </w:r>
      <w:r w:rsidRPr="00AE4FE0">
        <w:rPr>
          <w:rFonts w:ascii="Times New Roman" w:eastAsia="Times New Roman" w:hAnsi="Times New Roman" w:cs="Times New Roman"/>
          <w:b/>
          <w:i/>
          <w:color w:val="1F2919"/>
          <w:sz w:val="26"/>
          <w:szCs w:val="26"/>
          <w:lang w:eastAsia="ru-RU"/>
        </w:rPr>
        <w:t>Из работы с обращениями.</w:t>
      </w:r>
      <w:r w:rsidRPr="00AE4FE0">
        <w:rPr>
          <w:rFonts w:ascii="Times New Roman" w:eastAsia="Times New Roman" w:hAnsi="Times New Roman" w:cs="Times New Roman"/>
          <w:i/>
          <w:color w:val="1F2919"/>
          <w:sz w:val="26"/>
          <w:szCs w:val="26"/>
          <w:lang w:eastAsia="ru-RU"/>
        </w:rPr>
        <w:t xml:space="preserve"> К Уполномоченному поступило анонимное обращение в интересах многодетной семьи. По словам заявителя, в семье воспитывается трое детей, отец не работает, злоупотребляет алкоголем, избивает детей, жесток с ними. Дети живут в постоянном страхе. Согласована встреча матери детей со специалистами аппарата Уполномоченного, которая подтвердила информацию анонимного заявителя. Пояснила, что вынуждена была вместе с детьми уйти из принадлежащего ей на праве собственности дома, арендуют квартиру, намерена расторгать брак.</w:t>
      </w:r>
    </w:p>
    <w:p w:rsidR="00AE4FE0" w:rsidRPr="00AE4FE0" w:rsidRDefault="00AE4FE0" w:rsidP="00AE4FE0">
      <w:pPr>
        <w:tabs>
          <w:tab w:val="left" w:pos="993"/>
        </w:tabs>
        <w:spacing w:after="0" w:line="240" w:lineRule="auto"/>
        <w:ind w:firstLine="709"/>
        <w:contextualSpacing/>
        <w:jc w:val="both"/>
        <w:rPr>
          <w:rFonts w:ascii="Times New Roman" w:eastAsia="Times New Roman" w:hAnsi="Times New Roman" w:cs="Times New Roman"/>
          <w:i/>
          <w:color w:val="1F2919"/>
          <w:sz w:val="26"/>
          <w:szCs w:val="26"/>
          <w:lang w:eastAsia="ru-RU"/>
        </w:rPr>
      </w:pPr>
      <w:r w:rsidRPr="00AE4FE0">
        <w:rPr>
          <w:rFonts w:ascii="Times New Roman" w:eastAsia="Times New Roman" w:hAnsi="Times New Roman" w:cs="Times New Roman"/>
          <w:i/>
          <w:color w:val="1F2919"/>
          <w:sz w:val="26"/>
          <w:szCs w:val="26"/>
          <w:lang w:eastAsia="ru-RU"/>
        </w:rPr>
        <w:t xml:space="preserve">Заявителю оказана правовая помощь: составлены исковые заявления о расторжении брака, определении места жительства детей, дана  консультация по вопросам выселения бывшего супруга, а также возникновения  режима общей собственности. </w:t>
      </w:r>
    </w:p>
    <w:p w:rsidR="00AE4FE0" w:rsidRPr="00AE4FE0" w:rsidRDefault="00AE4FE0" w:rsidP="00AE4FE0">
      <w:pPr>
        <w:tabs>
          <w:tab w:val="left" w:pos="0"/>
          <w:tab w:val="left" w:pos="1134"/>
        </w:tabs>
        <w:spacing w:after="0" w:line="240" w:lineRule="auto"/>
        <w:ind w:firstLine="709"/>
        <w:contextualSpacing/>
        <w:jc w:val="both"/>
        <w:rPr>
          <w:rFonts w:ascii="Times New Roman" w:eastAsia="Times New Roman" w:hAnsi="Times New Roman" w:cs="Times New Roman"/>
          <w:sz w:val="26"/>
          <w:szCs w:val="26"/>
          <w:lang w:eastAsia="ru-RU"/>
        </w:rPr>
      </w:pP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Еще одной проблемой является стремление одного из родителей оградить другого супруга от ответственности за совершенные противоправные действия в отношении ребёнка. Для этого изменяются показания, оказывается воздействие на несовершеннолетнего, что затрудняет доказывание по делу.</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В соответствии с ч. 2.2 ст. 45 Уголовно-процессуального кодекса РФ, п. 8 Постановления Пленума Верховного Суда РФ от 29.06.2010 № 17 «О практике применения судами норм, регламентирующих участие потерпевшего в уголовном судопроизводстве», если имеются основания полагать, что законный представитель действует не в интересах несовершеннолетнего потерпевшего, он может быть отстранён от участия в деле, в качестве законного  представителя в этом случае назначается другой законный представитель или орган опеки и попечительства.</w:t>
      </w:r>
    </w:p>
    <w:p w:rsidR="00AE4FE0" w:rsidRPr="00AE4FE0" w:rsidRDefault="00AE4FE0" w:rsidP="00AE4FE0">
      <w:pPr>
        <w:tabs>
          <w:tab w:val="left" w:pos="0"/>
          <w:tab w:val="left" w:pos="993"/>
        </w:tabs>
        <w:spacing w:after="0" w:line="240" w:lineRule="auto"/>
        <w:ind w:firstLine="709"/>
        <w:jc w:val="both"/>
        <w:rPr>
          <w:rFonts w:ascii="Times New Roman" w:eastAsia="Times New Roman" w:hAnsi="Times New Roman" w:cs="Times New Roman"/>
          <w:sz w:val="26"/>
          <w:szCs w:val="26"/>
          <w:lang w:eastAsia="ru-RU"/>
        </w:rPr>
      </w:pPr>
      <w:r w:rsidRPr="00AE4FE0">
        <w:rPr>
          <w:rFonts w:ascii="Times New Roman" w:eastAsia="Times New Roman" w:hAnsi="Times New Roman" w:cs="Times New Roman"/>
          <w:sz w:val="26"/>
          <w:szCs w:val="26"/>
          <w:lang w:eastAsia="ru-RU"/>
        </w:rPr>
        <w:t>Уполномоченный в работе сталкивался с фактами, когда указанные положения закона не применялись.</w:t>
      </w:r>
    </w:p>
    <w:p w:rsidR="00AE4FE0" w:rsidRPr="00AE4FE0" w:rsidRDefault="00AE4FE0" w:rsidP="00AE4FE0">
      <w:pPr>
        <w:spacing w:after="0" w:line="240" w:lineRule="auto"/>
        <w:ind w:firstLine="709"/>
        <w:contextualSpacing/>
        <w:jc w:val="both"/>
        <w:rPr>
          <w:rFonts w:ascii="Times New Roman" w:hAnsi="Times New Roman" w:cs="Times New Roman"/>
          <w:sz w:val="26"/>
          <w:szCs w:val="26"/>
        </w:rPr>
      </w:pP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hAnsi="Times New Roman" w:cs="Times New Roman"/>
          <w:sz w:val="26"/>
          <w:szCs w:val="26"/>
        </w:rPr>
        <w:t xml:space="preserve">Одним из актуальных направлений в сфере детской безопасности, над которым работал Уполномоченный, </w:t>
      </w:r>
      <w:r w:rsidRPr="00AE4FE0">
        <w:rPr>
          <w:rFonts w:ascii="Times New Roman" w:hAnsi="Times New Roman" w:cs="Times New Roman"/>
          <w:i/>
          <w:color w:val="003300"/>
          <w:sz w:val="26"/>
          <w:szCs w:val="26"/>
        </w:rPr>
        <w:t>защита детей об безнадзорных собак.</w:t>
      </w:r>
      <w:r w:rsidRPr="00AE4FE0">
        <w:rPr>
          <w:rFonts w:ascii="Times New Roman" w:hAnsi="Times New Roman" w:cs="Times New Roman"/>
          <w:sz w:val="26"/>
          <w:szCs w:val="26"/>
        </w:rPr>
        <w:t xml:space="preserve"> Эта тема обсуждалась в ходе заседания </w:t>
      </w:r>
      <w:r w:rsidRPr="00AE4FE0">
        <w:rPr>
          <w:rFonts w:ascii="Times New Roman" w:eastAsiaTheme="minorEastAsia" w:hAnsi="Times New Roman" w:cs="Times New Roman"/>
          <w:sz w:val="26"/>
          <w:szCs w:val="26"/>
          <w:lang w:eastAsia="ru-RU"/>
        </w:rPr>
        <w:t xml:space="preserve">рабочей группы при Уполномоченном при Президенте РФ по правам ребёнка. Уполномоченный анализировал ситуацию, сложившуюся в Республике Хакасия, обращался в уполномоченные органы государственной власти с предложениями, работал с обращениями граждан указанной тематики. Количество этих обращений невелико. Но данные статистики, материалы средств массовой информации показывают, что указанная проблема существует не один год.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Система мер, применяемых государством в сфере обращения с животными в целях предотвращения нападений, осуществляется по ряду направлений: </w:t>
      </w:r>
    </w:p>
    <w:p w:rsidR="00AE4FE0" w:rsidRPr="00AE4FE0" w:rsidRDefault="00AE4FE0" w:rsidP="00AE4FE0">
      <w:pPr>
        <w:numPr>
          <w:ilvl w:val="0"/>
          <w:numId w:val="50"/>
        </w:numPr>
        <w:tabs>
          <w:tab w:val="left" w:pos="993"/>
        </w:tabs>
        <w:spacing w:after="0" w:line="240" w:lineRule="auto"/>
        <w:ind w:left="0"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утверждение перечня потенциально опасных собак (Постановление Правительства РФ от 29.07.2019 № 974 «Об утверждении перечня потенциально опасных собак»), выгул которых должен осуществляться на поводке и в наморднике;</w:t>
      </w:r>
    </w:p>
    <w:p w:rsidR="00AE4FE0" w:rsidRPr="00AE4FE0" w:rsidRDefault="00AE4FE0" w:rsidP="00AE4FE0">
      <w:pPr>
        <w:numPr>
          <w:ilvl w:val="0"/>
          <w:numId w:val="50"/>
        </w:numPr>
        <w:tabs>
          <w:tab w:val="left" w:pos="993"/>
        </w:tabs>
        <w:spacing w:after="0" w:line="240" w:lineRule="auto"/>
        <w:ind w:left="0"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утверждение на региональном уровне правил содержания домашних животных;</w:t>
      </w:r>
    </w:p>
    <w:p w:rsidR="00AE4FE0" w:rsidRPr="00AE4FE0" w:rsidRDefault="00AE4FE0" w:rsidP="00AE4FE0">
      <w:pPr>
        <w:numPr>
          <w:ilvl w:val="0"/>
          <w:numId w:val="50"/>
        </w:numPr>
        <w:tabs>
          <w:tab w:val="left" w:pos="993"/>
        </w:tabs>
        <w:spacing w:after="0" w:line="240" w:lineRule="auto"/>
        <w:ind w:left="0"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закрепление общих требований к выгулу домашних животных (исключение возможности неконтролируемого передвижения животного; уборка продуктов жизнедеятельности; недопущение выгула вне мест, разрешенных решением органа местного самоуправления);</w:t>
      </w:r>
    </w:p>
    <w:p w:rsidR="00AE4FE0" w:rsidRPr="00AE4FE0" w:rsidRDefault="00AE4FE0" w:rsidP="00AE4FE0">
      <w:pPr>
        <w:numPr>
          <w:ilvl w:val="0"/>
          <w:numId w:val="50"/>
        </w:numPr>
        <w:tabs>
          <w:tab w:val="left" w:pos="993"/>
        </w:tabs>
        <w:spacing w:after="0" w:line="240" w:lineRule="auto"/>
        <w:ind w:left="0"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 в отношении контроля популяции бездомных животных действует система «отлов, стерилизация, выпуск в прежнюю среду обитания».</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Федеральным законом от 14.07.2022 № 269-ФЗ внесён ряд изменений в Федеральный закон от 27.12.2018 № 498-ФЗ «Об ответственном обращении с животными и о внесении изменений в отдельные законодательные акты Российской Федерации». Субъектам Российской Федерации предоставлено право устанавливать дополнительные требования к содержанию и выгулу домашних животных, а также самостоятельно принимать решения о содержании животных без владельцев в приютах либо возврат на прежние места обитания.</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Установлен запрет выпускать указанных животных в места, определенные органом местного самоуправления, которыми в том числе могут являться: территории медицинских и образовательных организаций, детских учреждений, а также иные территории, нуждающиеся в минимизации контакта людей с животными без владельцев.</w:t>
      </w:r>
    </w:p>
    <w:p w:rsidR="00AE4FE0" w:rsidRPr="00AE4FE0" w:rsidRDefault="00AE4FE0" w:rsidP="00AE4FE0">
      <w:pPr>
        <w:tabs>
          <w:tab w:val="left" w:pos="993"/>
        </w:tabs>
        <w:spacing w:after="0" w:line="240" w:lineRule="auto"/>
        <w:ind w:firstLine="709"/>
        <w:contextualSpacing/>
        <w:jc w:val="both"/>
        <w:rPr>
          <w:rFonts w:ascii="Times New Roman" w:hAnsi="Times New Roman" w:cs="Times New Roman"/>
          <w:b/>
          <w:i/>
          <w:color w:val="213323"/>
          <w:sz w:val="26"/>
          <w:szCs w:val="26"/>
        </w:rPr>
      </w:pPr>
    </w:p>
    <w:p w:rsidR="00AE4FE0" w:rsidRPr="00AE4FE0" w:rsidRDefault="00AE4FE0" w:rsidP="00AE4FE0">
      <w:pPr>
        <w:tabs>
          <w:tab w:val="left" w:pos="993"/>
        </w:tabs>
        <w:spacing w:after="0" w:line="240" w:lineRule="auto"/>
        <w:ind w:firstLine="709"/>
        <w:contextualSpacing/>
        <w:jc w:val="both"/>
        <w:rPr>
          <w:rFonts w:ascii="Times New Roman" w:hAnsi="Times New Roman" w:cs="Times New Roman"/>
          <w:i/>
          <w:color w:val="213323"/>
          <w:sz w:val="26"/>
          <w:szCs w:val="26"/>
        </w:rPr>
      </w:pPr>
      <w:r w:rsidRPr="00AE4FE0">
        <w:rPr>
          <w:rFonts w:ascii="Times New Roman" w:hAnsi="Times New Roman" w:cs="Times New Roman"/>
          <w:b/>
          <w:i/>
          <w:color w:val="213323"/>
          <w:sz w:val="26"/>
          <w:szCs w:val="26"/>
        </w:rPr>
        <w:t>Из работы с обращениями.</w:t>
      </w:r>
      <w:r w:rsidRPr="00AE4FE0">
        <w:rPr>
          <w:rFonts w:ascii="Times New Roman" w:hAnsi="Times New Roman" w:cs="Times New Roman"/>
          <w:i/>
          <w:color w:val="213323"/>
          <w:sz w:val="26"/>
          <w:szCs w:val="26"/>
        </w:rPr>
        <w:t xml:space="preserve"> В одном из обращений к Уполномоченному говорилось о собаке, которая проживает во дворе многоквартирного дома. Жители построили ей будку, подкармливают животное. Но не все жильцы с таким соседством согласны. В обращении к Уполномоченному говорилось о том, что животное проявляет агрессию, ребенок получил травму, боится передвигаться по двору. </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В процессе работы с этим обращением было установлено, что порядок выявления немотивированной агрессивности животных в Республике Хакасия не был принят. В связи с этим нормы Федерального закона от 27.12.2018 № 498-ФЗ «Об ответственном обращении с животными», которые предписывают таких животных выявлять и направлять в приюты для пожизненного содержания, не работали. Уполномоченный обратился в Министерство сельского хозяйства Республики Хакасия с предложением такой документ разработать и утвердить. Постановлением Правительства Республики Хакасия от 9.08.2022 № 482 утверждено Положение о порядке освидетельствования животных без владельцев на предмет наличия (отсутствия) у них немотивированной агрессивности. </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В Республике Хакасия также принято решение об увеличении бюджетных ассигнований на пожизненное содержание безнадзорных агрессивных животных из расчета двухразового кормления в день, транспортировку бесхозяйных собак. В 2022 году в г. Абакане был построен приют для пожизненного содержания агрессивных бездомных собак.</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Увеличению популяции бездомных собак способствует наличие доступной для них кормовой базы. Речь идёт о площадках для мусорных контейнеров, которые открыты и доступны для животных, которые обязательно появятся там, где есть доступ к пище. Поэтому решение проблемы должно рассматриваться и с точки зрения пересмотра правил обращения с отходами.</w:t>
      </w:r>
    </w:p>
    <w:p w:rsidR="00AE4FE0" w:rsidRPr="00AE4FE0" w:rsidRDefault="00AE4FE0" w:rsidP="00AE4FE0">
      <w:pPr>
        <w:tabs>
          <w:tab w:val="left" w:pos="993"/>
        </w:tabs>
        <w:spacing w:after="0" w:line="240" w:lineRule="auto"/>
        <w:ind w:firstLine="709"/>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При этом нужно отметить, что агрессию по отношению к человеку могут проявлять не только собаки без владельцев, но и те животные, которые имеют хозяина. В 2017 году в Республике Хакасии погиб 3-летний ребенок во время прогулки во дворе частного дома. Из вольера вырвались две собаки бойцовской породы, малышу были причинены травмы, не совместимые с жизнью. Хозяин собаки был привлечен к уголовной ответственности.</w:t>
      </w:r>
    </w:p>
    <w:p w:rsidR="00AE4FE0" w:rsidRPr="00AE4FE0" w:rsidRDefault="00AE4FE0" w:rsidP="00AE4FE0">
      <w:pPr>
        <w:tabs>
          <w:tab w:val="left" w:pos="993"/>
        </w:tabs>
        <w:spacing w:after="0" w:line="240" w:lineRule="auto"/>
        <w:ind w:firstLine="709"/>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Поэтому, обсуждая тему нападения животных на детей, нельзя ограничиваться только вопросами регулирования популяции бездомных животных. Комплекс мер, направленных на обеспечение безопасного содержания как домашних питомцев, так и животных без владельцев, нуждается в дополнительной проработке.</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Не все потенциальные владельцы осознают ту степень ответственности, которую необходимо проявлять при содержании животного. Не секрет, что есть собаководы, которые допускают самовыгул собак, оставляют животных на улице, пополняя популяцию бездомных. Эта проблема могла быть решена путем создания системы учета животных: их регистрации и обязательной идентификации. Исполнению требований закона о регистрации будет способствовать введение мер ответственности за невыполнение обязанности по регистрации домашних животных.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В подробной регламентации нуждаются правила содержания животных. Например, законом закреплена обязанность владельца потенциально опасной собаки при выгуле использовать поводок и намордник. Однако этих мер явно недостаточно.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 xml:space="preserve">Возможно, право содержать такое животное должно быть лицензируемым. Условием получения лицензии могло бы стать соответствующее обучение владельца, а также обязательная дрессировка и коррекция поведения у кинолога.  Возможно утверждение специальных критериев, на основе которых владельцу будут даваться обязательные для исполнения рекомендации по содержанию животного (например, по обустройству вольера и т. д.).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В Федеральном законе от 27.12.2018 № 498-ФЗ «Об ответственном обращении с животными» сказано, что выгул собак должен осуществляться в специально отведенных местах, которые определяются органом местного самоуправления. На практике специально оборудованные площадки для выгула собак существуют далеко не в каждом муниципальном образовании, а если и существуют, что их количество недостаточно и территориально недоступно для всех жителей населенного пункта. Поэтому обязанность владельцев по выгулу в установленном месте зачастую невыполнима. Возможно, такие места необходимо определять заранее, при планировании городской застройки, обязывать застройщиков оборудовать соответствующие площадки.</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Еще одним направлением, которое необходимо реализовать, является просвещение и обучение вопросам ответственного обращения с животными. Необходимо рассказывать детям, как обращаться домашними питомцами, как вести себя на улице в случае встречи с бездомными животными, как не допустить нападения и защититься от него.</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sz w:val="26"/>
          <w:szCs w:val="26"/>
          <w:lang w:eastAsia="ru-RU"/>
        </w:rPr>
      </w:pPr>
      <w:r w:rsidRPr="00AE4FE0">
        <w:rPr>
          <w:rFonts w:ascii="Times New Roman" w:eastAsiaTheme="minorEastAsia" w:hAnsi="Times New Roman" w:cs="Times New Roman"/>
          <w:sz w:val="26"/>
          <w:szCs w:val="26"/>
          <w:lang w:eastAsia="ru-RU"/>
        </w:rPr>
        <w:t>Указанные обращения были озвучены Уполномоченным в ходе рабочего совещания, посвященного обеспечению безопасности детей и профилактике случаев нападений собак, которое было инициировано Уполномоченным при Президенте РФ по правам ребёнка (</w:t>
      </w:r>
      <w:r w:rsidRPr="00AE4FE0">
        <w:rPr>
          <w:rFonts w:ascii="Times New Roman" w:eastAsiaTheme="minorEastAsia" w:hAnsi="Times New Roman" w:cs="Times New Roman"/>
          <w:sz w:val="26"/>
          <w:szCs w:val="26"/>
          <w:lang w:val="en-US" w:eastAsia="ru-RU"/>
        </w:rPr>
        <w:t>deti</w:t>
      </w:r>
      <w:r w:rsidRPr="00AE4FE0">
        <w:rPr>
          <w:rFonts w:ascii="Times New Roman" w:eastAsiaTheme="minorEastAsia" w:hAnsi="Times New Roman" w:cs="Times New Roman"/>
          <w:sz w:val="26"/>
          <w:szCs w:val="26"/>
          <w:lang w:eastAsia="ru-RU"/>
        </w:rPr>
        <w:t>.</w:t>
      </w:r>
      <w:r w:rsidRPr="00AE4FE0">
        <w:rPr>
          <w:rFonts w:ascii="Times New Roman" w:eastAsiaTheme="minorEastAsia" w:hAnsi="Times New Roman" w:cs="Times New Roman"/>
          <w:sz w:val="26"/>
          <w:szCs w:val="26"/>
          <w:lang w:val="en-US" w:eastAsia="ru-RU"/>
        </w:rPr>
        <w:t>gov</w:t>
      </w:r>
      <w:r w:rsidRPr="00AE4FE0">
        <w:rPr>
          <w:rFonts w:ascii="Times New Roman" w:eastAsiaTheme="minorEastAsia" w:hAnsi="Times New Roman" w:cs="Times New Roman"/>
          <w:sz w:val="26"/>
          <w:szCs w:val="26"/>
          <w:lang w:eastAsia="ru-RU"/>
        </w:rPr>
        <w:t>.</w:t>
      </w:r>
      <w:r w:rsidRPr="00AE4FE0">
        <w:rPr>
          <w:rFonts w:ascii="Times New Roman" w:eastAsiaTheme="minorEastAsia" w:hAnsi="Times New Roman" w:cs="Times New Roman"/>
          <w:sz w:val="26"/>
          <w:szCs w:val="26"/>
          <w:lang w:val="en-US" w:eastAsia="ru-RU"/>
        </w:rPr>
        <w:t>ru</w:t>
      </w:r>
      <w:r w:rsidRPr="00AE4FE0">
        <w:rPr>
          <w:rFonts w:ascii="Times New Roman" w:eastAsiaTheme="minorEastAsia" w:hAnsi="Times New Roman" w:cs="Times New Roman"/>
          <w:sz w:val="26"/>
          <w:szCs w:val="26"/>
          <w:lang w:eastAsia="ru-RU"/>
        </w:rPr>
        <w:t xml:space="preserve">). </w:t>
      </w:r>
    </w:p>
    <w:p w:rsidR="00AE4FE0" w:rsidRPr="00AE4FE0" w:rsidRDefault="00AE4FE0" w:rsidP="00AE4FE0">
      <w:pPr>
        <w:spacing w:after="0" w:line="240" w:lineRule="auto"/>
        <w:contextualSpacing/>
        <w:jc w:val="both"/>
        <w:rPr>
          <w:rFonts w:ascii="Times New Roman" w:eastAsiaTheme="minorEastAsia" w:hAnsi="Times New Roman" w:cs="Times New Roman"/>
          <w:i/>
          <w:color w:val="1B2C1A"/>
          <w:sz w:val="26"/>
          <w:szCs w:val="26"/>
          <w:lang w:eastAsia="ru-RU"/>
        </w:rPr>
      </w:pPr>
    </w:p>
    <w:p w:rsidR="00AE4FE0" w:rsidRPr="00AE4FE0" w:rsidRDefault="00AE4FE0" w:rsidP="00AE4FE0">
      <w:pPr>
        <w:spacing w:after="0" w:line="240" w:lineRule="auto"/>
        <w:ind w:firstLine="709"/>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i/>
          <w:color w:val="1B2C1A"/>
          <w:sz w:val="26"/>
          <w:szCs w:val="26"/>
          <w:lang w:eastAsia="ru-RU"/>
        </w:rPr>
        <w:t xml:space="preserve">Предложения в сфере обеспечения права ребенка на жизнь и защиту от насилия </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i/>
          <w:color w:val="1B2C1A"/>
          <w:sz w:val="26"/>
          <w:szCs w:val="26"/>
          <w:lang w:eastAsia="ru-RU"/>
        </w:rPr>
        <w:t>1. Рекомендовать Правительству Республики Хакасия:</w:t>
      </w:r>
      <w:r w:rsidRPr="00AE4FE0" w:rsidDel="004F6360">
        <w:rPr>
          <w:rFonts w:ascii="Times New Roman" w:eastAsiaTheme="minorEastAsia" w:hAnsi="Times New Roman" w:cs="Times New Roman"/>
          <w:i/>
          <w:color w:val="1B2C1A"/>
          <w:sz w:val="26"/>
          <w:szCs w:val="26"/>
          <w:lang w:eastAsia="ru-RU"/>
        </w:rPr>
        <w:t xml:space="preserve"> </w:t>
      </w:r>
    </w:p>
    <w:p w:rsidR="00AE4FE0" w:rsidRPr="00AE4FE0" w:rsidRDefault="00AE4FE0" w:rsidP="00AE4FE0">
      <w:pPr>
        <w:numPr>
          <w:ilvl w:val="0"/>
          <w:numId w:val="59"/>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рассмотреть вопрос о пересмотре нормативов штатной численности специалистов, обеспечивающих деятельность комиссий по делам несовершеннолетних и защите их прав;</w:t>
      </w:r>
    </w:p>
    <w:p w:rsidR="00AE4FE0" w:rsidRPr="00AE4FE0" w:rsidRDefault="00AE4FE0" w:rsidP="00AE4FE0">
      <w:pPr>
        <w:numPr>
          <w:ilvl w:val="0"/>
          <w:numId w:val="59"/>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рассмотреть возможность разработки и принятия региональной программы в области правового просвещения граждан;</w:t>
      </w:r>
    </w:p>
    <w:p w:rsidR="00AE4FE0" w:rsidRPr="00AE4FE0" w:rsidRDefault="00AE4FE0" w:rsidP="00AE4FE0">
      <w:pPr>
        <w:numPr>
          <w:ilvl w:val="0"/>
          <w:numId w:val="59"/>
        </w:numPr>
        <w:tabs>
          <w:tab w:val="left" w:pos="993"/>
        </w:tabs>
        <w:spacing w:after="0" w:line="240" w:lineRule="auto"/>
        <w:ind w:left="0" w:firstLine="709"/>
        <w:contextualSpacing/>
        <w:jc w:val="both"/>
      </w:pPr>
      <w:r w:rsidRPr="00AE4FE0">
        <w:rPr>
          <w:rFonts w:ascii="Times New Roman" w:eastAsiaTheme="minorEastAsia" w:hAnsi="Times New Roman" w:cs="Times New Roman"/>
          <w:sz w:val="26"/>
          <w:szCs w:val="26"/>
        </w:rPr>
        <w:t>продолжать работу по обучению и методическому сопровождению педагогов образовательных организаций, медицинских работников и сотрудников органов социальной защиты населения, органов опеки и попечительства технологиям профилактики и выявления насильственных действий в отношении детей;</w:t>
      </w:r>
      <w:r w:rsidRPr="00AE4FE0">
        <w:t xml:space="preserve"> </w:t>
      </w:r>
    </w:p>
    <w:p w:rsidR="00AE4FE0" w:rsidRPr="00AE4FE0" w:rsidRDefault="00AE4FE0" w:rsidP="00AE4FE0">
      <w:pPr>
        <w:numPr>
          <w:ilvl w:val="0"/>
          <w:numId w:val="59"/>
        </w:numPr>
        <w:tabs>
          <w:tab w:val="left" w:pos="993"/>
        </w:tabs>
        <w:spacing w:after="0" w:line="240" w:lineRule="auto"/>
        <w:ind w:left="0" w:firstLine="709"/>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sz w:val="26"/>
          <w:szCs w:val="26"/>
        </w:rPr>
        <w:t>разработать единые критерии оценки факторов риска детского неблагополучия.</w:t>
      </w:r>
    </w:p>
    <w:p w:rsidR="00AE4FE0" w:rsidRPr="00AE4FE0" w:rsidRDefault="00AE4FE0" w:rsidP="00AE4FE0">
      <w:pPr>
        <w:spacing w:after="0" w:line="240" w:lineRule="auto"/>
        <w:ind w:firstLine="709"/>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i/>
          <w:color w:val="1B2C1A"/>
          <w:sz w:val="26"/>
          <w:szCs w:val="26"/>
          <w:lang w:eastAsia="ru-RU"/>
        </w:rPr>
        <w:t>2. Рекомендовать органам местного самоуправления Республики Хакасия:</w:t>
      </w:r>
    </w:p>
    <w:p w:rsidR="00AE4FE0" w:rsidRPr="00AE4FE0" w:rsidRDefault="00AE4FE0" w:rsidP="00AE4FE0">
      <w:pPr>
        <w:numPr>
          <w:ilvl w:val="0"/>
          <w:numId w:val="60"/>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AE4FE0">
        <w:rPr>
          <w:rFonts w:ascii="Times New Roman" w:eastAsiaTheme="minorEastAsia" w:hAnsi="Times New Roman" w:cs="Times New Roman"/>
          <w:sz w:val="26"/>
          <w:szCs w:val="26"/>
        </w:rPr>
        <w:t xml:space="preserve">организовывать специальные площадки для выгула домашних животных, с обеспечением их численности и территориальной доступности для всех жителей муниципального образования, проанализировать возможность обязательного включения площадок для выгула домашних животных при планировании городской застройки. </w:t>
      </w:r>
    </w:p>
    <w:p w:rsidR="00AE4FE0" w:rsidRPr="00AE4FE0" w:rsidRDefault="00AE4FE0" w:rsidP="00AE4FE0">
      <w:pPr>
        <w:tabs>
          <w:tab w:val="left" w:pos="993"/>
        </w:tabs>
        <w:spacing w:after="0" w:line="240" w:lineRule="auto"/>
        <w:ind w:firstLine="709"/>
        <w:contextualSpacing/>
        <w:jc w:val="both"/>
        <w:rPr>
          <w:rFonts w:ascii="Times New Roman" w:eastAsiaTheme="minorEastAsia" w:hAnsi="Times New Roman" w:cs="Times New Roman"/>
          <w:i/>
          <w:color w:val="1B2C1A"/>
          <w:sz w:val="26"/>
          <w:szCs w:val="26"/>
          <w:lang w:eastAsia="ru-RU"/>
        </w:rPr>
      </w:pPr>
      <w:r w:rsidRPr="00AE4FE0">
        <w:rPr>
          <w:rFonts w:ascii="Times New Roman" w:eastAsiaTheme="minorEastAsia" w:hAnsi="Times New Roman" w:cs="Times New Roman"/>
          <w:sz w:val="26"/>
          <w:szCs w:val="26"/>
        </w:rPr>
        <w:t xml:space="preserve">3. </w:t>
      </w:r>
      <w:r w:rsidRPr="00AE4FE0">
        <w:rPr>
          <w:rFonts w:ascii="Times New Roman" w:eastAsiaTheme="minorEastAsia" w:hAnsi="Times New Roman" w:cs="Times New Roman"/>
          <w:i/>
          <w:color w:val="1B2C1A"/>
          <w:sz w:val="26"/>
          <w:szCs w:val="26"/>
          <w:lang w:eastAsia="ru-RU"/>
        </w:rPr>
        <w:t>Рекомендовать органам, входящим в систему профилактики безнадзорности и правонарушений несовершеннолетних Республики Хакасия:</w:t>
      </w:r>
    </w:p>
    <w:p w:rsidR="00AE4FE0" w:rsidRPr="00AE4FE0" w:rsidRDefault="00AE4FE0" w:rsidP="00AE4FE0">
      <w:pPr>
        <w:numPr>
          <w:ilvl w:val="0"/>
          <w:numId w:val="60"/>
        </w:numPr>
        <w:tabs>
          <w:tab w:val="left" w:pos="993"/>
        </w:tabs>
        <w:spacing w:after="0" w:line="240" w:lineRule="auto"/>
        <w:ind w:left="0" w:firstLine="709"/>
        <w:contextualSpacing/>
        <w:jc w:val="both"/>
        <w:rPr>
          <w:rFonts w:ascii="Times New Roman" w:eastAsiaTheme="majorEastAsia" w:hAnsi="Times New Roman" w:cs="Times New Roman"/>
          <w:b/>
          <w:i/>
          <w:color w:val="984806" w:themeColor="accent6" w:themeShade="80"/>
          <w:sz w:val="36"/>
          <w:szCs w:val="36"/>
          <w:lang w:eastAsia="ru-RU"/>
        </w:rPr>
      </w:pPr>
      <w:r w:rsidRPr="00AE4FE0">
        <w:rPr>
          <w:rFonts w:ascii="Times New Roman" w:eastAsiaTheme="minorEastAsia" w:hAnsi="Times New Roman" w:cs="Times New Roman"/>
          <w:sz w:val="26"/>
          <w:szCs w:val="26"/>
        </w:rPr>
        <w:t>продолжить реализацию мероприятий, предусмотренных Концепцией «Хакасия – территория безопасного детства» на период до 2030 года, утверждённой  Постановлением Президиума Правительства Республики Хакасия от 24.09.2021 № 148-п.</w:t>
      </w:r>
    </w:p>
    <w:p w:rsidR="00AE4FE0" w:rsidRPr="00AE4FE0" w:rsidRDefault="00AE4FE0" w:rsidP="00AE4FE0">
      <w:pPr>
        <w:numPr>
          <w:ilvl w:val="0"/>
          <w:numId w:val="60"/>
        </w:numPr>
        <w:tabs>
          <w:tab w:val="left" w:pos="993"/>
        </w:tabs>
        <w:spacing w:after="0" w:line="240" w:lineRule="auto"/>
        <w:ind w:left="0" w:firstLine="709"/>
        <w:contextualSpacing/>
        <w:jc w:val="both"/>
        <w:rPr>
          <w:rFonts w:ascii="Times New Roman" w:eastAsiaTheme="majorEastAsia" w:hAnsi="Times New Roman" w:cs="Times New Roman"/>
          <w:b/>
          <w:i/>
          <w:color w:val="984806" w:themeColor="accent6" w:themeShade="80"/>
          <w:sz w:val="36"/>
          <w:szCs w:val="36"/>
          <w:lang w:eastAsia="ru-RU"/>
        </w:rPr>
      </w:pPr>
      <w:r w:rsidRPr="00AE4FE0">
        <w:rPr>
          <w:rFonts w:ascii="Times New Roman" w:eastAsiaTheme="majorEastAsia" w:hAnsi="Times New Roman" w:cs="Times New Roman"/>
          <w:b/>
          <w:i/>
          <w:color w:val="984806" w:themeColor="accent6" w:themeShade="80"/>
          <w:sz w:val="36"/>
          <w:szCs w:val="36"/>
          <w:lang w:eastAsia="ru-RU"/>
        </w:rPr>
        <w:br w:type="page"/>
      </w:r>
    </w:p>
    <w:p w:rsidR="008635F5" w:rsidRPr="008635F5" w:rsidRDefault="008635F5" w:rsidP="008635F5">
      <w:pPr>
        <w:pStyle w:val="1"/>
        <w:rPr>
          <w:rFonts w:ascii="Times New Roman" w:hAnsi="Times New Roman" w:cs="Times New Roman"/>
          <w:i/>
          <w:color w:val="984806" w:themeColor="accent6" w:themeShade="80"/>
          <w:sz w:val="36"/>
          <w:szCs w:val="36"/>
        </w:rPr>
      </w:pPr>
      <w:r w:rsidRPr="008635F5">
        <w:rPr>
          <w:rFonts w:ascii="Times New Roman" w:hAnsi="Times New Roman" w:cs="Times New Roman"/>
          <w:i/>
          <w:color w:val="984806" w:themeColor="accent6" w:themeShade="80"/>
          <w:sz w:val="36"/>
          <w:szCs w:val="36"/>
        </w:rPr>
        <w:t>2.2</w:t>
      </w:r>
    </w:p>
    <w:p w:rsidR="008635F5" w:rsidRPr="008635F5" w:rsidRDefault="008635F5" w:rsidP="008635F5">
      <w:pPr>
        <w:spacing w:after="180" w:line="240" w:lineRule="auto"/>
        <w:ind w:right="-284"/>
        <w:rPr>
          <w:rFonts w:ascii="Times New Roman" w:hAnsi="Times New Roman" w:cs="Times New Roman"/>
          <w:i/>
          <w:color w:val="21372B"/>
          <w:sz w:val="26"/>
          <w:szCs w:val="26"/>
        </w:rPr>
      </w:pPr>
      <w:r w:rsidRPr="008635F5">
        <w:rPr>
          <w:rFonts w:ascii="Times New Roman" w:hAnsi="Times New Roman" w:cs="Times New Roman"/>
          <w:i/>
          <w:iCs/>
          <w:color w:val="21372B"/>
          <w:sz w:val="26"/>
          <w:szCs w:val="26"/>
        </w:rPr>
        <w:t>Право жить и воспитываться в семье</w:t>
      </w:r>
    </w:p>
    <w:tbl>
      <w:tblPr>
        <w:tblStyle w:val="73"/>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8635F5" w:rsidRPr="008635F5" w:rsidTr="00194C25">
        <w:trPr>
          <w:cantSplit/>
          <w:trHeight w:val="123"/>
          <w:jc w:val="center"/>
        </w:trPr>
        <w:tc>
          <w:tcPr>
            <w:tcW w:w="7240" w:type="dxa"/>
            <w:shd w:val="clear" w:color="auto" w:fill="426E54"/>
            <w:tcMar>
              <w:left w:w="0" w:type="dxa"/>
              <w:right w:w="115" w:type="dxa"/>
            </w:tcMar>
            <w:vAlign w:val="center"/>
          </w:tcPr>
          <w:p w:rsidR="008635F5" w:rsidRPr="008635F5" w:rsidRDefault="008635F5" w:rsidP="008635F5">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635F5" w:rsidRPr="008635F5" w:rsidRDefault="008635F5" w:rsidP="008635F5">
            <w:pPr>
              <w:ind w:right="-284"/>
              <w:rPr>
                <w:lang w:eastAsia="ru-RU"/>
              </w:rPr>
            </w:pPr>
          </w:p>
        </w:tc>
        <w:tc>
          <w:tcPr>
            <w:tcW w:w="2463" w:type="dxa"/>
            <w:shd w:val="clear" w:color="auto" w:fill="D9D9D9" w:themeFill="background1" w:themeFillShade="D9"/>
            <w:tcMar>
              <w:left w:w="0" w:type="dxa"/>
              <w:right w:w="115" w:type="dxa"/>
            </w:tcMar>
            <w:vAlign w:val="center"/>
          </w:tcPr>
          <w:p w:rsidR="008635F5" w:rsidRPr="008635F5" w:rsidRDefault="008635F5" w:rsidP="008635F5">
            <w:pPr>
              <w:keepNext/>
              <w:keepLines/>
              <w:spacing w:before="200"/>
              <w:ind w:right="-284"/>
              <w:outlineLvl w:val="3"/>
              <w:rPr>
                <w:rFonts w:asciiTheme="majorHAnsi" w:eastAsiaTheme="majorEastAsia" w:hAnsiTheme="majorHAnsi" w:cstheme="majorBidi"/>
                <w:b/>
                <w:bCs/>
                <w:i/>
                <w:iCs/>
                <w:color w:val="4F81BD" w:themeColor="accent1"/>
              </w:rPr>
            </w:pPr>
          </w:p>
        </w:tc>
      </w:tr>
    </w:tbl>
    <w:p w:rsidR="008635F5" w:rsidRPr="008635F5" w:rsidRDefault="008635F5" w:rsidP="008635F5">
      <w:pPr>
        <w:suppressAutoHyphens/>
        <w:spacing w:after="0" w:line="240" w:lineRule="auto"/>
        <w:ind w:left="2835" w:right="-284"/>
        <w:jc w:val="both"/>
        <w:rPr>
          <w:rFonts w:ascii="Times New Roman" w:hAnsi="Times New Roman" w:cs="Times New Roman"/>
          <w:sz w:val="6"/>
          <w:szCs w:val="6"/>
        </w:rPr>
      </w:pPr>
    </w:p>
    <w:p w:rsidR="008635F5" w:rsidRPr="008635F5" w:rsidRDefault="008635F5" w:rsidP="008635F5">
      <w:pPr>
        <w:suppressAutoHyphens/>
        <w:spacing w:after="0" w:line="240" w:lineRule="auto"/>
        <w:ind w:right="-284" w:firstLine="709"/>
        <w:contextualSpacing/>
        <w:jc w:val="both"/>
        <w:rPr>
          <w:rFonts w:ascii="Times New Roman" w:eastAsia="Times New Roman" w:hAnsi="Times New Roman" w:cs="Times New Roman"/>
          <w:bCs/>
          <w:kern w:val="36"/>
          <w:sz w:val="26"/>
          <w:szCs w:val="26"/>
          <w:lang w:eastAsia="ru-RU"/>
        </w:rPr>
      </w:pPr>
    </w:p>
    <w:p w:rsidR="008635F5" w:rsidRPr="008635F5" w:rsidRDefault="008635F5" w:rsidP="008635F5">
      <w:pPr>
        <w:spacing w:after="0" w:line="240" w:lineRule="auto"/>
        <w:ind w:left="4536" w:right="-284" w:firstLine="426"/>
        <w:contextualSpacing/>
        <w:jc w:val="both"/>
        <w:rPr>
          <w:rFonts w:ascii="Times New Roman" w:eastAsia="Times New Roman" w:hAnsi="Times New Roman" w:cs="Times New Roman"/>
          <w:bCs/>
          <w:i/>
          <w:color w:val="21372B"/>
          <w:kern w:val="36"/>
          <w:sz w:val="26"/>
          <w:szCs w:val="26"/>
          <w:lang w:eastAsia="ru-RU"/>
        </w:rPr>
      </w:pPr>
      <w:r w:rsidRPr="008635F5">
        <w:rPr>
          <w:rFonts w:ascii="Times New Roman" w:eastAsia="Times New Roman" w:hAnsi="Times New Roman" w:cs="Times New Roman"/>
          <w:bCs/>
          <w:i/>
          <w:color w:val="21372B"/>
          <w:kern w:val="36"/>
          <w:sz w:val="26"/>
          <w:szCs w:val="26"/>
          <w:lang w:eastAsia="ru-RU"/>
        </w:rPr>
        <w:t>Ребёнку для полного и гармоничного развития его личности необходимо расти в семейном окружении, в атмосфере счастья, любви и понимания.</w:t>
      </w:r>
    </w:p>
    <w:p w:rsidR="008635F5" w:rsidRPr="008635F5" w:rsidRDefault="008635F5" w:rsidP="008635F5">
      <w:pPr>
        <w:spacing w:before="120" w:after="0" w:line="240" w:lineRule="auto"/>
        <w:ind w:left="4536" w:right="-284"/>
        <w:jc w:val="right"/>
        <w:rPr>
          <w:rFonts w:ascii="Times New Roman" w:eastAsia="Times New Roman" w:hAnsi="Times New Roman" w:cs="Times New Roman"/>
          <w:bCs/>
          <w:i/>
          <w:color w:val="21372B"/>
          <w:kern w:val="36"/>
          <w:sz w:val="26"/>
          <w:szCs w:val="26"/>
          <w:lang w:eastAsia="ru-RU"/>
        </w:rPr>
      </w:pPr>
      <w:r w:rsidRPr="008635F5">
        <w:rPr>
          <w:rFonts w:ascii="Times New Roman" w:eastAsia="Times New Roman" w:hAnsi="Times New Roman" w:cs="Times New Roman"/>
          <w:bCs/>
          <w:i/>
          <w:color w:val="21372B"/>
          <w:kern w:val="36"/>
          <w:sz w:val="26"/>
          <w:szCs w:val="26"/>
          <w:lang w:eastAsia="ru-RU"/>
        </w:rPr>
        <w:t>преамбула Конвенции о правах ребёнка</w:t>
      </w:r>
    </w:p>
    <w:p w:rsidR="008635F5" w:rsidRPr="008635F5" w:rsidRDefault="008635F5" w:rsidP="008635F5">
      <w:pPr>
        <w:spacing w:after="0"/>
        <w:ind w:left="4536" w:right="-284"/>
        <w:jc w:val="right"/>
        <w:rPr>
          <w:rFonts w:ascii="Times New Roman" w:eastAsia="Times New Roman" w:hAnsi="Times New Roman" w:cs="Times New Roman"/>
          <w:bCs/>
          <w:kern w:val="36"/>
          <w:sz w:val="26"/>
          <w:szCs w:val="26"/>
          <w:lang w:eastAsia="ru-RU"/>
        </w:rPr>
      </w:pPr>
    </w:p>
    <w:p w:rsidR="008635F5" w:rsidRPr="008635F5" w:rsidRDefault="008635F5" w:rsidP="008635F5">
      <w:pPr>
        <w:suppressAutoHyphens/>
        <w:spacing w:after="0" w:line="240" w:lineRule="auto"/>
        <w:ind w:right="-284" w:firstLine="709"/>
        <w:contextualSpacing/>
        <w:jc w:val="both"/>
        <w:rPr>
          <w:rFonts w:ascii="Times New Roman" w:eastAsia="Times New Roman" w:hAnsi="Times New Roman" w:cs="Times New Roman"/>
          <w:bCs/>
          <w:kern w:val="36"/>
          <w:sz w:val="26"/>
          <w:szCs w:val="26"/>
          <w:lang w:eastAsia="ru-RU"/>
        </w:rPr>
      </w:pPr>
      <w:r w:rsidRPr="008635F5">
        <w:rPr>
          <w:rFonts w:ascii="Times New Roman" w:eastAsia="Times New Roman" w:hAnsi="Times New Roman" w:cs="Times New Roman"/>
          <w:bCs/>
          <w:kern w:val="36"/>
          <w:sz w:val="26"/>
          <w:szCs w:val="26"/>
          <w:lang w:eastAsia="ru-RU"/>
        </w:rPr>
        <w:t xml:space="preserve">Право жить и воспитываться в семье является естественным и неотчуждаемым правом, которое принадлежит каждому ребёнку от рождения и гарантируется Конституцией РФ, Семейным кодексом РФ. Ребёнок имеет право знать родителей и проживать вместе с ними; </w:t>
      </w:r>
      <w:r w:rsidRPr="008635F5">
        <w:rPr>
          <w:rFonts w:ascii="Times New Roman" w:eastAsia="Times New Roman" w:hAnsi="Times New Roman" w:cs="Times New Roman"/>
          <w:sz w:val="26"/>
          <w:szCs w:val="26"/>
          <w:lang w:eastAsia="ru-RU"/>
        </w:rPr>
        <w:t>право на воспитание и заботу о здоровье, физическом, психическом и нравственном развитии со стороны родителей;</w:t>
      </w:r>
      <w:r w:rsidRPr="008635F5">
        <w:rPr>
          <w:rFonts w:ascii="Times New Roman" w:eastAsia="Times New Roman" w:hAnsi="Times New Roman" w:cs="Times New Roman"/>
          <w:bCs/>
          <w:kern w:val="36"/>
          <w:sz w:val="26"/>
          <w:szCs w:val="26"/>
          <w:lang w:eastAsia="ru-RU"/>
        </w:rPr>
        <w:t xml:space="preserve"> </w:t>
      </w:r>
      <w:r w:rsidRPr="008635F5">
        <w:rPr>
          <w:rFonts w:ascii="Times New Roman" w:eastAsia="Times New Roman" w:hAnsi="Times New Roman" w:cs="Times New Roman"/>
          <w:sz w:val="26"/>
          <w:szCs w:val="26"/>
          <w:lang w:eastAsia="ru-RU"/>
        </w:rPr>
        <w:t>право на содержание;</w:t>
      </w:r>
      <w:r w:rsidRPr="008635F5">
        <w:rPr>
          <w:rFonts w:ascii="Times New Roman" w:eastAsia="Times New Roman" w:hAnsi="Times New Roman" w:cs="Times New Roman"/>
          <w:bCs/>
          <w:kern w:val="36"/>
          <w:sz w:val="26"/>
          <w:szCs w:val="26"/>
          <w:lang w:eastAsia="ru-RU"/>
        </w:rPr>
        <w:t xml:space="preserve"> </w:t>
      </w:r>
      <w:r w:rsidRPr="008635F5">
        <w:rPr>
          <w:rFonts w:ascii="Times New Roman" w:eastAsia="Times New Roman" w:hAnsi="Times New Roman" w:cs="Times New Roman"/>
          <w:sz w:val="26"/>
          <w:szCs w:val="26"/>
          <w:lang w:eastAsia="ru-RU"/>
        </w:rPr>
        <w:t>право на нравственное благополучие, уважение человеческого достоинства.</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Обращения, связанные с нарушением права жить и воспитываться в семье, являются одними из самых многочисленных: в 2022 году к Уполномоченному поступило 236 обращений (в 2021 году – 173 обращения), увеличение показателя составило 27 %.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По тематике в долевом соотношении обращения распределились следующим образом. Чаще всего возникали вопросы неисполнения, ненадлежащего исполнения родительских обязанностей (их доля этих составила 29 % от общего числа поступивших обращений).</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В структуре обращений также можно выделить следующие вопросы:</w:t>
      </w:r>
    </w:p>
    <w:p w:rsidR="008635F5" w:rsidRPr="008635F5" w:rsidRDefault="008635F5" w:rsidP="008635F5">
      <w:pPr>
        <w:numPr>
          <w:ilvl w:val="0"/>
          <w:numId w:val="18"/>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установление порядка общения ребёнка с отдельно проживающим родителем либо иным родственником (15 %);</w:t>
      </w:r>
    </w:p>
    <w:p w:rsidR="008635F5" w:rsidRPr="008635F5" w:rsidRDefault="008635F5" w:rsidP="008635F5">
      <w:pPr>
        <w:numPr>
          <w:ilvl w:val="0"/>
          <w:numId w:val="18"/>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установление опеки (попечительства), установления усыновления (14 %);</w:t>
      </w:r>
    </w:p>
    <w:p w:rsidR="008635F5" w:rsidRPr="008635F5" w:rsidRDefault="008635F5" w:rsidP="008635F5">
      <w:pPr>
        <w:numPr>
          <w:ilvl w:val="0"/>
          <w:numId w:val="18"/>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определение места жительства ребёнка при раздельном проживании родителей (11 %);</w:t>
      </w:r>
    </w:p>
    <w:p w:rsidR="008635F5" w:rsidRPr="008635F5" w:rsidRDefault="008635F5" w:rsidP="008635F5">
      <w:pPr>
        <w:numPr>
          <w:ilvl w:val="0"/>
          <w:numId w:val="18"/>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ограничение в родительских правах, лишение родительских прав (7 %), об отмене опеки или попечительства) (4 %);</w:t>
      </w:r>
    </w:p>
    <w:p w:rsidR="008635F5" w:rsidRPr="008635F5" w:rsidRDefault="008635F5" w:rsidP="008635F5">
      <w:pPr>
        <w:numPr>
          <w:ilvl w:val="0"/>
          <w:numId w:val="18"/>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восстановление в родительских правах (5 %).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Кроме того, заявители затрагивали вопросы детско-родительских взаимоотношений, конфликтных ситуаций в семье, злоупотребления родительскими правами, иные вопросы. Ниже приведен анализ основных групп обращений рассматриваемой тематики, выделены проблемы в сфере реализации права детей на семью.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i/>
          <w:color w:val="21372B"/>
          <w:sz w:val="26"/>
          <w:szCs w:val="26"/>
          <w:lang w:eastAsia="ru-RU"/>
        </w:rPr>
        <w:t>Неисполнение, ненадлежащее исполнение родительских обязанностей</w:t>
      </w:r>
      <w:r w:rsidRPr="008635F5">
        <w:rPr>
          <w:rFonts w:ascii="Times New Roman" w:eastAsia="Times New Roman" w:hAnsi="Times New Roman" w:cs="Times New Roman"/>
          <w:color w:val="21372B"/>
          <w:sz w:val="26"/>
          <w:szCs w:val="26"/>
          <w:lang w:eastAsia="ru-RU"/>
        </w:rPr>
        <w:t xml:space="preserve"> </w:t>
      </w:r>
      <w:r w:rsidRPr="008635F5">
        <w:rPr>
          <w:rFonts w:ascii="Times New Roman" w:eastAsia="Times New Roman" w:hAnsi="Times New Roman" w:cs="Times New Roman"/>
          <w:sz w:val="26"/>
          <w:szCs w:val="26"/>
          <w:lang w:eastAsia="ru-RU"/>
        </w:rPr>
        <w:t xml:space="preserve">– одна из основных причин социального сиротства и одно из серьезных нарушений права ребёнка жить и воспитываться в семье, которое влечёт за собой лишение родительских прав. В течение 2022 года на учёте в органах социальной защиты населения Республики Хакасия состояло 495 семей, находящихся в социально опасном положении, в которых проживает 1 118 детей. В течение года с семьями проводилась профилактическая работа, в связи с улучшением положения снято с учёта 286 семей.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По обращениям, связанным с семейным неблагополучием, Уполномоченный оказывает сопровождение, привлекая к работе с семьей субъекты профилактики различной ведомственной и территориальной принадлежности, которыми проводится профилактическая работа, направленная на восстановление детско-родительских отношений, изменение образа жизни, поведения родителей, а также их отношения к воспитанию детей. С участием субъектов профилактики Уполномоченный посещает семьи, состоящие на профилактическом учете, оказывает гуманитарную помощь нуждающимся, сотрудничает с благотворительными организациями.</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b/>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72B"/>
          <w:sz w:val="26"/>
          <w:szCs w:val="26"/>
        </w:rPr>
      </w:pPr>
      <w:r w:rsidRPr="008635F5">
        <w:rPr>
          <w:rFonts w:ascii="Times New Roman" w:eastAsia="Times New Roman" w:hAnsi="Times New Roman" w:cs="Times New Roman"/>
          <w:b/>
          <w:i/>
          <w:color w:val="21372B"/>
          <w:sz w:val="26"/>
          <w:szCs w:val="26"/>
        </w:rPr>
        <w:t>Из работы с обращениями.</w:t>
      </w:r>
      <w:r w:rsidRPr="008635F5">
        <w:rPr>
          <w:rFonts w:ascii="Times New Roman" w:eastAsia="Times New Roman" w:hAnsi="Times New Roman" w:cs="Times New Roman"/>
          <w:i/>
          <w:color w:val="21372B"/>
          <w:sz w:val="26"/>
          <w:szCs w:val="26"/>
        </w:rPr>
        <w:t xml:space="preserve"> </w:t>
      </w:r>
      <w:r w:rsidRPr="008635F5">
        <w:rPr>
          <w:rFonts w:ascii="Times New Roman" w:hAnsi="Times New Roman"/>
          <w:i/>
          <w:color w:val="21372B"/>
          <w:sz w:val="26"/>
          <w:szCs w:val="26"/>
        </w:rPr>
        <w:t xml:space="preserve">В одном из обращений к Уполномоченному говорилось о многодетной семье. Трое младших детей были помещены в медицинскую организацию, так как мать, в связи с употреблением спиртных напитков, не заботилась о них, дети находились в опасности. Органами субъектов профилактики было принято решение об обращении в суд с исковыми требованиями об ограничении родителя в родительских правах.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72B"/>
          <w:sz w:val="26"/>
          <w:szCs w:val="26"/>
        </w:rPr>
      </w:pPr>
      <w:r w:rsidRPr="008635F5">
        <w:rPr>
          <w:rFonts w:ascii="Times New Roman" w:hAnsi="Times New Roman"/>
          <w:i/>
          <w:color w:val="21372B"/>
          <w:sz w:val="26"/>
          <w:szCs w:val="26"/>
        </w:rPr>
        <w:t>В целях оказания помощи семье Уполномоченный обратился в общественную организацию «Правильный выбор», которая работает по программе «Двенадцать шагов», направленной на терапию зависимости. Мама детей согласилась участвовать в предложенной программе, трудоустроилась, принимает меры для возврата детей в семью.</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323"/>
          <w:sz w:val="26"/>
          <w:szCs w:val="26"/>
        </w:rPr>
      </w:pPr>
    </w:p>
    <w:p w:rsidR="008635F5" w:rsidRPr="008635F5" w:rsidRDefault="008635F5" w:rsidP="008635F5">
      <w:pPr>
        <w:autoSpaceDE w:val="0"/>
        <w:autoSpaceDN w:val="0"/>
        <w:adjustRightInd w:val="0"/>
        <w:spacing w:after="0" w:line="240" w:lineRule="auto"/>
        <w:ind w:right="-284"/>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ab/>
        <w:t>Функции по предоставлению  услуг в стационарной форме детям, оставшимся без попечения родителей, беспризорным, безнадзорным, нуждающимся в социальной реабилитации, выполняет ГКУ РХ «Центр для несовершеннолетних». В 2022 году в ГКУ РХ «Центр для несовершеннолетних» были оказаны срочные и стационарные услуги 521 ребёнку. В ситуациях, когда принимается решение о помещении ребёнка в учреждение социальной защиты или медицинскую организацию, органами субъектов профилактики проводится работа, задача которой – восстановить ресурсы семьи и нацелить на создание условий для благоприятного развития детей, в ней воспитывающихся.</w:t>
      </w:r>
    </w:p>
    <w:p w:rsidR="008635F5" w:rsidRPr="008635F5" w:rsidRDefault="008635F5" w:rsidP="008635F5">
      <w:pPr>
        <w:autoSpaceDE w:val="0"/>
        <w:autoSpaceDN w:val="0"/>
        <w:adjustRightInd w:val="0"/>
        <w:spacing w:after="0" w:line="240" w:lineRule="auto"/>
        <w:ind w:right="-284"/>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ab/>
        <w:t>Обеспечить выполнение этой задачи в кратчайшие сроки с тем, чтобы не допустить длительного пребывания ребёнка вне семейных условий, не всегда возможно по объективным причинам. Уполномоченный систематически проводит мониторинг фактов длительного пребывания несовершеннолетних в социальных и медицинских учреждениях, повторного помещения детей в указанные учреждения.</w:t>
      </w:r>
    </w:p>
    <w:p w:rsidR="008635F5" w:rsidRPr="008635F5" w:rsidRDefault="008635F5" w:rsidP="008635F5">
      <w:pPr>
        <w:autoSpaceDE w:val="0"/>
        <w:autoSpaceDN w:val="0"/>
        <w:adjustRightInd w:val="0"/>
        <w:spacing w:after="0" w:line="240" w:lineRule="auto"/>
        <w:ind w:right="-284"/>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ab/>
        <w:t>Так, за истекший год в ГКУ РХ «Центр для несовершеннолетних» срок пребывания детей в основном не превышал 3 месяцев (242 ребёнка находись в центре не более 1 месяца, 203 ребёнка – от 2 до 3 месяцев), 37 детей находились в центре от 3 до 6 месяцев.</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Срок пребывания в центре превысил 6 месяцев у 14 детей, 12 месяцев – </w:t>
      </w:r>
      <w:r w:rsidRPr="008635F5">
        <w:rPr>
          <w:rFonts w:ascii="Times New Roman" w:eastAsia="Times New Roman" w:hAnsi="Times New Roman" w:cs="Times New Roman"/>
          <w:sz w:val="26"/>
          <w:szCs w:val="26"/>
          <w:lang w:eastAsia="ru-RU"/>
        </w:rPr>
        <w:br/>
        <w:t xml:space="preserve">у 25 детей. Столь длительный период пребывания вне семьи, когда ребёнок находится в состоянии неопределенности, может вызвать тревогу, спровоцировать негативную реакцию, усугубить поведенческие проблемы, в целом может отрицательно повлиять на дальнейшее развитие и становление.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72B"/>
          <w:sz w:val="26"/>
          <w:szCs w:val="26"/>
        </w:rPr>
      </w:pPr>
      <w:r w:rsidRPr="008635F5">
        <w:rPr>
          <w:rFonts w:ascii="Times New Roman" w:eastAsia="Times New Roman" w:hAnsi="Times New Roman" w:cs="Times New Roman"/>
          <w:b/>
          <w:i/>
          <w:color w:val="21372B"/>
          <w:sz w:val="26"/>
          <w:szCs w:val="26"/>
        </w:rPr>
        <w:t>Из работы с обращениями.</w:t>
      </w:r>
      <w:r w:rsidRPr="008635F5">
        <w:rPr>
          <w:rFonts w:ascii="Times New Roman" w:eastAsia="Times New Roman" w:hAnsi="Times New Roman" w:cs="Times New Roman"/>
          <w:i/>
          <w:color w:val="21372B"/>
          <w:sz w:val="26"/>
          <w:szCs w:val="26"/>
        </w:rPr>
        <w:t xml:space="preserve"> </w:t>
      </w:r>
      <w:r w:rsidRPr="008635F5">
        <w:rPr>
          <w:rFonts w:ascii="Times New Roman" w:hAnsi="Times New Roman"/>
          <w:i/>
          <w:color w:val="21372B"/>
          <w:sz w:val="26"/>
          <w:szCs w:val="26"/>
        </w:rPr>
        <w:t xml:space="preserve">В течение одного года несовершеннолетний находился в ГКУ РХ «Центр для несовершеннолетних». Причина  пребывания в центре – отказ матери и отца от воспитания и содержания ребёнка (родители проживают раздельно). Заявлены исковые требования о лишении родительских прав. Поступило встречное заявление отца об оспаривании отцовства, в связи с чем рассмотрение первоначального иска было приостановлено. Требования об оспаривании отцовства были отклонены, по иску о лишении родительских прав принято положительное решение, после вступления в силу которого ребёнок был передан под попечительство бабушке.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72B"/>
          <w:sz w:val="26"/>
          <w:szCs w:val="26"/>
        </w:rPr>
      </w:pPr>
      <w:r w:rsidRPr="008635F5">
        <w:rPr>
          <w:rFonts w:ascii="Times New Roman" w:hAnsi="Times New Roman"/>
          <w:i/>
          <w:color w:val="21372B"/>
          <w:sz w:val="26"/>
          <w:szCs w:val="26"/>
        </w:rPr>
        <w:t xml:space="preserve">Пока длились судебные разбирательства, несовершеннолетний проживал в центре. Достиг возраста 17 лет. Имеет образование 9 классов, от дальнейшего обучения отказался. Совершил несколько самовольных уходов (склонял к уходам других детей), конфликтовал с детьми, сотрудниками учреждения.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Данный пример наглядно иллюстрирует проблемы, возникающие у детей, от которых отказались родители. Правильный подход к их устройству, обеспечению занятости может дать положительные результаты.</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Опыт других субъектов Российской Федерации показывает эффективность такой формы временного устройства детей, как патронатная семья. Патронатная семья работает на профессиональной основе, в нее временно передаются дети, которые не имеют статуса детей-сирот или детей, оставшихся без попечения  родителей, но  находятся вне семьи по социальным показаниям. В семье обеспечивается индивидуальный поход к ребёнку, а профессиональные компетенции родителей позволяют справиться с особенностями поведения, обеспечить занятость ребёнка. В семье может быть  обеспечен вариативный подход к получению образования. В целом это гибкая система, которая имеет больше возможностей для «мягкого» прохождения несовершеннолетним длительного периода отсутствия семейного окружения.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Внедрение подобной практики на территории Республики Хакасия позволит решить многие проблемы детей, которые неоднократно либо на длительные сроки помещаются в соответствующие организации и учреждения.</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Не всегда помещение в социальное учреждение ребёнка оканчивается лишением родительских прав, ограничением в родительских правах. Дети возвращаются в свои семьи, которые не так давно преодолели кризисный этап и нуждаются в поддержке и сопровождении. В ГКУ РХ «Центр для несовершеннолетних» предоставляются социально-педагогические и социально-психологические услуги, проводится диагностика и психолого-педагогическая коррекция, направленная на интеллектуальное, эмоциональное, мотивационное, поведенческое, волевое развитие ребёнка. Очевидно, что для ребёнка, попавшего в трудную жизненную ситуацию, важно продолжать такую работу и после окончания стационарных услуг.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В связи с этим необходимо обеспечить преемственность, которая обеспечит выполнение рекомендаций ГКУ РХ «Центр для несовершеннолетних» органами субъектов профилактики по месту жительства несовершеннолетнего, с учетом данных рекомендаций должен определяться перечень мероприятий, направленных на оказание помощи ребёнку.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Еще одна проблема, о которой уже говорилось в ежегодном докладе Уполномоченного за 2021 год, – распределение полномочий между субъектами профилактики в части перемещения несовершеннолетних из медицинских организаций в ГКУ РХ «Центр для несовершеннолетних». Данный вопрос был решён, 10.06.2022 между субъектами профилактики Республики Хакасия было заключено Соглашение о порядке межведомственного взаимодействия органов и учреждений системы профилактики безнадзорности и правонарушений несовершеннолетних Республики Хакасия по выявлению и маршрутизации несовершеннолетних, нуждающихся в помощи государства. Пункт 2.16 Соглашения предусматривает, что транспортное обеспечение перевозки несовершеннолетнего, нуждающегося в помощи государства, осуществляется согласно графику дежурств транспортных средств, утвержденному председателем комиссии по делам несовершеннолетних и защите их прав муниципального образования.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i/>
          <w:noProof/>
          <w:sz w:val="6"/>
          <w:szCs w:val="6"/>
          <w:lang w:eastAsia="ru-RU"/>
        </w:rPr>
        <w:drawing>
          <wp:anchor distT="0" distB="0" distL="114300" distR="114300" simplePos="0" relativeHeight="251671552" behindDoc="0" locked="0" layoutInCell="1" allowOverlap="1" wp14:anchorId="5973E735" wp14:editId="4E79C2D5">
            <wp:simplePos x="0" y="0"/>
            <wp:positionH relativeFrom="column">
              <wp:posOffset>-19685</wp:posOffset>
            </wp:positionH>
            <wp:positionV relativeFrom="paragraph">
              <wp:posOffset>46355</wp:posOffset>
            </wp:positionV>
            <wp:extent cx="2863215" cy="2233930"/>
            <wp:effectExtent l="0" t="0" r="0" b="0"/>
            <wp:wrapSquare wrapText="bothSides"/>
            <wp:docPr id="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8635F5">
        <w:rPr>
          <w:rFonts w:ascii="Times New Roman" w:eastAsia="Times New Roman" w:hAnsi="Times New Roman" w:cs="Times New Roman"/>
          <w:sz w:val="26"/>
          <w:szCs w:val="26"/>
          <w:lang w:eastAsia="ru-RU"/>
        </w:rPr>
        <w:t xml:space="preserve">В 2022 году количество детей, родители которых были лишены родительских прав, ограничены в родительских правах, в сравнении с 2021 годом, осталось практически на том же уровне (в 2021 году – 460 детей, в 2022 году – 457 детей).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При этом наблюдается рост случаев применения более строгой меры ответственности родителей, влекущей утрату права на личное воспитание детей, в виде лишения родительских прав (рост составил 5 %).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У 329 (72) % детей лишён родительских прав (ограничен в родительских правах) один из родителей. Тогда все обязанности по воспитанию и, как правило, содержанию детей ложатся на второго родителя.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b/>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72B"/>
          <w:sz w:val="26"/>
          <w:szCs w:val="26"/>
        </w:rPr>
      </w:pPr>
      <w:r w:rsidRPr="008635F5">
        <w:rPr>
          <w:rFonts w:ascii="Times New Roman" w:eastAsia="Times New Roman" w:hAnsi="Times New Roman" w:cs="Times New Roman"/>
          <w:b/>
          <w:i/>
          <w:color w:val="21372B"/>
          <w:sz w:val="26"/>
          <w:szCs w:val="26"/>
        </w:rPr>
        <w:t>Из работы с обращениями.</w:t>
      </w:r>
      <w:r w:rsidRPr="008635F5">
        <w:rPr>
          <w:rFonts w:ascii="Times New Roman" w:eastAsia="Times New Roman" w:hAnsi="Times New Roman" w:cs="Times New Roman"/>
          <w:i/>
          <w:color w:val="21372B"/>
          <w:sz w:val="26"/>
          <w:szCs w:val="26"/>
        </w:rPr>
        <w:t xml:space="preserve"> </w:t>
      </w:r>
      <w:r w:rsidRPr="008635F5">
        <w:rPr>
          <w:rFonts w:ascii="Times New Roman" w:hAnsi="Times New Roman"/>
          <w:i/>
          <w:color w:val="21372B"/>
          <w:sz w:val="26"/>
          <w:szCs w:val="26"/>
        </w:rPr>
        <w:t xml:space="preserve">К Уполномоченному обратился отец троих несовершеннолетних детей, которые после расторжения брака проживали с матерью. По утверждению заявителя, мать воспитанием не занимается, ведёт асоциальный образ жизни, двое младших детей не посещают детский сад, не развиваются. Дети не получают достаточного питания, мать не обеспечивает оказание им медицинской помощи, не работает, средства, получаемые на содержание детей (алименты, ежемесячные денежные выплаты), расходуются не по назначению. В ходе работы по обращению доводы заявителя подтвердились. Заявителю оказана правовая помощь по обращению в суд с иском об изменении места жительства  детей. Исковые требования были удовлетворены, с матери детей  взысканы алименты на их содержание. Однако решение суда в части исполнения алиментных обязательств должником не исполнялось. При этом мать детей продолжала получать ежемесячные денежные выплаты на каждого ребёнка, отношения к воспитанию детей не изменила. Отец детей обратился в суд с исковыми требованиями о лишении родительских прав, которые суд также признал обоснованными. В настоящее время дети проживают с отцом, посещают образовательные организации, имеют условия для роста и развития.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highlight w:val="yellow"/>
          <w:lang w:eastAsia="ru-RU"/>
        </w:rPr>
      </w:pPr>
      <w:r w:rsidRPr="008635F5">
        <w:rPr>
          <w:rFonts w:ascii="Times New Roman" w:eastAsia="Times New Roman" w:hAnsi="Times New Roman" w:cs="Times New Roman"/>
          <w:sz w:val="26"/>
          <w:szCs w:val="26"/>
          <w:lang w:eastAsia="ru-RU"/>
        </w:rPr>
        <w:t>В 2022  году  сократилась доля детей, которые вследствие лишения родительских прав,  ограничения в родительских правах были лишены  попечения единственного родителя или  обоих родителей. В 2021 году  их число составляло 255, в 2022 году – 128, снижение составило 50 %.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В 2022 году в Республике Хакасия общая численность </w:t>
      </w:r>
      <w:r w:rsidRPr="008635F5">
        <w:rPr>
          <w:rFonts w:ascii="Times New Roman" w:eastAsia="Times New Roman" w:hAnsi="Times New Roman" w:cs="Times New Roman"/>
          <w:i/>
          <w:color w:val="263E29"/>
          <w:sz w:val="26"/>
          <w:szCs w:val="26"/>
          <w:lang w:eastAsia="ru-RU"/>
        </w:rPr>
        <w:t>детей-сирот и детей, оставшихся без попечения родителей</w:t>
      </w:r>
      <w:r w:rsidRPr="008635F5">
        <w:rPr>
          <w:rFonts w:ascii="Times New Roman" w:eastAsia="Times New Roman" w:hAnsi="Times New Roman" w:cs="Times New Roman"/>
          <w:color w:val="263E29"/>
          <w:sz w:val="26"/>
          <w:szCs w:val="26"/>
          <w:lang w:eastAsia="ru-RU"/>
        </w:rPr>
        <w:t>,</w:t>
      </w:r>
      <w:r w:rsidRPr="008635F5">
        <w:rPr>
          <w:rFonts w:ascii="Times New Roman" w:eastAsia="Times New Roman" w:hAnsi="Times New Roman" w:cs="Times New Roman"/>
          <w:sz w:val="26"/>
          <w:szCs w:val="26"/>
          <w:lang w:eastAsia="ru-RU"/>
        </w:rPr>
        <w:t xml:space="preserve"> составила 2 783 детей, что на 3 % меньше, чем в 2021 году. Уменьшение количества детей этой категории наблюдается ежегодно.</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 целом по Республике Хакасия на 1 000 детей приходится 22 ребёнка, имеющего статус сироты или ребёнка, оставшегося без попечения родителей. </w:t>
      </w: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rPr>
      </w:pPr>
      <w:r w:rsidRPr="008635F5">
        <w:rPr>
          <w:rFonts w:ascii="Times New Roman" w:eastAsia="Times New Roman" w:hAnsi="Times New Roman" w:cs="Times New Roman"/>
          <w:sz w:val="26"/>
          <w:szCs w:val="26"/>
          <w:lang w:eastAsia="ru-RU"/>
        </w:rPr>
        <w:t xml:space="preserve">При этом количество выявленных детей не снизилось: в истекшем периоде выявлено 333 ребёнка, в 2021 году – 328 детей, в 2020 году – 326 детей. Их удельный вес </w:t>
      </w:r>
      <w:r w:rsidRPr="008635F5">
        <w:rPr>
          <w:rFonts w:ascii="Times New Roman" w:hAnsi="Times New Roman" w:cs="Times New Roman"/>
          <w:sz w:val="26"/>
          <w:szCs w:val="26"/>
        </w:rPr>
        <w:t>(в расчете на 1 000 детского населения) в целом по Республике Хакасия составил 2,6 (в АППГ – 2,5).</w:t>
      </w: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rPr>
      </w:pPr>
      <w:r w:rsidRPr="008635F5">
        <w:rPr>
          <w:noProof/>
          <w:color w:val="2B3923"/>
          <w:shd w:val="clear" w:color="auto" w:fill="9D542B"/>
          <w:lang w:eastAsia="ru-RU"/>
        </w:rPr>
        <w:drawing>
          <wp:anchor distT="0" distB="0" distL="114300" distR="114300" simplePos="0" relativeHeight="251673600" behindDoc="0" locked="0" layoutInCell="1" allowOverlap="1" wp14:anchorId="1C06ECC2" wp14:editId="50B58D31">
            <wp:simplePos x="0" y="0"/>
            <wp:positionH relativeFrom="column">
              <wp:posOffset>3089275</wp:posOffset>
            </wp:positionH>
            <wp:positionV relativeFrom="paragraph">
              <wp:posOffset>209550</wp:posOffset>
            </wp:positionV>
            <wp:extent cx="2865120" cy="205994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8635F5">
        <w:rPr>
          <w:noProof/>
          <w:color w:val="2B3923"/>
          <w:shd w:val="clear" w:color="auto" w:fill="9D542B"/>
          <w:lang w:eastAsia="ru-RU"/>
        </w:rPr>
        <w:drawing>
          <wp:anchor distT="0" distB="0" distL="114300" distR="114300" simplePos="0" relativeHeight="251672576" behindDoc="0" locked="0" layoutInCell="1" allowOverlap="1" wp14:anchorId="5FF66BE9" wp14:editId="0B96C50E">
            <wp:simplePos x="0" y="0"/>
            <wp:positionH relativeFrom="column">
              <wp:posOffset>-92710</wp:posOffset>
            </wp:positionH>
            <wp:positionV relativeFrom="paragraph">
              <wp:posOffset>209550</wp:posOffset>
            </wp:positionV>
            <wp:extent cx="3035300" cy="2059940"/>
            <wp:effectExtent l="0" t="0" r="0" b="0"/>
            <wp:wrapSquare wrapText="bothSides"/>
            <wp:docPr id="1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rPr>
      </w:pP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Основания, по которым дети приобрели статус сирот и детей, оставшихся без попечения родителей, распределились следующим образом. </w:t>
      </w: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У 52 (15 %) детей родители умерли, признаны умершими, безвестно отсутствующими, у 4 детей (1,2 %) – признаны недееспособными, ограниченно дееспособными.</w:t>
      </w:r>
    </w:p>
    <w:p w:rsidR="008635F5" w:rsidRPr="008635F5" w:rsidRDefault="008635F5" w:rsidP="008635F5">
      <w:pPr>
        <w:tabs>
          <w:tab w:val="left" w:pos="993"/>
        </w:tabs>
        <w:suppressAutoHyphens/>
        <w:spacing w:after="0" w:line="240" w:lineRule="auto"/>
        <w:ind w:right="-284" w:firstLine="709"/>
        <w:contextualSpacing/>
        <w:jc w:val="both"/>
        <w:rPr>
          <w:rFonts w:ascii="Times New Roman" w:hAnsi="Times New Roman" w:cs="Times New Roman"/>
          <w:sz w:val="26"/>
          <w:szCs w:val="26"/>
          <w:highlight w:val="yellow"/>
        </w:rPr>
      </w:pPr>
      <w:r w:rsidRPr="008635F5">
        <w:rPr>
          <w:rFonts w:ascii="Times New Roman" w:hAnsi="Times New Roman" w:cs="Times New Roman"/>
          <w:sz w:val="26"/>
          <w:szCs w:val="26"/>
        </w:rPr>
        <w:t>В остальных случаях родители были лишены родительских прав / ограничены в родительских правах – 128 детей (38,4 % от общего числа), заключены под стражу, отбывают наказание у 34 детей (10,2 %), оставлены в организациях по окончании срока пребывания – 10 детей (3 %), оставлены матерями при рождении – 5 детей                (1,5 %) и др.</w:t>
      </w:r>
      <w:r w:rsidRPr="008635F5">
        <w:rPr>
          <w:rFonts w:ascii="Times New Roman" w:hAnsi="Times New Roman" w:cs="Times New Roman"/>
          <w:sz w:val="26"/>
          <w:szCs w:val="26"/>
          <w:highlight w:val="yellow"/>
        </w:rPr>
        <w:t xml:space="preserve">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003300"/>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color w:val="263E29"/>
          <w:sz w:val="26"/>
          <w:szCs w:val="26"/>
        </w:rPr>
      </w:pPr>
      <w:r w:rsidRPr="008635F5">
        <w:rPr>
          <w:rFonts w:ascii="Times New Roman" w:hAnsi="Times New Roman" w:cs="Times New Roman"/>
          <w:i/>
          <w:color w:val="263E29"/>
          <w:sz w:val="26"/>
          <w:szCs w:val="26"/>
        </w:rPr>
        <w:t>Устройство детей-сирот и детей, оставшихся без попечения родителей</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Приоритетная форма устройства детей-сирот и детей, оставшихся без попечения родителей – семейное воспитание. В этой сфере отмечается последовательная политика по снижению численности детей в организациях. Если в 2019 году на воспитании в организациях находился 91 ребёнок, в 2020 году – 85 детей, в 2021 году – 81 ребёнок, в 2022 году – 72 ребёнка.</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Главный принцип, которым обязаны руководствоваться все органы, принимающие решение в отношении детей – приоритет интересов ребёнка. Важным требованием является обязанность опекуна (попечителя) установить контакт с несовершеннолетним. Однако не всегда психолого-педагогических компетенций приёмного родителя достаточно того, чтобы справиться со сложными ситуациями в воспитании детей.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eastAsia="Times New Roman" w:hAnsi="Times New Roman" w:cs="Times New Roman"/>
          <w:b/>
          <w:i/>
          <w:color w:val="263E29"/>
          <w:sz w:val="26"/>
          <w:szCs w:val="26"/>
        </w:rPr>
        <w:t>Из работы с обращениями.</w:t>
      </w:r>
      <w:r w:rsidRPr="008635F5">
        <w:rPr>
          <w:rFonts w:ascii="Times New Roman" w:eastAsia="Times New Roman" w:hAnsi="Times New Roman" w:cs="Times New Roman"/>
          <w:i/>
          <w:color w:val="263E29"/>
          <w:sz w:val="26"/>
          <w:szCs w:val="26"/>
        </w:rPr>
        <w:t xml:space="preserve"> </w:t>
      </w:r>
      <w:r w:rsidRPr="008635F5">
        <w:rPr>
          <w:rFonts w:ascii="Times New Roman" w:hAnsi="Times New Roman"/>
          <w:i/>
          <w:color w:val="263E29"/>
          <w:sz w:val="26"/>
          <w:szCs w:val="26"/>
        </w:rPr>
        <w:t xml:space="preserve">Вмешательства Уполномоченного потребовала сложная жизненная ситуация, в которой оказался подросток, воспитывающийся в замещающей семье. Юноша высказывал суицидальные мысли, в связи с чем проходил лечение в ГБУЗ РХ «Психиатрический диспансер». По результатам диагностики, проведенной ГБУ РХ «Центр «Радость», было установлено, что основная причина  указанного состояния  - несложившиеся отношения с замещающим родителем.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К разрешению ситуации подключились также отдел опеки и попечительства, образовательная организация. Было принято решение о передаче ребёнка в другую семью, обеспечено сопровождение на период адаптации, организована работа психолога с ребёнком.</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cs="Times New Roman"/>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При организации работы по устройству детей-сирот и детей необходимо внедрять новые технологии работы по подбору замещающей семьи.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Например, в ряде регионов Российской Федерации работает практика создания видеопаспортов потенциальных замещающих родителей. С помощью создания  таких паспортов ребёнок получает информацию о составе будущей семьи, о жилищных условиях, в которых ему предстоит проживать, о традициях и составе семьи, принципах и подходах к воспитанию. Видеоролики демонстрируются детям до организации первой встречи с ребёнком, предоставляется право выбора. Это помогает, с одной стороны, реализовать принцип «семья для ребёнка», обеспечить учёт мнения несовершеннолетнего, а с другой стороны, сформировать у ребёнка более осознанное решение.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Вторая составляющая успешной адаптации в замещающей семье – сопровождение, оказание методической, консультационной помощи. Эта задача возлагается на службы сопровождения, созданные в каждом городе и муниципальном районе Республики Хакасия.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Уполномоченный продолжил работу по оказанию содействия родителям, которые были лишены родительских прав, ограничены в родительских правах, в восстановлении своего семейного статуса и возвращении им детей в случаях, если они изменили свой образ жизни и отношение к воспитанию ребёнка.</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Таким родителям оказывается правовая помощь по восстановлению в родительских правах, отмене ограничения родительских прав. Обеспечивается взаимодействие с органами субъектов профилактики с тем, чтобы поддержать семью на стадии возвращения детей, восстановления детско-родительских отношений.</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B25"/>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 xml:space="preserve">Специалисты аппарата Уполномоченного приняли участие в одном из этапов социально значимого проекта «Мама», реализуемого ГБУЗ РХ «Республиканский клинический наркологический диспансер» в партнерстве с АНО ЦСП «Правильный выбор». Проект направлен на преодоление проблемы зависимости в группах трезвости (для нарко- и алкозависимых женщин, имеющих несовершеннолетних детей). Уполномоченный оказывал юридическое сопровождение женщин, которые вследствие алкогольной зависимости были ограничены в родительских правах, подготовлены процессуальные документы. В результате этой работы были восстановлены две кровные семьи.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b/>
          <w:i/>
          <w:color w:val="263E29"/>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i/>
          <w:color w:val="263E29"/>
          <w:sz w:val="26"/>
          <w:szCs w:val="26"/>
        </w:rPr>
      </w:pPr>
      <w:r w:rsidRPr="008635F5">
        <w:rPr>
          <w:rFonts w:ascii="Times New Roman" w:eastAsia="Times New Roman" w:hAnsi="Times New Roman" w:cs="Times New Roman"/>
          <w:i/>
          <w:color w:val="263E29"/>
          <w:sz w:val="26"/>
          <w:szCs w:val="26"/>
        </w:rPr>
        <w:t>Из информации, поступившей от помощника Уполномоченного, работающего на общественных началах,</w:t>
      </w:r>
      <w:r w:rsidRPr="008635F5">
        <w:rPr>
          <w:rFonts w:ascii="Times New Roman" w:eastAsia="Times New Roman" w:hAnsi="Times New Roman" w:cs="Times New Roman"/>
          <w:b/>
          <w:i/>
          <w:color w:val="263E29"/>
          <w:sz w:val="26"/>
          <w:szCs w:val="26"/>
        </w:rPr>
        <w:t xml:space="preserve"> </w:t>
      </w:r>
      <w:r w:rsidRPr="008635F5">
        <w:rPr>
          <w:rFonts w:ascii="Times New Roman" w:eastAsia="Times New Roman" w:hAnsi="Times New Roman" w:cs="Times New Roman"/>
          <w:i/>
          <w:color w:val="263E29"/>
          <w:sz w:val="26"/>
          <w:szCs w:val="26"/>
        </w:rPr>
        <w:t>стало известно о семье, проживающей в одном из муниципальных образований Республики Хакасия. Оба родителя ограничены в родительских правах, но ситуация в семье стабилизировалась. Родители участвуют в содержании ребёнка, ведут здоровый образ жизни, поддерживают в надлежащем состоянии жилое помещение. При сопровождении и поддержке Уполномоченного родители добились отмены ограничения родительских прав в судебном порядке.</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1C2B1B"/>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 соответствии со ст. 75 Семейного кодекса РФ родителю, родительские права которого ограничены судом, могут быть разрешены контакты с ребёнком, если это не оказывает на ребёнка вредного влияния. Сохранение контактов с кровным родителем способствует возвращению ребёнка в семью.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Трудности возникают, когда за время отсутствия родителей утрачиваются детско-родительские отношения, ребёнок не помнит своего родителя, а в приемной семье сформировались отношения привязанности. Такие случаи систематически встречаются в работе с обращениями, когда дети, находясь под опекой, даже не подозревают о существовании биологических родителей, не готовы к встрече с ними.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Эти вопросы были темой обсуждения на заседании Рабочей группы по предотвращению случаев неправомерного вмешательства в дела семьи, действующей при Уполномоченном. Предметом обсуждения стали случаи, когда дети передаются в замещающие семьи в связи с временным отсутствием родителей (в связи с отбыванием наказания в местах лишения свободы, длительным пребыванием в стационаре медицинских организаций и др.).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Органам опеки и попечительства даны рекомендации по работе, направленной на сохранение кровных связей между детьми и родителями.</w:t>
      </w:r>
    </w:p>
    <w:p w:rsidR="008635F5" w:rsidRPr="008635F5" w:rsidRDefault="008635F5" w:rsidP="008635F5">
      <w:pPr>
        <w:numPr>
          <w:ilvl w:val="0"/>
          <w:numId w:val="19"/>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 случае, если кровные родители предпринимают меры для изменения своего поведения, интересуются судьбой детей, выполняют все возложенные на них обязанности и высказывают намерение восстановить свои права, общей задачей кровных и замещающих родителей, органов опеки и попечительства является формирование позитивного образа кровной семьи, положительной мотивации на восстановление детско-родительских отношений. </w:t>
      </w:r>
    </w:p>
    <w:p w:rsidR="008635F5" w:rsidRPr="008635F5" w:rsidRDefault="008635F5" w:rsidP="008635F5">
      <w:pPr>
        <w:numPr>
          <w:ilvl w:val="0"/>
          <w:numId w:val="19"/>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При необходимости осуществлять взаимодействие с исправительными, иными учреждениями, где временно находятся родители, с целью выявления данных о личности, характеризующих материалов.</w:t>
      </w:r>
    </w:p>
    <w:p w:rsidR="008635F5" w:rsidRPr="008635F5" w:rsidRDefault="008635F5" w:rsidP="008635F5">
      <w:pPr>
        <w:numPr>
          <w:ilvl w:val="0"/>
          <w:numId w:val="19"/>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 случае, если возвращение в кровную семью противоречит интересам ребёнка, при наличии предусмотренных законом оснований осуществлять полномочия, предусмотренные ч. 1 ст. 70 Семейного кодекса РФ по обращению в суд с исками о лишении (ограничении) в родительских правах заблаговременно (до освобождения родителя из мест лишения свободы и в других случаях временного отсутствия родителя). </w:t>
      </w:r>
    </w:p>
    <w:p w:rsidR="008635F5" w:rsidRPr="008635F5" w:rsidRDefault="008635F5" w:rsidP="008635F5">
      <w:pPr>
        <w:numPr>
          <w:ilvl w:val="0"/>
          <w:numId w:val="19"/>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При передаче ребёнка из замещающей семьи в кровную осуществлять сопровождение: устанавливать жилищно-бытовые и материальные условия кровного родителя, наличие детско-родительских отношений, оказывать консультационную помощь замещающим и кровным родителям, осуществлять психологическое сопровождение ребёнка.</w:t>
      </w:r>
    </w:p>
    <w:p w:rsidR="008635F5" w:rsidRPr="008635F5" w:rsidRDefault="008635F5" w:rsidP="008635F5">
      <w:pPr>
        <w:tabs>
          <w:tab w:val="left" w:pos="993"/>
        </w:tabs>
        <w:autoSpaceDE w:val="0"/>
        <w:autoSpaceDN w:val="0"/>
        <w:adjustRightInd w:val="0"/>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 xml:space="preserve">В целом доля случаев возвращения детей, оставшихся без попечения родителей, в кровную семью невелика. Актуализации данного  направления работы – еще одно направление по  сокращению численности детей, оставшихся без семейного окружения. </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Отдельный блок обращений связан со спорами о воспитании детей.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Количество семей, в которых есть общие дети, принявших решение о расторжении брака, возрастает. Если в 2020 году было составлено 1 696 актовых записей о расторжении брака между супругами, имеющими общих детей, то в 2021 году – 1 794 актовых записей, в 2022 году – 2 013. Рост показателя, в сравнении с АППГ, составил 12 %.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color w:val="263E29"/>
          <w:sz w:val="26"/>
          <w:szCs w:val="26"/>
          <w:lang w:eastAsia="ru-RU"/>
        </w:rPr>
      </w:pPr>
      <w:r w:rsidRPr="008635F5">
        <w:rPr>
          <w:rFonts w:ascii="Times New Roman" w:eastAsia="Times New Roman" w:hAnsi="Times New Roman" w:cs="Times New Roman"/>
          <w:sz w:val="26"/>
          <w:szCs w:val="26"/>
          <w:lang w:eastAsia="ru-RU"/>
        </w:rPr>
        <w:t xml:space="preserve">После расторжения брака перед семьями встает вопрос </w:t>
      </w:r>
      <w:r w:rsidRPr="008635F5">
        <w:rPr>
          <w:rFonts w:ascii="Times New Roman" w:eastAsia="Times New Roman" w:hAnsi="Times New Roman" w:cs="Times New Roman"/>
          <w:i/>
          <w:color w:val="263E29"/>
          <w:sz w:val="26"/>
          <w:szCs w:val="26"/>
          <w:lang w:eastAsia="ru-RU"/>
        </w:rPr>
        <w:t>о месте жительства детей, о порядке общения детей с отдельно проживающим родителем, об участии каждого родителя в денежном содержании ребёнка</w:t>
      </w:r>
      <w:r w:rsidRPr="008635F5">
        <w:rPr>
          <w:rFonts w:ascii="Times New Roman" w:eastAsia="Times New Roman" w:hAnsi="Times New Roman" w:cs="Times New Roman"/>
          <w:color w:val="263E29"/>
          <w:sz w:val="26"/>
          <w:szCs w:val="26"/>
          <w:lang w:eastAsia="ru-RU"/>
        </w:rPr>
        <w:t xml:space="preserve">. </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По официальным данным судебной статистики, в общей массе дел, вытекающих из семейных правоотношений, по численности споры о воспитании детей занимают четвёртое место. На первом месте споры о взыскании алиментов, на втором – о расторжении брака, на третьем – споры о лишении родительских прав (ограничении в родительских правах). Например, в 2021 году судами Республики Хакасия, рассмотрено: 2 123 дел о взыскании алиментов, 1 637 дел о расторжении брака супругов, имеющих детей, соответственно 291 дело и 61 дело о лишении родительских прав / ограничении в родительских правах, 139 дел о воспитании детей.</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Обращению в суд по спорам об определении места жительства детей, порядка общения с отдельно проживающим родителем предшествует разрушение семейных отношений. Стороны обращаются в суд, когда не могут договориться, услышать друг друга. Нередко разрешение спора судом не влечет прекращение конфликтной ситуации, что негативно сказывается на стадии исполнения судебного решения. Иногда, настаивая на совместном проживании с ребёнком, родитель не готов оценить те сложности, с которыми он столкнётся при самостоятельном исполнении обязанностей по воспитанию. Сложности усугубляются в случае создания препятствий к общению с другим родителем.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b/>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eastAsia="Times New Roman" w:hAnsi="Times New Roman" w:cs="Times New Roman"/>
          <w:b/>
          <w:i/>
          <w:color w:val="263E29"/>
          <w:sz w:val="26"/>
          <w:szCs w:val="26"/>
        </w:rPr>
        <w:t>Из работы с обращениями.</w:t>
      </w:r>
      <w:r w:rsidRPr="008635F5">
        <w:rPr>
          <w:rFonts w:ascii="Times New Roman" w:eastAsia="Times New Roman" w:hAnsi="Times New Roman" w:cs="Times New Roman"/>
          <w:i/>
          <w:color w:val="263E29"/>
          <w:sz w:val="26"/>
          <w:szCs w:val="26"/>
        </w:rPr>
        <w:t xml:space="preserve"> </w:t>
      </w:r>
      <w:r w:rsidRPr="008635F5">
        <w:rPr>
          <w:rFonts w:ascii="Times New Roman" w:hAnsi="Times New Roman"/>
          <w:i/>
          <w:color w:val="263E29"/>
          <w:sz w:val="26"/>
          <w:szCs w:val="26"/>
        </w:rPr>
        <w:t xml:space="preserve">В 2019 году к Уполномоченному обратилась мама несовершеннолетнего. Бывший супруг взял сына погостить на лето, после чего обратился в суд с иском об определении места жительства ребёнка. Исковые требования были удовлетворены. Ребёнок категорически отказался общаться с матерью, бывший супруг настроен крайне негативно, попытки матери наладить общение к положительным результатам не привели. В 2022 году мальчик сбежал из семьи отца, отказался возвращаться, заявив, что по отношению к нему применяют насилие. Мать узнала об этом через сотрудников ПДН. Отец против передачи ребёнка матери не возражал, заявив, что у него «трудный» характер.  Заявителю оказана помощь по обращению в суд с иском об изменении места жительства несовершеннолетнего. Мальчик вернулся к матери.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Из работы с обращениями.</w:t>
      </w:r>
      <w:r w:rsidRPr="008635F5">
        <w:rPr>
          <w:rFonts w:ascii="Times New Roman" w:hAnsi="Times New Roman"/>
          <w:i/>
          <w:color w:val="263E29"/>
          <w:sz w:val="26"/>
          <w:szCs w:val="26"/>
        </w:rPr>
        <w:t xml:space="preserve"> В 2020 году к Уполномоченному обратилась мама несовершеннолетнего подростка. После расторжения брака бывший супруг выехал на постоянное место жительства в другой регион, забрав с собой сына. Спор о месте жительства ребёнка решался в судебном порядке. Суд посчитал, что наилучшим образом интересы ребёнка могут быть обеспечены при совместном проживании с отцом. В дальнейшем контакты сына с матерью были прекращены, телефонный номер был заблокирован. Летом 2022 года матери стало известно, что ребёнок более полугода проживает в социально-реабилитационном центре, куда его поместил отец. Отец в центре не появляется, не интересуется судьбой мальчика. Уполномоченный обратился за помощью к Уполномоченному по правам ребёнка в Краснодарском крае, которым было оказано содействие в возвращении сына матери. Заявителю оказана правовая помощь по обращению в суд с исковыми требованиями об изменении места жительства ребёнка.</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Противоборство и конфликтные отношения между родителями негативно сказываются на эмоциональном состоянии ребёнка, который становится заложником ситуации.</w:t>
      </w:r>
      <w:r w:rsidRPr="008635F5">
        <w:t xml:space="preserve"> </w:t>
      </w:r>
      <w:r w:rsidRPr="008635F5">
        <w:rPr>
          <w:rFonts w:ascii="Times New Roman" w:eastAsia="Times New Roman" w:hAnsi="Times New Roman" w:cs="Times New Roman"/>
          <w:sz w:val="26"/>
          <w:szCs w:val="26"/>
          <w:lang w:eastAsia="ru-RU"/>
        </w:rPr>
        <w:t>Как правило, при рассмотрении спора об определении порядка общения с отдельно проживающим родителем, суд устанавливает четкий график встреч. Уполномоченный сталкивается со случаями, когда взыскатель по таким исполнительным производствам настаивает исключительно на каждой из них, не учитывая желание несовершеннолетнего (например, ребёнка в выходные пригласили на день рождения или запланирована поездка к родным в другой регион, но отдельно проживающий родитель настаивает, что суд определил этот день для общения с ним, в случае отказа судебные приставы разъясняют другой стороне ответственность за неисполнение решения).</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Из работы с обращениями.</w:t>
      </w:r>
      <w:r w:rsidRPr="008635F5">
        <w:rPr>
          <w:rFonts w:ascii="Times New Roman" w:hAnsi="Times New Roman"/>
          <w:i/>
          <w:color w:val="263E29"/>
          <w:sz w:val="26"/>
          <w:szCs w:val="26"/>
        </w:rPr>
        <w:t xml:space="preserve"> По одному из обращений к Уполномоченному было установлено, что на основании судебного решения определён порядок общения ребёнка с отцом несколько раз в неделю. В период летнего отпуска ребёнок вместе с матерью выехал в другой регион, о чём заблаговременно были уведомлены взыскатель и судебный пристав-исполнитель. По возвращении из отпуска мать была привлечена к административной ответственности по ч. 1 ст. 17.14 КоАП РФ (было вынесено несколько постановлений – по количеству пропущенных встреч с отцом). Заявителю была оказана правовая помощь по оспариванию указанных постановлений по следующим основаниям.</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 xml:space="preserve">Диспозиция части 1 ст. 17.14 КоАП РФ предусматривает ответственность за нарушение должником законодательства об исполнительном производстве, которое выражается в невыполнении законных требований судебного пристава-исполнителя, несообщении о месте жительства.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 xml:space="preserve">Заявитель добросовестно исполняет решение согласно установленному судом графику. Изменение места пребывания несовершеннолетнего было продиктовано исключительно его интересами, который имеет право на отдых, имело цель оздоровления. Решение суда, которым определен порядок общения, не предусматривает ограничение конституционного права на свободу передвижения и не запрещает матери и ребёнку временно покидать постоянное место жительства в связи с лечением, отпуском.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Должник предпприняла все возможные меры, чтобы довести до всех заинтересованных лиц информацию о месте нахождения ребёнка на время отпуска. Это не препятствовало взыскателю воспользоваться правом на общение по месту временного пребывания несовершеннолетнего.</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Суд согласился с доводами жалобы. Все постановления по делу об административном правонарушении были отменены за отсутствием состава административного правонарушения.</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В работе с обращениями Уполномоченный сталкивается со случаями, когда ребёнок, не желая конфликтных ситуаций, соглашается на встречи с другим родителем, несмотря на отсутствие желания, состояние здоровья, усталость, некомфортные условия. Эмоциональное напряжение усиливает присутствие официальных лиц (судебных приставов в форме, представителей органов опеки и попечительства).</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 xml:space="preserve">Поэтому зачастую совершение исполнительных действий вследствие конфликтных отношений между родителями является травматичным для ребёнка, родители отмечают изменение поведения, ухудшение эмоционального состояния и даже повышение заболеваемости такого несовершеннолетнего. </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В подобных случаях ребёнку необходима помощь психолога, которая не может ограничиваться однократной консультацией. Необходимо проведение подготовительных действий к исполнению судебного решения, которое должно пройти в максимально комфортной и безопасной для ребёнка атмосфере.</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Федеральный закон от 02.10.2007 № 229-ФЗ «Об исполнительном производстве» не содержит требований об обязательном участии специалиста при проведении исполнительных действий на основании судебных решений, связанных с воспитанием детей. Отсутствуют специалисты, которые имеют подготовку в данной сфере. Как правило, к исполнительным действиям привлекаются психологи, которые готовы безвозмездно поучаствовать в исполнительных действиях. Если судебным приставом и принимается решение о привлечении специалиста к совершению исполнительных действий, то такое участие является однократным и не обеспечивает системной работы, направленной на урегулирование конфликта.</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 xml:space="preserve">Целесообразно рассмотреть вопрос и о специальной подготовке судебных приставов-исполнителей, которые осуществляют исполнение судебных решений  указанной категории, применять восстановительный подход к разрешению семейных споров. </w:t>
      </w: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Данные предложения Уполномоченный озвучил в порядке подготовки к круглому столу по теме «Соблюдение прав детей при разрешении споров об определении места их жительства и порядка общения с отдельно проживающим родителем или родственником», проведение которого было организовано Уполномоченным при Президенте РФ по правам ребёнка.</w:t>
      </w:r>
    </w:p>
    <w:p w:rsidR="008635F5" w:rsidRPr="008635F5" w:rsidRDefault="008635F5" w:rsidP="008635F5">
      <w:pPr>
        <w:spacing w:after="0" w:line="240" w:lineRule="auto"/>
        <w:ind w:right="-284" w:firstLine="709"/>
        <w:jc w:val="both"/>
        <w:rPr>
          <w:rFonts w:ascii="Times New Roman" w:hAnsi="Times New Roman" w:cs="Times New Roman"/>
          <w:sz w:val="26"/>
          <w:szCs w:val="26"/>
        </w:rPr>
      </w:pPr>
    </w:p>
    <w:p w:rsidR="008635F5" w:rsidRPr="008635F5" w:rsidRDefault="008635F5" w:rsidP="008635F5">
      <w:pPr>
        <w:spacing w:after="0" w:line="240" w:lineRule="auto"/>
        <w:ind w:right="-284" w:firstLine="709"/>
        <w:jc w:val="both"/>
        <w:rPr>
          <w:rFonts w:ascii="Times New Roman" w:hAnsi="Times New Roman" w:cs="Times New Roman"/>
          <w:sz w:val="26"/>
          <w:szCs w:val="26"/>
        </w:rPr>
      </w:pPr>
      <w:r w:rsidRPr="008635F5">
        <w:rPr>
          <w:rFonts w:ascii="Times New Roman" w:hAnsi="Times New Roman" w:cs="Times New Roman"/>
          <w:sz w:val="26"/>
          <w:szCs w:val="26"/>
        </w:rPr>
        <w:t>По одному из обращений, поступивших к Уполномоченному и связанному с местом жительства несовершеннолетнего, потребовалось вмешательство органов полиции.</w:t>
      </w:r>
    </w:p>
    <w:p w:rsidR="008635F5" w:rsidRPr="008635F5" w:rsidRDefault="008635F5" w:rsidP="008635F5">
      <w:pPr>
        <w:spacing w:after="0" w:line="240" w:lineRule="auto"/>
        <w:ind w:right="-284" w:firstLine="709"/>
        <w:jc w:val="both"/>
        <w:rPr>
          <w:rFonts w:ascii="Times New Roman" w:hAnsi="Times New Roman" w:cs="Times New Roman"/>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 xml:space="preserve">Из работы с обращениями. </w:t>
      </w:r>
      <w:r w:rsidRPr="008635F5">
        <w:rPr>
          <w:rFonts w:ascii="Times New Roman" w:hAnsi="Times New Roman"/>
          <w:i/>
          <w:color w:val="263E29"/>
          <w:sz w:val="26"/>
          <w:szCs w:val="26"/>
        </w:rPr>
        <w:t>В обращении заявитель сообщила, что имеет двоих несовершеннолетних детей, которых воспитывала совместно с сожителем, семья проживала в одном из субъектов РФ, входящих в состав Сибирского федерального округа. Со слов заявителя, глава семейства пристрастился к наркотикам, для разрешения внутрисемейных конфликтов применял насильственные методы. Мать приняла решение вместе с детьми переехать в Республику Хакасия (где ранее проживала). Узнав об этом, её сожитель забрал младшего ребёнка и скрылся. В ходе работы с обращением было установлено, что единственным родителем ребёнка является заявитель, сведения об отце в актовой записи о рождении ребёнка отсутствуют, в связи с чем законных оснований для нахождения ребёнка с бывшим сожителем заявителя нет.</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 xml:space="preserve">Уполномоченный обратился в органы полиции с тем, чтобы инициировать проведение процедуры розыска и возвращения ребёнка матери. Место нахождения несовершеннолетней установлено, она возвращена матери.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 xml:space="preserve">Из работы с обращениями. </w:t>
      </w:r>
      <w:r w:rsidRPr="008635F5">
        <w:rPr>
          <w:rFonts w:ascii="Times New Roman" w:hAnsi="Times New Roman"/>
          <w:i/>
          <w:color w:val="263E29"/>
          <w:sz w:val="26"/>
          <w:szCs w:val="26"/>
        </w:rPr>
        <w:t xml:space="preserve">К Уполномоченному поступила информация о нарушении прав 6-летнего ребёнка – жителя Республики Хакасия, находящегося на территории Кемеровской области без законного представителя. В ходе проверки по обращению было установлено, что ребёнок прибыл на территорию другого региона с матерью, которая оставила дочь постороннему человеку, оформив нотариальную доверенность. При взаимодействии с Уполномоченным по правам ребёнка в Кемеровской области – Кузбассе была инициирована прокурорская проверка по данному факту. Нотариальная доверенность признана недействительной. Направлено обращение о возбуждении дисциплинарного производства в отношении нотариуса, выдавшего доверенность. Мать проживает совместно с ребёнком.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323"/>
          <w:sz w:val="26"/>
          <w:szCs w:val="26"/>
        </w:rPr>
      </w:pP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Заявителями поднимались и иные вопросы, связанные с правом ребёнка на семью. Так, в соответствии с Указом Президента РФ от 21.09.2022 № 647 «Об объявлении частичной мобилизации в Российской Федерации» в Республике Хакасия осуществлялся призыв граждан Российской Федерации на военную службу по мобилизации в Вооруженные Силы Российской Федерации. К Уполномоченному поступали обращения, связанные с призывом на военную службу мужчин, имеющих детей.</w:t>
      </w:r>
    </w:p>
    <w:p w:rsidR="008635F5" w:rsidRPr="008635F5" w:rsidRDefault="008635F5" w:rsidP="008635F5">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Часть таких обращений содержала предложения о расширении перечня оснований, предусмотренных ст. 18 Федерального закона от 26.02.1997 № 31-ФЗ «О мобилизационной подготовке и мобилизации в Российской Федерации», для предоставления отсрочки от призыва на военную службу по мобилизации отдельным категориям мужчин, имеющим детей, в том числе:</w:t>
      </w:r>
    </w:p>
    <w:p w:rsidR="008635F5" w:rsidRPr="008635F5" w:rsidRDefault="008635F5" w:rsidP="008635F5">
      <w:pPr>
        <w:numPr>
          <w:ilvl w:val="0"/>
          <w:numId w:val="20"/>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имеющих на иждивении трёх и более несовершеннолетних детей;</w:t>
      </w:r>
    </w:p>
    <w:p w:rsidR="008635F5" w:rsidRPr="008635F5" w:rsidRDefault="008635F5" w:rsidP="008635F5">
      <w:pPr>
        <w:numPr>
          <w:ilvl w:val="0"/>
          <w:numId w:val="20"/>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имеющих на иждивении двух и более несовершеннолетних детей и жену, срок беременности которой составляет не менее 22 недель;</w:t>
      </w:r>
    </w:p>
    <w:p w:rsidR="008635F5" w:rsidRPr="008635F5" w:rsidRDefault="008635F5" w:rsidP="008635F5">
      <w:pPr>
        <w:numPr>
          <w:ilvl w:val="0"/>
          <w:numId w:val="20"/>
        </w:numPr>
        <w:tabs>
          <w:tab w:val="left" w:pos="993"/>
        </w:tabs>
        <w:suppressAutoHyphens/>
        <w:spacing w:after="0" w:line="240" w:lineRule="auto"/>
        <w:ind w:left="0" w:right="-284" w:firstLine="709"/>
        <w:contextualSpacing/>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имеющих ребёнка-инвалида.</w:t>
      </w: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На момент поступления обращений на официальном портале Государственной Думы РФ имелась информация о законопроектах, которые были внесены на рассмотрение законодательного органа и содержали аналогичные положения. </w:t>
      </w: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Кроме того, к Уполномоченному поступали обращения, направленные на предоставление отсрочки от мобилизации многодетным отцам, проживающим на территории Республики Хакасия. Уполномоченный обращался в призывные комиссии муниципального и регионального уровней, взаимодействовал с аппаратом Уполномоченного при Президенте РФ по правам ребёнка. По ряду обращений мобилизованным отцам  была предоставлена отсрочка от военной службы.</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b/>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 xml:space="preserve">Из работы с обращениями. </w:t>
      </w:r>
      <w:r w:rsidRPr="008635F5">
        <w:rPr>
          <w:rFonts w:ascii="Times New Roman" w:hAnsi="Times New Roman"/>
          <w:i/>
          <w:color w:val="263E29"/>
          <w:sz w:val="26"/>
          <w:szCs w:val="26"/>
        </w:rPr>
        <w:t xml:space="preserve">К Уполномоченному обратилась мать троих несовершеннолетних детей, супруг которой был призван на военную службу в сентябре 2022 года. Юридически супруг заявителя отцом детей не является, но фактически занимался их воспитанием и содержанием, являлся кормильцем для всей семьи. Кровный отец в жизни детей не участвовал, в 2022 году было принято решение о лишении его родительских прав. Супруги намеревались обратиться в суд заявлением об установлении усыновления. Однако в соответствии со ст. 71 Семейного кодекса РФ такое заявление могло быть подано только по истечении 6 месяцев со дня лишения отца родительских прав. Поэтому на момент проведения мобилизации юридических оснований для  отсрочки не имелось.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i/>
          <w:color w:val="263E29"/>
          <w:sz w:val="26"/>
          <w:szCs w:val="26"/>
        </w:rPr>
        <w:t xml:space="preserve">Уполномоченный оказал содействие заявителю, было подготовлено заявление об установлении  усыновления. Требования отчима детей были удовлетворены. Впоследствии ему предоставлена отсрочка от военной службы. </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13323"/>
          <w:sz w:val="26"/>
          <w:szCs w:val="26"/>
        </w:rPr>
      </w:pPr>
    </w:p>
    <w:p w:rsidR="008635F5" w:rsidRPr="008635F5" w:rsidRDefault="008635F5" w:rsidP="008635F5">
      <w:pPr>
        <w:spacing w:after="0" w:line="240" w:lineRule="auto"/>
        <w:ind w:right="-285" w:firstLine="709"/>
        <w:jc w:val="both"/>
        <w:rPr>
          <w:rFonts w:ascii="Times New Roman" w:eastAsia="Times New Roman" w:hAnsi="Times New Roman" w:cs="Times New Roman"/>
          <w:sz w:val="26"/>
          <w:szCs w:val="26"/>
          <w:lang w:eastAsia="ru-RU"/>
        </w:rPr>
      </w:pPr>
      <w:r w:rsidRPr="008635F5">
        <w:rPr>
          <w:rFonts w:ascii="Times New Roman" w:hAnsi="Times New Roman"/>
          <w:sz w:val="26"/>
          <w:szCs w:val="26"/>
        </w:rPr>
        <w:t xml:space="preserve">Среди указанной категории обращений заявители, настаивая на предоставлении отсрочки для своих супругов, ссылались </w:t>
      </w:r>
      <w:r w:rsidRPr="008635F5">
        <w:rPr>
          <w:rFonts w:ascii="Times New Roman" w:eastAsia="Times New Roman" w:hAnsi="Times New Roman" w:cs="Times New Roman"/>
          <w:sz w:val="26"/>
          <w:szCs w:val="26"/>
          <w:lang w:eastAsia="ru-RU"/>
        </w:rPr>
        <w:t xml:space="preserve">ст. 18 Федерального закона от 26.02.1997     № 31-ФЗ «О мобилизационной подготовке и мобилизации в Российской Федерации», где одним из оснований для предоставления отсрочки является занятость постоянным уходом за женой, нуждающейся по состоянию здоровья в постороннем постоянном уходе. </w:t>
      </w:r>
    </w:p>
    <w:p w:rsidR="008635F5" w:rsidRPr="008635F5" w:rsidRDefault="008635F5" w:rsidP="008635F5">
      <w:pPr>
        <w:spacing w:after="0" w:line="240" w:lineRule="auto"/>
        <w:ind w:right="-285" w:firstLine="709"/>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При этом нуждаемость в получении ухода может быть подтверждена исключительно заключением федерального учреждения медико-социальной экспертизы (на территории Республики Хакасия таким учреждением является Федеральное казенное учреждение «Главное бюро медико-социальной экспертизы по Республике Хакасия» Министерства труда и социальной защиты Российской Федерации).</w:t>
      </w: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b/>
          <w:i/>
          <w:color w:val="213323"/>
          <w:sz w:val="26"/>
          <w:szCs w:val="26"/>
        </w:rPr>
      </w:pPr>
    </w:p>
    <w:p w:rsidR="008635F5" w:rsidRPr="008635F5" w:rsidRDefault="008635F5" w:rsidP="008635F5">
      <w:pPr>
        <w:autoSpaceDE w:val="0"/>
        <w:autoSpaceDN w:val="0"/>
        <w:adjustRightInd w:val="0"/>
        <w:spacing w:after="0" w:line="240" w:lineRule="auto"/>
        <w:ind w:right="-284" w:firstLine="709"/>
        <w:jc w:val="both"/>
        <w:outlineLvl w:val="1"/>
        <w:rPr>
          <w:rFonts w:ascii="Times New Roman" w:hAnsi="Times New Roman"/>
          <w:i/>
          <w:color w:val="263E29"/>
          <w:sz w:val="26"/>
          <w:szCs w:val="26"/>
        </w:rPr>
      </w:pPr>
      <w:r w:rsidRPr="008635F5">
        <w:rPr>
          <w:rFonts w:ascii="Times New Roman" w:hAnsi="Times New Roman"/>
          <w:b/>
          <w:i/>
          <w:color w:val="263E29"/>
          <w:sz w:val="26"/>
          <w:szCs w:val="26"/>
        </w:rPr>
        <w:t xml:space="preserve">Из работы с обращениями. </w:t>
      </w:r>
      <w:r w:rsidRPr="008635F5">
        <w:rPr>
          <w:rFonts w:ascii="Times New Roman" w:hAnsi="Times New Roman"/>
          <w:i/>
          <w:color w:val="263E29"/>
          <w:sz w:val="26"/>
          <w:szCs w:val="26"/>
        </w:rPr>
        <w:t xml:space="preserve">В другом случае Уполномоченному стало известно, что в одной из семей, где отец двоих детей также был призван на военную службу, у мамы несовершеннолетних обнаружено серьезное заболевание, которое требует постороннего ухода. По состоянию здоровья она не может заботиться о детях. Уполномоченный взаимодействовал с Главным бюро медико-социальной экспертизы по Республике Хакасия, которым в кратчайшие сроки выдан документ, подтверждающий состояние здоровья мамы детей. Отец несовершеннолетних был освобождён от дальнейшего прохождения военной службы. </w:t>
      </w: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Указанная категория обращений находится на особом контроле Уполномоченного.</w:t>
      </w: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p>
    <w:p w:rsidR="008635F5" w:rsidRPr="008635F5" w:rsidRDefault="008635F5" w:rsidP="008635F5">
      <w:pPr>
        <w:tabs>
          <w:tab w:val="left" w:pos="993"/>
        </w:tabs>
        <w:suppressAutoHyphens/>
        <w:spacing w:after="0" w:line="240" w:lineRule="auto"/>
        <w:ind w:right="-284" w:firstLine="709"/>
        <w:jc w:val="both"/>
        <w:rPr>
          <w:rFonts w:ascii="Times New Roman" w:eastAsia="Times New Roman" w:hAnsi="Times New Roman" w:cs="Times New Roman"/>
          <w:sz w:val="26"/>
          <w:szCs w:val="26"/>
          <w:lang w:eastAsia="ru-RU"/>
        </w:rPr>
      </w:pPr>
      <w:r w:rsidRPr="008635F5">
        <w:rPr>
          <w:rFonts w:ascii="Times New Roman" w:eastAsia="Times New Roman" w:hAnsi="Times New Roman" w:cs="Times New Roman"/>
          <w:sz w:val="26"/>
          <w:szCs w:val="26"/>
          <w:lang w:eastAsia="ru-RU"/>
        </w:rPr>
        <w:t xml:space="preserve">Право несовершеннолетних на семью реализуется и в случаях </w:t>
      </w:r>
      <w:r w:rsidRPr="008635F5">
        <w:rPr>
          <w:rFonts w:ascii="Times New Roman" w:eastAsia="Times New Roman" w:hAnsi="Times New Roman" w:cs="Times New Roman"/>
          <w:i/>
          <w:color w:val="263E29"/>
          <w:sz w:val="26"/>
          <w:szCs w:val="26"/>
          <w:lang w:eastAsia="ru-RU"/>
        </w:rPr>
        <w:t>вступления в брак до достижения брачного возраста</w:t>
      </w:r>
      <w:r w:rsidRPr="008635F5">
        <w:rPr>
          <w:rFonts w:ascii="Times New Roman" w:eastAsia="Times New Roman" w:hAnsi="Times New Roman" w:cs="Times New Roman"/>
          <w:sz w:val="26"/>
          <w:szCs w:val="26"/>
          <w:lang w:eastAsia="ru-RU"/>
        </w:rPr>
        <w:t xml:space="preserve">, который в соответствии со ст. </w:t>
      </w:r>
      <w:r w:rsidRPr="008635F5">
        <w:rPr>
          <w:rFonts w:ascii="Times New Roman" w:hAnsi="Times New Roman" w:cs="Times New Roman"/>
          <w:sz w:val="26"/>
          <w:szCs w:val="26"/>
        </w:rPr>
        <w:t xml:space="preserve">13 Семейного кодекса РФ устанавливается в восемнадцать лет. Понижение брачного возраста допускается до 16 лет на основании решения органа местного самоуправления, при наличии уважительных причин для вступления в брак. </w:t>
      </w:r>
    </w:p>
    <w:p w:rsidR="008635F5" w:rsidRPr="008635F5" w:rsidRDefault="008635F5" w:rsidP="008635F5">
      <w:pPr>
        <w:spacing w:after="0" w:line="240" w:lineRule="auto"/>
        <w:ind w:right="-284" w:firstLine="851"/>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В Республике Хакасия ежегодно фиксируются факты регистрации браков с участием несовершеннолетних. Доля таких актовых записей от общего числа зарегистрированных браков не превышает 1 %, в сравнении с 2021 годом увеличилась практически в два раза: в течение 2022 года было зарегистрировано 39 браков с участием несовершеннолетних (в 2021 году – 20, в 2020 году – 32, в 2019 году – 37). Если обратиться к более раннему периоду, то, например, в 2013 году было зарегистрировано 75 браков с лицами, не достигшими возраста 18 лет, в 2014 и в 2015 годах по 56 браков, в 2016 году – 43 брака. </w:t>
      </w:r>
    </w:p>
    <w:p w:rsidR="008635F5" w:rsidRPr="008635F5" w:rsidRDefault="008635F5" w:rsidP="008635F5">
      <w:pPr>
        <w:spacing w:after="0" w:line="240" w:lineRule="auto"/>
        <w:ind w:right="-284" w:firstLine="851"/>
        <w:contextualSpacing/>
        <w:jc w:val="both"/>
        <w:rPr>
          <w:rFonts w:ascii="Times New Roman" w:hAnsi="Times New Roman" w:cs="Times New Roman"/>
          <w:sz w:val="26"/>
          <w:szCs w:val="26"/>
        </w:rPr>
      </w:pPr>
      <w:r w:rsidRPr="008635F5">
        <w:rPr>
          <w:rFonts w:ascii="Times New Roman" w:hAnsi="Times New Roman" w:cs="Times New Roman"/>
          <w:sz w:val="26"/>
          <w:szCs w:val="26"/>
        </w:rPr>
        <w:t>Процедура выдачи разрешения на регистрацию брака с участием несовершеннолетнего, как и перечень уважительных причин, на федеральном уровне не закреплены. Анализ законодательства субъектов Российской Федерации показывает, что указанные вопросы регулируются муниципальными правовыми актами, практикуется разработка и утверждение административных регламентов, регулирующих указанную процедуру, в ряде из них функции подготовки разрешения возложены на органы опеки и попечительства.</w:t>
      </w:r>
    </w:p>
    <w:p w:rsidR="008635F5" w:rsidRPr="008635F5" w:rsidRDefault="008635F5" w:rsidP="008635F5">
      <w:pPr>
        <w:spacing w:after="0" w:line="240" w:lineRule="auto"/>
        <w:ind w:right="-284" w:firstLine="851"/>
        <w:contextualSpacing/>
        <w:jc w:val="both"/>
        <w:rPr>
          <w:rFonts w:ascii="Times New Roman" w:hAnsi="Times New Roman" w:cs="Times New Roman"/>
          <w:sz w:val="26"/>
          <w:szCs w:val="26"/>
        </w:rPr>
      </w:pPr>
      <w:r w:rsidRPr="008635F5">
        <w:rPr>
          <w:rFonts w:ascii="Times New Roman" w:hAnsi="Times New Roman" w:cs="Times New Roman"/>
          <w:sz w:val="26"/>
          <w:szCs w:val="26"/>
        </w:rPr>
        <w:t>В Республике Хакасия необходимо обеспечить единый подход к регламентации процедуры и оснований выдачи разрешения на регистрацию брака с несовершеннолетними, а также решить вопрос о критериях, по которым в выдаче разрешения может быть отказано, о субъектах, которые участвуют в принятии решения по заявлению о выдаче соответствующего разрешения.</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33A22"/>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Предложения в сфере обеспечения права ребёнка жить и воспитываться в семье.</w:t>
      </w: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1. Рекомендовать Правительству Республики Хакасия:</w:t>
      </w:r>
    </w:p>
    <w:p w:rsidR="008635F5" w:rsidRPr="008635F5" w:rsidRDefault="008635F5" w:rsidP="008635F5">
      <w:pPr>
        <w:numPr>
          <w:ilvl w:val="0"/>
          <w:numId w:val="21"/>
        </w:numPr>
        <w:tabs>
          <w:tab w:val="left" w:pos="0"/>
          <w:tab w:val="left" w:pos="851"/>
          <w:tab w:val="left" w:pos="993"/>
        </w:tabs>
        <w:suppressAutoHyphens/>
        <w:spacing w:after="0" w:line="240" w:lineRule="auto"/>
        <w:ind w:left="0" w:right="-284" w:firstLine="710"/>
        <w:contextualSpacing/>
        <w:jc w:val="both"/>
        <w:rPr>
          <w:rFonts w:ascii="Times New Roman" w:hAnsi="Times New Roman" w:cs="Times New Roman"/>
          <w:sz w:val="26"/>
          <w:szCs w:val="26"/>
        </w:rPr>
      </w:pPr>
      <w:r w:rsidRPr="008635F5">
        <w:rPr>
          <w:rFonts w:ascii="Times New Roman" w:hAnsi="Times New Roman" w:cs="Times New Roman"/>
          <w:sz w:val="26"/>
          <w:szCs w:val="26"/>
        </w:rPr>
        <w:t>предусмотреть в рамках государственной программы Республики Хакасия «Социальная поддержка граждан» возможность финансового обеспечения участия медиатора в разрешении споров о детях в досудебной практике;</w:t>
      </w:r>
    </w:p>
    <w:p w:rsidR="008635F5" w:rsidRPr="008635F5" w:rsidRDefault="008635F5" w:rsidP="008635F5">
      <w:pPr>
        <w:numPr>
          <w:ilvl w:val="0"/>
          <w:numId w:val="21"/>
        </w:numPr>
        <w:tabs>
          <w:tab w:val="left" w:pos="0"/>
          <w:tab w:val="left" w:pos="851"/>
          <w:tab w:val="left" w:pos="993"/>
        </w:tabs>
        <w:suppressAutoHyphens/>
        <w:spacing w:after="0" w:line="240" w:lineRule="auto"/>
        <w:ind w:left="0" w:right="-284" w:firstLine="710"/>
        <w:contextualSpacing/>
        <w:jc w:val="both"/>
        <w:rPr>
          <w:rFonts w:ascii="Times New Roman" w:hAnsi="Times New Roman" w:cs="Times New Roman"/>
          <w:sz w:val="26"/>
          <w:szCs w:val="26"/>
        </w:rPr>
      </w:pPr>
      <w:r w:rsidRPr="008635F5">
        <w:rPr>
          <w:rFonts w:ascii="Times New Roman" w:hAnsi="Times New Roman" w:cs="Times New Roman"/>
          <w:sz w:val="26"/>
          <w:szCs w:val="26"/>
        </w:rPr>
        <w:t>обеспечить единый подход к регламентации процедуры и оснований выдачи разрешения на регистрацию брака с несовершеннолетними, а также решить вопрос о критериях, по которым в выдаче разрешения может быть отказано, о субъектах, которые участвуют в принятии решения по заявлению о выдаче соответствующего разрешения;</w:t>
      </w:r>
    </w:p>
    <w:p w:rsidR="008635F5" w:rsidRPr="008635F5" w:rsidRDefault="008635F5" w:rsidP="008635F5">
      <w:pPr>
        <w:numPr>
          <w:ilvl w:val="0"/>
          <w:numId w:val="21"/>
        </w:numPr>
        <w:tabs>
          <w:tab w:val="left" w:pos="0"/>
          <w:tab w:val="left" w:pos="851"/>
          <w:tab w:val="left" w:pos="993"/>
        </w:tabs>
        <w:suppressAutoHyphens/>
        <w:spacing w:after="0" w:line="240" w:lineRule="auto"/>
        <w:ind w:left="0" w:right="-284" w:firstLine="710"/>
        <w:contextualSpacing/>
        <w:jc w:val="both"/>
        <w:rPr>
          <w:rFonts w:ascii="Times New Roman" w:hAnsi="Times New Roman" w:cs="Times New Roman"/>
          <w:sz w:val="26"/>
          <w:szCs w:val="26"/>
        </w:rPr>
      </w:pPr>
      <w:r w:rsidRPr="008635F5">
        <w:rPr>
          <w:rFonts w:ascii="Times New Roman" w:hAnsi="Times New Roman" w:cs="Times New Roman"/>
          <w:sz w:val="26"/>
          <w:szCs w:val="26"/>
        </w:rPr>
        <w:t>создать отдел по обеспечению деятельности республиканской комиссии по делам несовершеннолетних и защите их прав;</w:t>
      </w:r>
    </w:p>
    <w:p w:rsidR="008635F5" w:rsidRPr="008635F5" w:rsidRDefault="008635F5" w:rsidP="008635F5">
      <w:pPr>
        <w:numPr>
          <w:ilvl w:val="0"/>
          <w:numId w:val="21"/>
        </w:numPr>
        <w:tabs>
          <w:tab w:val="left" w:pos="0"/>
          <w:tab w:val="left" w:pos="851"/>
          <w:tab w:val="left" w:pos="993"/>
        </w:tabs>
        <w:suppressAutoHyphens/>
        <w:spacing w:after="0" w:line="240" w:lineRule="auto"/>
        <w:ind w:left="0" w:right="-284" w:firstLine="710"/>
        <w:contextualSpacing/>
        <w:jc w:val="both"/>
        <w:rPr>
          <w:rFonts w:ascii="Times New Roman" w:hAnsi="Times New Roman" w:cs="Times New Roman"/>
          <w:sz w:val="26"/>
          <w:szCs w:val="26"/>
        </w:rPr>
      </w:pPr>
      <w:r w:rsidRPr="008635F5">
        <w:rPr>
          <w:rFonts w:ascii="Times New Roman" w:hAnsi="Times New Roman" w:cs="Times New Roman"/>
          <w:sz w:val="26"/>
          <w:szCs w:val="26"/>
        </w:rPr>
        <w:t>пересмотреть норматив численности специалистов, обеспечивающих деятельность муниципальных комиссий по делам несовершеннолетних и защите их прав, увеличить объем субсидий, выделяемых для их деятельности.</w:t>
      </w:r>
    </w:p>
    <w:p w:rsidR="008635F5" w:rsidRPr="008635F5" w:rsidRDefault="008635F5" w:rsidP="008635F5">
      <w:pPr>
        <w:tabs>
          <w:tab w:val="left" w:pos="0"/>
          <w:tab w:val="left" w:pos="851"/>
          <w:tab w:val="left" w:pos="993"/>
        </w:tabs>
        <w:suppressAutoHyphens/>
        <w:spacing w:after="0" w:line="240" w:lineRule="auto"/>
        <w:ind w:left="710" w:right="-284"/>
        <w:contextualSpacing/>
        <w:jc w:val="both"/>
        <w:rPr>
          <w:rFonts w:ascii="Times New Roman" w:hAnsi="Times New Roman" w:cs="Times New Roman"/>
          <w:sz w:val="26"/>
          <w:szCs w:val="26"/>
        </w:rPr>
      </w:pPr>
    </w:p>
    <w:p w:rsidR="008635F5" w:rsidRPr="008635F5" w:rsidRDefault="008635F5" w:rsidP="008635F5">
      <w:pPr>
        <w:tabs>
          <w:tab w:val="left" w:pos="0"/>
          <w:tab w:val="left" w:pos="993"/>
        </w:tabs>
        <w:suppressAutoHyphens/>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2. Рекомендовать Министерству образования и науки Республики Хакасия:</w:t>
      </w:r>
    </w:p>
    <w:p w:rsidR="008635F5" w:rsidRPr="008635F5" w:rsidRDefault="008635F5" w:rsidP="008635F5">
      <w:pPr>
        <w:numPr>
          <w:ilvl w:val="0"/>
          <w:numId w:val="22"/>
        </w:numPr>
        <w:tabs>
          <w:tab w:val="left" w:pos="0"/>
          <w:tab w:val="left" w:pos="993"/>
        </w:tabs>
        <w:suppressAutoHyphens/>
        <w:autoSpaceDE w:val="0"/>
        <w:autoSpaceDN w:val="0"/>
        <w:adjustRightInd w:val="0"/>
        <w:spacing w:after="0" w:line="240" w:lineRule="auto"/>
        <w:ind w:left="0" w:right="-284" w:firstLine="709"/>
        <w:contextualSpacing/>
        <w:jc w:val="both"/>
        <w:rPr>
          <w:rFonts w:ascii="Times New Roman" w:hAnsi="Times New Roman" w:cs="Times New Roman"/>
          <w:i/>
          <w:color w:val="233A22"/>
          <w:sz w:val="26"/>
          <w:szCs w:val="26"/>
        </w:rPr>
      </w:pPr>
      <w:r w:rsidRPr="008635F5">
        <w:rPr>
          <w:rFonts w:ascii="Times New Roman" w:hAnsi="Times New Roman" w:cs="Times New Roman"/>
          <w:sz w:val="26"/>
          <w:szCs w:val="26"/>
        </w:rPr>
        <w:t>предусмотреть временную форму устройства детей, не имеющих статуса детей-сирот и детей, оставшихся без попечения родителей, помещенных в социозащитные и медицинские организации, в виде патронатной (профессиональной) семьи;</w:t>
      </w:r>
    </w:p>
    <w:p w:rsidR="008635F5" w:rsidRPr="008635F5" w:rsidRDefault="008635F5" w:rsidP="008635F5">
      <w:pPr>
        <w:numPr>
          <w:ilvl w:val="0"/>
          <w:numId w:val="22"/>
        </w:numPr>
        <w:tabs>
          <w:tab w:val="left" w:pos="0"/>
          <w:tab w:val="left" w:pos="993"/>
        </w:tabs>
        <w:suppressAutoHyphens/>
        <w:autoSpaceDE w:val="0"/>
        <w:autoSpaceDN w:val="0"/>
        <w:adjustRightInd w:val="0"/>
        <w:spacing w:after="0" w:line="240" w:lineRule="auto"/>
        <w:ind w:left="0" w:right="-284" w:firstLine="709"/>
        <w:contextualSpacing/>
        <w:jc w:val="both"/>
        <w:rPr>
          <w:rFonts w:ascii="Times New Roman" w:hAnsi="Times New Roman" w:cs="Times New Roman"/>
          <w:i/>
          <w:color w:val="233A22"/>
          <w:sz w:val="26"/>
          <w:szCs w:val="26"/>
        </w:rPr>
      </w:pPr>
      <w:r w:rsidRPr="008635F5">
        <w:rPr>
          <w:rFonts w:ascii="Times New Roman khakas" w:eastAsia="Andale Sans UI" w:hAnsi="Times New Roman khakas" w:cs="Times New Roman"/>
          <w:kern w:val="1"/>
          <w:sz w:val="26"/>
          <w:szCs w:val="26"/>
        </w:rPr>
        <w:t>принять меры по совершенствованию деятельности органов опеки и попечительства, повышению эффективности системы подготовки кандидатов в замещающие родители; повышению психолого-педагогических компетенций приемных родителей, опекунов (попечителей), членов замещающих семей; совершенствованию работы служб сопровождения замещающих семей.</w:t>
      </w:r>
    </w:p>
    <w:p w:rsidR="008635F5" w:rsidRPr="008635F5" w:rsidRDefault="008635F5" w:rsidP="008635F5">
      <w:pPr>
        <w:tabs>
          <w:tab w:val="left" w:pos="0"/>
          <w:tab w:val="left" w:pos="993"/>
        </w:tabs>
        <w:suppressAutoHyphens/>
        <w:autoSpaceDE w:val="0"/>
        <w:autoSpaceDN w:val="0"/>
        <w:adjustRightInd w:val="0"/>
        <w:spacing w:after="0" w:line="240" w:lineRule="auto"/>
        <w:ind w:left="709" w:right="-284"/>
        <w:contextualSpacing/>
        <w:jc w:val="both"/>
        <w:rPr>
          <w:rFonts w:ascii="Times New Roman" w:hAnsi="Times New Roman" w:cs="Times New Roman"/>
          <w:i/>
          <w:color w:val="233A22"/>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3. Рекомендовать Главам Администраций муниципальных образований:</w:t>
      </w:r>
    </w:p>
    <w:p w:rsidR="008635F5" w:rsidRPr="008635F5" w:rsidRDefault="008635F5" w:rsidP="008635F5">
      <w:pPr>
        <w:numPr>
          <w:ilvl w:val="0"/>
          <w:numId w:val="23"/>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i/>
          <w:color w:val="233A22"/>
          <w:sz w:val="26"/>
          <w:szCs w:val="26"/>
        </w:rPr>
      </w:pPr>
      <w:r w:rsidRPr="008635F5">
        <w:rPr>
          <w:rFonts w:ascii="Times New Roman" w:hAnsi="Times New Roman" w:cs="Times New Roman"/>
          <w:sz w:val="26"/>
          <w:szCs w:val="26"/>
        </w:rPr>
        <w:t>внедрять медиативные и восстановительные технологии в работу с семьями и детьми, развивать систему психологической помощи в муниципальных образованиях в республике, в том числе в сфере семейных отношений.</w:t>
      </w:r>
    </w:p>
    <w:p w:rsidR="008635F5" w:rsidRPr="008635F5" w:rsidRDefault="008635F5" w:rsidP="008635F5">
      <w:pPr>
        <w:tabs>
          <w:tab w:val="left" w:pos="993"/>
        </w:tabs>
        <w:autoSpaceDE w:val="0"/>
        <w:autoSpaceDN w:val="0"/>
        <w:adjustRightInd w:val="0"/>
        <w:spacing w:after="0" w:line="240" w:lineRule="auto"/>
        <w:ind w:left="709" w:right="-284"/>
        <w:contextualSpacing/>
        <w:jc w:val="both"/>
        <w:rPr>
          <w:rFonts w:ascii="Times New Roman" w:hAnsi="Times New Roman" w:cs="Times New Roman"/>
          <w:i/>
          <w:color w:val="233A22"/>
          <w:sz w:val="26"/>
          <w:szCs w:val="26"/>
        </w:rPr>
      </w:pPr>
    </w:p>
    <w:p w:rsidR="008635F5" w:rsidRPr="008635F5" w:rsidRDefault="008635F5" w:rsidP="008635F5">
      <w:pPr>
        <w:autoSpaceDE w:val="0"/>
        <w:autoSpaceDN w:val="0"/>
        <w:adjustRightInd w:val="0"/>
        <w:spacing w:after="0" w:line="240" w:lineRule="auto"/>
        <w:ind w:right="-284" w:firstLine="709"/>
        <w:contextualSpacing/>
        <w:jc w:val="both"/>
        <w:rPr>
          <w:rFonts w:ascii="Times New Roman" w:hAnsi="Times New Roman" w:cs="Times New Roman"/>
          <w:i/>
          <w:color w:val="263E29"/>
          <w:sz w:val="26"/>
          <w:szCs w:val="26"/>
        </w:rPr>
      </w:pPr>
      <w:r w:rsidRPr="008635F5">
        <w:rPr>
          <w:rFonts w:ascii="Times New Roman" w:hAnsi="Times New Roman" w:cs="Times New Roman"/>
          <w:i/>
          <w:color w:val="263E29"/>
          <w:sz w:val="26"/>
          <w:szCs w:val="26"/>
        </w:rPr>
        <w:t>4. Рекомендовать муниципальным комиссиям по делам несовершеннолетних и защите прав:</w:t>
      </w:r>
    </w:p>
    <w:p w:rsidR="008635F5" w:rsidRPr="008635F5" w:rsidRDefault="008635F5" w:rsidP="008635F5">
      <w:pPr>
        <w:numPr>
          <w:ilvl w:val="0"/>
          <w:numId w:val="24"/>
        </w:numPr>
        <w:tabs>
          <w:tab w:val="left" w:pos="0"/>
          <w:tab w:val="left" w:pos="709"/>
          <w:tab w:val="left" w:pos="993"/>
        </w:tabs>
        <w:suppressAutoHyphens/>
        <w:spacing w:after="0" w:line="240" w:lineRule="auto"/>
        <w:ind w:left="0" w:right="-284" w:firstLine="709"/>
        <w:contextualSpacing/>
        <w:jc w:val="both"/>
        <w:rPr>
          <w:rFonts w:ascii="Times New Roman" w:hAnsi="Times New Roman" w:cs="Times New Roman"/>
          <w:sz w:val="26"/>
          <w:szCs w:val="26"/>
        </w:rPr>
      </w:pPr>
      <w:r w:rsidRPr="008635F5">
        <w:rPr>
          <w:rFonts w:ascii="Times New Roman" w:hAnsi="Times New Roman" w:cs="Times New Roman"/>
          <w:sz w:val="26"/>
          <w:szCs w:val="26"/>
        </w:rPr>
        <w:t xml:space="preserve"> обеспечить исполнение Соглашения о порядке межведомственного взаимодействия органов и учреждений системы профилактики безнадзорности и правонарушений несовершеннолетних Республики Хакасия по выявлению и маршрутизации несовершеннолетних, нуждающихся в помощи государства от  10.06.2022 органами и субъектами профилактики безнадзорности и правонарушений несовершеннолетних в муниципальных образованиях Республики Хакасия;</w:t>
      </w:r>
    </w:p>
    <w:p w:rsidR="008635F5" w:rsidRPr="008635F5" w:rsidRDefault="008635F5" w:rsidP="008635F5">
      <w:pPr>
        <w:numPr>
          <w:ilvl w:val="0"/>
          <w:numId w:val="24"/>
        </w:numPr>
        <w:tabs>
          <w:tab w:val="left" w:pos="0"/>
          <w:tab w:val="left" w:pos="709"/>
          <w:tab w:val="left" w:pos="993"/>
        </w:tabs>
        <w:suppressAutoHyphens/>
        <w:spacing w:after="0" w:line="240" w:lineRule="auto"/>
        <w:ind w:left="0" w:right="-284" w:firstLine="709"/>
        <w:contextualSpacing/>
        <w:jc w:val="both"/>
        <w:rPr>
          <w:rFonts w:ascii="Times New Roman" w:hAnsi="Times New Roman" w:cs="Times New Roman"/>
          <w:i/>
          <w:color w:val="233A22"/>
          <w:sz w:val="26"/>
          <w:szCs w:val="26"/>
        </w:rPr>
      </w:pPr>
      <w:r w:rsidRPr="008635F5">
        <w:rPr>
          <w:rFonts w:ascii="Times New Roman" w:hAnsi="Times New Roman" w:cs="Times New Roman"/>
          <w:sz w:val="26"/>
          <w:szCs w:val="26"/>
        </w:rPr>
        <w:t xml:space="preserve"> обеспечить преемственность в формировании маршрута ребёнка, помещенного в ГКУ РХ «Центр для несовершеннолетних», после окончания оказания стационарных услуг по месту жительства несовершеннолетнего.</w:t>
      </w:r>
      <w:r w:rsidRPr="008635F5">
        <w:rPr>
          <w:rFonts w:ascii="Times New Roman" w:hAnsi="Times New Roman" w:cs="Times New Roman"/>
          <w:i/>
          <w:color w:val="233A22"/>
          <w:sz w:val="26"/>
          <w:szCs w:val="26"/>
        </w:rPr>
        <w:t xml:space="preserve"> </w:t>
      </w:r>
    </w:p>
    <w:p w:rsidR="00840003" w:rsidRPr="00840003" w:rsidRDefault="00840003" w:rsidP="00840003">
      <w:pPr>
        <w:rPr>
          <w:rFonts w:eastAsiaTheme="minorEastAsia"/>
          <w:lang w:eastAsia="ru-RU"/>
        </w:rPr>
      </w:pPr>
    </w:p>
    <w:p w:rsidR="00C70B84" w:rsidRPr="00C70B84" w:rsidRDefault="008635F5" w:rsidP="00C70B84">
      <w:pPr>
        <w:spacing w:after="0" w:line="240" w:lineRule="auto"/>
        <w:ind w:firstLine="709"/>
        <w:jc w:val="center"/>
        <w:rPr>
          <w:rFonts w:ascii="Times New Roman" w:hAnsi="Times New Roman" w:cs="Times New Roman"/>
          <w:b/>
          <w:sz w:val="26"/>
          <w:szCs w:val="26"/>
        </w:rPr>
      </w:pPr>
      <w:r>
        <w:br w:type="page"/>
      </w:r>
    </w:p>
    <w:p w:rsidR="005C13AF" w:rsidRPr="005C13AF" w:rsidRDefault="005C13AF" w:rsidP="005C13AF">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5C13AF">
        <w:rPr>
          <w:rFonts w:ascii="Times New Roman" w:eastAsiaTheme="majorEastAsia" w:hAnsi="Times New Roman" w:cs="Times New Roman"/>
          <w:b/>
          <w:i/>
          <w:color w:val="984806" w:themeColor="accent6" w:themeShade="80"/>
          <w:sz w:val="36"/>
          <w:szCs w:val="36"/>
          <w:lang w:eastAsia="ru-RU"/>
        </w:rPr>
        <w:t>2.3</w:t>
      </w:r>
    </w:p>
    <w:p w:rsidR="005C13AF" w:rsidRPr="005C13AF" w:rsidRDefault="005C13AF" w:rsidP="005C13AF">
      <w:pPr>
        <w:spacing w:after="120" w:line="240" w:lineRule="auto"/>
        <w:ind w:right="-284"/>
        <w:rPr>
          <w:rFonts w:ascii="Times New Roman" w:hAnsi="Times New Roman" w:cs="Times New Roman"/>
          <w:i/>
          <w:color w:val="404040" w:themeColor="text1" w:themeTint="BF"/>
          <w:sz w:val="26"/>
          <w:szCs w:val="26"/>
          <w:lang w:val="en-US" w:eastAsia="ru-RU"/>
        </w:rPr>
      </w:pPr>
      <w:r w:rsidRPr="005C13AF">
        <w:rPr>
          <w:rFonts w:ascii="Times New Roman" w:hAnsi="Times New Roman" w:cs="Times New Roman"/>
          <w:i/>
          <w:iCs/>
          <w:color w:val="21372A"/>
          <w:sz w:val="26"/>
          <w:szCs w:val="26"/>
        </w:rPr>
        <w:t>Право на охрану здоровья</w:t>
      </w:r>
    </w:p>
    <w:tbl>
      <w:tblPr>
        <w:tblStyle w:val="25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5C13AF" w:rsidRPr="005C13AF" w:rsidTr="008B5A61">
        <w:trPr>
          <w:cantSplit/>
          <w:trHeight w:val="123"/>
          <w:jc w:val="center"/>
        </w:trPr>
        <w:tc>
          <w:tcPr>
            <w:tcW w:w="7240" w:type="dxa"/>
            <w:shd w:val="clear" w:color="auto" w:fill="426E54"/>
            <w:tcMar>
              <w:left w:w="0" w:type="dxa"/>
              <w:right w:w="115" w:type="dxa"/>
            </w:tcMar>
            <w:vAlign w:val="center"/>
          </w:tcPr>
          <w:p w:rsidR="005C13AF" w:rsidRPr="005C13AF" w:rsidRDefault="005C13AF" w:rsidP="005C13AF">
            <w:pPr>
              <w:keepNext/>
              <w:keepLines/>
              <w:spacing w:before="200"/>
              <w:ind w:right="-284"/>
              <w:outlineLvl w:val="3"/>
              <w:rPr>
                <w:rFonts w:ascii="Times New Roman" w:eastAsiaTheme="majorEastAsia" w:hAnsi="Times New Roman" w:cs="Times New Roman"/>
                <w:b/>
                <w:bCs/>
                <w:i/>
                <w:iCs/>
                <w:color w:val="4F81BD" w:themeColor="accent1"/>
              </w:rPr>
            </w:pPr>
          </w:p>
        </w:tc>
        <w:tc>
          <w:tcPr>
            <w:tcW w:w="71" w:type="dxa"/>
            <w:tcMar>
              <w:left w:w="0" w:type="dxa"/>
              <w:right w:w="0" w:type="dxa"/>
            </w:tcMar>
            <w:vAlign w:val="center"/>
          </w:tcPr>
          <w:p w:rsidR="005C13AF" w:rsidRPr="005C13AF" w:rsidRDefault="005C13AF" w:rsidP="005C13AF">
            <w:pPr>
              <w:ind w:right="-284"/>
              <w:rPr>
                <w:rFonts w:ascii="Times New Roman" w:eastAsiaTheme="minorEastAsia" w:hAnsi="Times New Roman" w:cs="Times New Roman"/>
                <w:lang w:eastAsia="ru-RU"/>
              </w:rPr>
            </w:pPr>
          </w:p>
        </w:tc>
        <w:tc>
          <w:tcPr>
            <w:tcW w:w="2463" w:type="dxa"/>
            <w:shd w:val="clear" w:color="auto" w:fill="D9D9D9" w:themeFill="background1" w:themeFillShade="D9"/>
            <w:tcMar>
              <w:left w:w="0" w:type="dxa"/>
              <w:right w:w="115" w:type="dxa"/>
            </w:tcMar>
            <w:vAlign w:val="center"/>
          </w:tcPr>
          <w:p w:rsidR="005C13AF" w:rsidRPr="005C13AF" w:rsidRDefault="005C13AF" w:rsidP="005C13AF">
            <w:pPr>
              <w:keepNext/>
              <w:keepLines/>
              <w:spacing w:before="200"/>
              <w:ind w:right="-284"/>
              <w:outlineLvl w:val="3"/>
              <w:rPr>
                <w:rFonts w:ascii="Times New Roman" w:eastAsiaTheme="majorEastAsia" w:hAnsi="Times New Roman" w:cs="Times New Roman"/>
                <w:b/>
                <w:bCs/>
                <w:i/>
                <w:iCs/>
                <w:color w:val="4F81BD" w:themeColor="accent1"/>
              </w:rPr>
            </w:pPr>
          </w:p>
        </w:tc>
      </w:tr>
    </w:tbl>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before="120" w:after="120" w:line="240" w:lineRule="auto"/>
        <w:ind w:left="3686" w:right="-284"/>
        <w:jc w:val="both"/>
        <w:rPr>
          <w:rFonts w:ascii="Times New Roman" w:hAnsi="Times New Roman" w:cs="Times New Roman"/>
          <w:i/>
          <w:color w:val="1E3223"/>
          <w:sz w:val="26"/>
          <w:szCs w:val="26"/>
        </w:rPr>
      </w:pPr>
      <w:r w:rsidRPr="005C13AF">
        <w:rPr>
          <w:rFonts w:ascii="Times New Roman" w:hAnsi="Times New Roman" w:cs="Times New Roman"/>
          <w:i/>
          <w:color w:val="1E3223"/>
          <w:sz w:val="26"/>
          <w:szCs w:val="26"/>
        </w:rPr>
        <w:t>Когда нет здоровья, молчит мудрость, не может расцвести искусство, не играют силы, бесполезно богатство и бессилен разум.</w:t>
      </w:r>
    </w:p>
    <w:p w:rsidR="005C13AF" w:rsidRPr="005C13AF" w:rsidRDefault="005C13AF" w:rsidP="005C13AF">
      <w:pPr>
        <w:spacing w:after="0" w:line="240" w:lineRule="auto"/>
        <w:ind w:left="3686" w:right="-284"/>
        <w:jc w:val="right"/>
        <w:rPr>
          <w:rFonts w:ascii="Times New Roman" w:hAnsi="Times New Roman" w:cs="Times New Roman"/>
          <w:i/>
          <w:color w:val="1E3223"/>
          <w:sz w:val="26"/>
          <w:szCs w:val="26"/>
        </w:rPr>
      </w:pPr>
      <w:r w:rsidRPr="005C13AF">
        <w:rPr>
          <w:rFonts w:ascii="Times New Roman" w:hAnsi="Times New Roman" w:cs="Times New Roman"/>
          <w:i/>
          <w:color w:val="1E3223"/>
          <w:sz w:val="26"/>
          <w:szCs w:val="26"/>
        </w:rPr>
        <w:t>Геродот Галикарнасский, древнегреческий философ</w:t>
      </w:r>
    </w:p>
    <w:p w:rsidR="005C13AF" w:rsidRPr="005C13AF" w:rsidRDefault="005C13AF" w:rsidP="005C13AF">
      <w:pPr>
        <w:spacing w:after="0" w:line="240" w:lineRule="auto"/>
        <w:ind w:left="3686" w:right="-284"/>
        <w:jc w:val="both"/>
        <w:rPr>
          <w:rFonts w:ascii="Times New Roman" w:hAnsi="Times New Roman" w:cs="Times New Roman"/>
          <w:i/>
          <w:sz w:val="26"/>
          <w:szCs w:val="26"/>
        </w:rPr>
      </w:pP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 xml:space="preserve">В Послании Президента Российской Федерации Федеральному Собранию от 21.02.2023 В. В. Путин подчеркнул: «Медпомощь должна повышаться не в цифрах, а по ощущениям». Особую значимость этот тезис имеет для организации детского здравоохранения. </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Детям гарантирована особая охрана и забота об их здоровье, а также приоритетные права при оказании медицинской помощи. Вопросы охраны здоровья связаны с реализацией прав ребенка:</w:t>
      </w:r>
    </w:p>
    <w:p w:rsidR="005C13AF" w:rsidRPr="005C13AF" w:rsidRDefault="005C13AF" w:rsidP="005C13AF">
      <w:pPr>
        <w:numPr>
          <w:ilvl w:val="0"/>
          <w:numId w:val="63"/>
        </w:numPr>
        <w:tabs>
          <w:tab w:val="left" w:pos="993"/>
        </w:tabs>
        <w:spacing w:after="0" w:line="240" w:lineRule="auto"/>
        <w:ind w:left="0"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на медицинское обслуживание;</w:t>
      </w:r>
    </w:p>
    <w:p w:rsidR="005C13AF" w:rsidRPr="005C13AF" w:rsidRDefault="005C13AF" w:rsidP="005C13AF">
      <w:pPr>
        <w:numPr>
          <w:ilvl w:val="0"/>
          <w:numId w:val="63"/>
        </w:numPr>
        <w:tabs>
          <w:tab w:val="left" w:pos="993"/>
        </w:tabs>
        <w:spacing w:after="0" w:line="240" w:lineRule="auto"/>
        <w:ind w:left="0"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получение информации, касающейся воздействия на здоровье различных видов деятельности и продуктов;</w:t>
      </w:r>
    </w:p>
    <w:p w:rsidR="005C13AF" w:rsidRPr="005C13AF" w:rsidRDefault="005C13AF" w:rsidP="005C13AF">
      <w:pPr>
        <w:numPr>
          <w:ilvl w:val="0"/>
          <w:numId w:val="63"/>
        </w:numPr>
        <w:tabs>
          <w:tab w:val="left" w:pos="993"/>
        </w:tabs>
        <w:spacing w:after="0" w:line="240" w:lineRule="auto"/>
        <w:ind w:left="0"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своевременную медицинскую помощь и профилактику заболеваний.</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Органами государственной власти, органами местного самоуправления Республики Хакасия в соответствии с пунктом 4 статьи 7 Федерального закона от 21.11.2011 № 323-ФЗ «Об основах охраны здоровья граждан в Российской Федерации» осуществляются полномочия по разработке и реализации программ, направленных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а также принимаются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В республике развиваются медицинские организации, оказывающие медицинскую помощь детям:</w:t>
      </w:r>
    </w:p>
    <w:p w:rsidR="005C13AF" w:rsidRPr="005C13AF" w:rsidRDefault="005C13AF" w:rsidP="005C13AF">
      <w:pPr>
        <w:numPr>
          <w:ilvl w:val="0"/>
          <w:numId w:val="61"/>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ведётся реконструкция здания ГБУЗ РХ «Республиканская клиническая детская больница» с пристройкой для размещения компьютерного томографа (в рамках реализации региональной программы Республики Хакасия «Развитие детского здравоохранения, включая создание современной инфраструктуры оказания медицинской помощи детям», утвержденной постановлением Президиума Правительства Республики Хакасия от 17.06.2019 № 76-п, срок исполнения – ноябрь 2023 года);</w:t>
      </w:r>
    </w:p>
    <w:p w:rsidR="005C13AF" w:rsidRPr="005C13AF" w:rsidRDefault="005C13AF" w:rsidP="005C13AF">
      <w:pPr>
        <w:numPr>
          <w:ilvl w:val="0"/>
          <w:numId w:val="61"/>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осуществляется строительство детской поликлиники в с. Аскиз на 200 посещений в смену (в рамках реализации региональной программы «Модернизация первичного звена здравоохранения Республики Хакасия», утвержденной постановлением Президиума Правительства Республики Хакасия от 14.12.2020 № 174-п, срок исполнения – сентябрь 2024 года).</w:t>
      </w:r>
    </w:p>
    <w:p w:rsidR="005C13AF" w:rsidRPr="005C13AF" w:rsidRDefault="005C13AF" w:rsidP="005C13AF">
      <w:pPr>
        <w:tabs>
          <w:tab w:val="left" w:pos="851"/>
          <w:tab w:val="left" w:pos="993"/>
        </w:tabs>
        <w:spacing w:after="0" w:line="240" w:lineRule="auto"/>
        <w:ind w:right="-284" w:firstLine="709"/>
        <w:contextualSpacing/>
        <w:jc w:val="both"/>
        <w:rPr>
          <w:rFonts w:ascii="Times New Roman" w:hAnsi="Times New Roman" w:cs="Times New Roman"/>
          <w:sz w:val="26"/>
          <w:szCs w:val="26"/>
        </w:rPr>
      </w:pPr>
      <w:r w:rsidRPr="005C13AF">
        <w:rPr>
          <w:rFonts w:ascii="Times New Roman" w:hAnsi="Times New Roman" w:cs="Times New Roman"/>
          <w:sz w:val="26"/>
          <w:szCs w:val="26"/>
        </w:rPr>
        <w:t xml:space="preserve">Обеспечивается доступность скорой специализированной медицинской помощи жителям отдаленных районов с использованием авиационного транспорта (вертолёта). Так, в 2022 году из 195 вылетов в 2 случаях эвакуировано 2 ребенка </w:t>
      </w:r>
      <w:r w:rsidRPr="005C13AF">
        <w:rPr>
          <w:rFonts w:ascii="Times New Roman" w:hAnsi="Times New Roman" w:cs="Times New Roman"/>
          <w:sz w:val="26"/>
          <w:szCs w:val="26"/>
        </w:rPr>
        <w:br/>
        <w:t>(в 2021 году из 138 случаев – 11 детей).</w:t>
      </w:r>
    </w:p>
    <w:p w:rsidR="005C13AF" w:rsidRPr="005C13AF" w:rsidRDefault="005C13AF" w:rsidP="005C13AF">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hAnsi="Times New Roman" w:cs="Times New Roman"/>
          <w:sz w:val="26"/>
          <w:szCs w:val="26"/>
        </w:rPr>
        <w:t>Обращения, связанные с реализацией права несовершеннолетних на охрану здоровья и медицинскую помощь, традиционно входят в группу самых многочисленных. В 2022 году к Уполномоченному по правам ребёнка в Республике Хакасия поступило 120 таких обращений, по численности они занимают третье место после обращений в сфере защиты права детей на образование и на семью, их количество ежегодно возрастает.</w:t>
      </w:r>
      <w:r w:rsidRPr="005C13AF">
        <w:rPr>
          <w:rFonts w:ascii="Times New Roman" w:eastAsia="Times New Roman" w:hAnsi="Times New Roman" w:cs="Times New Roman"/>
          <w:sz w:val="26"/>
          <w:szCs w:val="26"/>
          <w:lang w:eastAsia="ru-RU"/>
        </w:rPr>
        <w:t xml:space="preserve"> Рост обращений, по сравнению с 2021 годом, составил 46 %.</w:t>
      </w: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spacing w:after="120" w:line="240" w:lineRule="auto"/>
        <w:ind w:right="-284"/>
        <w:jc w:val="center"/>
        <w:rPr>
          <w:rFonts w:ascii="Times New Roman" w:eastAsiaTheme="minorEastAsia" w:hAnsi="Times New Roman" w:cs="Times New Roman"/>
          <w:i/>
          <w:color w:val="1E3223"/>
          <w:sz w:val="26"/>
          <w:szCs w:val="26"/>
          <w:lang w:eastAsia="ru-RU"/>
        </w:rPr>
      </w:pPr>
      <w:r w:rsidRPr="005C13AF">
        <w:rPr>
          <w:rFonts w:ascii="Times New Roman" w:eastAsiaTheme="minorEastAsia" w:hAnsi="Times New Roman" w:cs="Times New Roman"/>
          <w:i/>
          <w:color w:val="1E3223"/>
          <w:sz w:val="26"/>
          <w:szCs w:val="26"/>
          <w:lang w:eastAsia="ru-RU"/>
        </w:rPr>
        <w:t>Таблица 2.3.1. Количество обращений, поступивших к Уполномоченному</w:t>
      </w:r>
      <w:r w:rsidRPr="005C13AF">
        <w:rPr>
          <w:rFonts w:ascii="Times New Roman" w:eastAsiaTheme="minorEastAsia" w:hAnsi="Times New Roman" w:cs="Times New Roman"/>
          <w:i/>
          <w:color w:val="1E3223"/>
          <w:sz w:val="26"/>
          <w:szCs w:val="26"/>
          <w:lang w:eastAsia="ru-RU"/>
        </w:rPr>
        <w:br/>
        <w:t>в сфере здравоохранения (2017–2022 гг.)</w:t>
      </w:r>
    </w:p>
    <w:tbl>
      <w:tblPr>
        <w:tblStyle w:val="250"/>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299"/>
        <w:gridCol w:w="1300"/>
        <w:gridCol w:w="1299"/>
        <w:gridCol w:w="1300"/>
        <w:gridCol w:w="1299"/>
        <w:gridCol w:w="1300"/>
      </w:tblGrid>
      <w:tr w:rsidR="005C13AF" w:rsidRPr="005C13AF" w:rsidTr="008B5A61">
        <w:tc>
          <w:tcPr>
            <w:tcW w:w="1701" w:type="dxa"/>
          </w:tcPr>
          <w:p w:rsidR="005C13AF" w:rsidRPr="005C13AF" w:rsidRDefault="005C13AF" w:rsidP="005C13AF">
            <w:pPr>
              <w:tabs>
                <w:tab w:val="left" w:pos="0"/>
              </w:tabs>
              <w:ind w:right="-284"/>
              <w:rPr>
                <w:rFonts w:ascii="Times New Roman" w:eastAsia="Times New Roman" w:hAnsi="Times New Roman" w:cs="Times New Roman"/>
                <w:b/>
                <w:sz w:val="20"/>
                <w:szCs w:val="20"/>
                <w:lang w:eastAsia="ru-RU"/>
              </w:rPr>
            </w:pPr>
            <w:r w:rsidRPr="005C13AF">
              <w:rPr>
                <w:rFonts w:ascii="Times New Roman" w:eastAsia="Times New Roman" w:hAnsi="Times New Roman" w:cs="Times New Roman"/>
                <w:b/>
                <w:sz w:val="20"/>
                <w:szCs w:val="20"/>
                <w:lang w:eastAsia="ru-RU"/>
              </w:rPr>
              <w:t>Год</w:t>
            </w:r>
          </w:p>
        </w:tc>
        <w:tc>
          <w:tcPr>
            <w:tcW w:w="1299"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2017</w:t>
            </w:r>
          </w:p>
        </w:tc>
        <w:tc>
          <w:tcPr>
            <w:tcW w:w="1300"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2018</w:t>
            </w:r>
          </w:p>
        </w:tc>
        <w:tc>
          <w:tcPr>
            <w:tcW w:w="1299"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2019</w:t>
            </w:r>
          </w:p>
        </w:tc>
        <w:tc>
          <w:tcPr>
            <w:tcW w:w="1300"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2020</w:t>
            </w:r>
          </w:p>
        </w:tc>
        <w:tc>
          <w:tcPr>
            <w:tcW w:w="1299"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2021</w:t>
            </w:r>
          </w:p>
        </w:tc>
        <w:tc>
          <w:tcPr>
            <w:tcW w:w="1300" w:type="dxa"/>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2022</w:t>
            </w:r>
          </w:p>
        </w:tc>
      </w:tr>
      <w:tr w:rsidR="005C13AF" w:rsidRPr="005C13AF" w:rsidTr="008B5A61">
        <w:tc>
          <w:tcPr>
            <w:tcW w:w="1701" w:type="dxa"/>
          </w:tcPr>
          <w:p w:rsidR="005C13AF" w:rsidRPr="005C13AF" w:rsidRDefault="005C13AF" w:rsidP="005C13AF">
            <w:pPr>
              <w:tabs>
                <w:tab w:val="left" w:pos="0"/>
              </w:tabs>
              <w:ind w:right="-284"/>
              <w:rPr>
                <w:rFonts w:ascii="Times New Roman" w:eastAsia="Times New Roman" w:hAnsi="Times New Roman" w:cs="Times New Roman"/>
                <w:b/>
                <w:sz w:val="20"/>
                <w:szCs w:val="20"/>
                <w:lang w:eastAsia="ru-RU"/>
              </w:rPr>
            </w:pPr>
            <w:r w:rsidRPr="005C13AF">
              <w:rPr>
                <w:rFonts w:ascii="Times New Roman" w:eastAsia="Times New Roman" w:hAnsi="Times New Roman" w:cs="Times New Roman"/>
                <w:b/>
                <w:sz w:val="20"/>
                <w:szCs w:val="20"/>
                <w:lang w:eastAsia="ru-RU"/>
              </w:rPr>
              <w:t>Количество обращений</w:t>
            </w:r>
          </w:p>
        </w:tc>
        <w:tc>
          <w:tcPr>
            <w:tcW w:w="1299"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38</w:t>
            </w:r>
          </w:p>
        </w:tc>
        <w:tc>
          <w:tcPr>
            <w:tcW w:w="1300"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59</w:t>
            </w:r>
          </w:p>
        </w:tc>
        <w:tc>
          <w:tcPr>
            <w:tcW w:w="1299"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60</w:t>
            </w:r>
          </w:p>
        </w:tc>
        <w:tc>
          <w:tcPr>
            <w:tcW w:w="1300"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58</w:t>
            </w:r>
          </w:p>
        </w:tc>
        <w:tc>
          <w:tcPr>
            <w:tcW w:w="1299"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82</w:t>
            </w:r>
          </w:p>
        </w:tc>
        <w:tc>
          <w:tcPr>
            <w:tcW w:w="1300" w:type="dxa"/>
            <w:vAlign w:val="center"/>
          </w:tcPr>
          <w:p w:rsidR="005C13AF" w:rsidRPr="005C13AF" w:rsidRDefault="005C13AF" w:rsidP="005C13AF">
            <w:pPr>
              <w:ind w:left="-35" w:right="-284"/>
              <w:jc w:val="center"/>
              <w:rPr>
                <w:rFonts w:ascii="Times New Roman" w:eastAsia="Times New Roman" w:hAnsi="Times New Roman" w:cs="Times New Roman"/>
                <w:sz w:val="20"/>
                <w:szCs w:val="20"/>
                <w:lang w:eastAsia="ru-RU"/>
              </w:rPr>
            </w:pPr>
            <w:r w:rsidRPr="005C13AF">
              <w:rPr>
                <w:rFonts w:ascii="Times New Roman" w:eastAsia="Times New Roman" w:hAnsi="Times New Roman" w:cs="Times New Roman"/>
                <w:sz w:val="20"/>
                <w:szCs w:val="20"/>
                <w:lang w:eastAsia="ru-RU"/>
              </w:rPr>
              <w:t>120</w:t>
            </w:r>
          </w:p>
        </w:tc>
      </w:tr>
    </w:tbl>
    <w:p w:rsidR="005C13AF" w:rsidRPr="005C13AF" w:rsidRDefault="005C13AF" w:rsidP="005C13AF">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 xml:space="preserve">Лидирующие места занимают обращения о нуждаемости в оказании медицинской помощи (28,7 % от общего числа обращений), о качестве оказания медицинской помощи (19,9 %), об установлении инвалидности ребёнка (15,4 %), </w:t>
      </w:r>
      <w:r w:rsidRPr="005C13AF">
        <w:rPr>
          <w:rFonts w:ascii="Times New Roman" w:eastAsia="Times New Roman" w:hAnsi="Times New Roman" w:cs="Times New Roman"/>
          <w:sz w:val="26"/>
          <w:szCs w:val="26"/>
          <w:lang w:eastAsia="ru-RU"/>
        </w:rPr>
        <w:br/>
        <w:t xml:space="preserve">об обеспечении средствами реабилитации (8,8 %), о вакцинации (7,4 %), </w:t>
      </w:r>
      <w:r w:rsidRPr="005C13AF">
        <w:rPr>
          <w:rFonts w:ascii="Times New Roman" w:eastAsia="Times New Roman" w:hAnsi="Times New Roman" w:cs="Times New Roman"/>
          <w:sz w:val="26"/>
          <w:szCs w:val="26"/>
          <w:lang w:eastAsia="ru-RU"/>
        </w:rPr>
        <w:br/>
        <w:t>о лекарственном обеспечении и транспортных расходах к месту лечения (по 5,1 %).</w:t>
      </w:r>
    </w:p>
    <w:p w:rsidR="005C13AF" w:rsidRPr="005C13AF" w:rsidRDefault="005C13AF" w:rsidP="005C13AF">
      <w:pPr>
        <w:spacing w:after="0" w:line="240" w:lineRule="auto"/>
        <w:ind w:right="-284" w:firstLine="709"/>
        <w:contextualSpacing/>
        <w:jc w:val="both"/>
        <w:rPr>
          <w:rFonts w:ascii="Times New Roman" w:eastAsia="Times New Roman" w:hAnsi="Times New Roman" w:cs="Times New Roman"/>
          <w:bCs/>
          <w:sz w:val="26"/>
          <w:szCs w:val="26"/>
          <w:lang w:eastAsia="ru-RU"/>
        </w:rPr>
      </w:pPr>
    </w:p>
    <w:p w:rsidR="005C13AF" w:rsidRPr="005C13AF" w:rsidRDefault="005C13AF" w:rsidP="005C13AF">
      <w:pPr>
        <w:spacing w:after="0" w:line="240" w:lineRule="auto"/>
        <w:ind w:right="-284" w:firstLine="709"/>
        <w:contextualSpacing/>
        <w:jc w:val="both"/>
        <w:rPr>
          <w:rFonts w:ascii="Times New Roman" w:eastAsia="Times New Roman" w:hAnsi="Times New Roman" w:cs="Times New Roman"/>
          <w:bCs/>
          <w:i/>
          <w:color w:val="1E3223"/>
          <w:sz w:val="26"/>
          <w:szCs w:val="26"/>
          <w:lang w:eastAsia="ru-RU"/>
        </w:rPr>
      </w:pPr>
      <w:r w:rsidRPr="005C13AF">
        <w:rPr>
          <w:rFonts w:ascii="Times New Roman" w:eastAsia="Times New Roman" w:hAnsi="Times New Roman" w:cs="Times New Roman"/>
          <w:bCs/>
          <w:i/>
          <w:color w:val="1E3223"/>
          <w:sz w:val="26"/>
          <w:szCs w:val="26"/>
          <w:lang w:eastAsia="ru-RU"/>
        </w:rPr>
        <w:t>Данные о состоянии здоровья несовершеннолетних в Республике Хакасия</w:t>
      </w:r>
    </w:p>
    <w:p w:rsidR="005C13AF" w:rsidRPr="005C13AF" w:rsidRDefault="005C13AF" w:rsidP="005C13AF">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C13AF">
        <w:rPr>
          <w:rFonts w:ascii="Times New Roman" w:eastAsia="Times New Roman" w:hAnsi="Times New Roman" w:cs="Times New Roman"/>
          <w:bCs/>
          <w:sz w:val="26"/>
          <w:szCs w:val="26"/>
          <w:lang w:eastAsia="ru-RU"/>
        </w:rPr>
        <w:t>Ежегодно медицинскими организациями Республики Хакасия проводятся профилактические осмотры несовершеннолетних в целях раннего (своевременного) выявления патологических состояний, заболеваний и факторов риска их развития.</w:t>
      </w:r>
    </w:p>
    <w:p w:rsidR="005C13AF" w:rsidRPr="005C13AF" w:rsidRDefault="005C13AF" w:rsidP="005C13AF">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C13AF">
        <w:rPr>
          <w:rFonts w:ascii="Times New Roman" w:eastAsia="Times New Roman" w:hAnsi="Times New Roman" w:cs="Times New Roman"/>
          <w:bCs/>
          <w:sz w:val="26"/>
          <w:szCs w:val="26"/>
          <w:lang w:eastAsia="ru-RU"/>
        </w:rPr>
        <w:t>По информации Министерства здравоохранения Республики Хакасия в истекшем году профилактические осмотры прошли 88 060 детей, количество обследованных снизилось на 9,5 % (2021 год – 97 307 детей). Среди детей-сирот и детей, оставшихся без попечения родителей, а также детей, находящихся в трудной жизненной ситуации, пребывающих в стационарных учреждениях, прошли диспансеризацию 2 940 человек, что составляет 100 % от числа детей этой категории.</w:t>
      </w:r>
    </w:p>
    <w:p w:rsidR="005C13AF" w:rsidRPr="005C13AF" w:rsidRDefault="005C13AF" w:rsidP="005C13AF">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C13AF">
        <w:rPr>
          <w:rFonts w:ascii="Times New Roman" w:eastAsiaTheme="minorEastAsia" w:hAnsi="Times New Roman" w:cs="Times New Roman"/>
          <w:sz w:val="26"/>
          <w:szCs w:val="26"/>
          <w:shd w:val="clear" w:color="auto" w:fill="FFFFFF"/>
        </w:rPr>
        <w:t xml:space="preserve">По результатам осмотров 98,3 % детей имеют </w:t>
      </w:r>
      <w:r w:rsidRPr="005C13AF">
        <w:rPr>
          <w:rFonts w:ascii="Times New Roman" w:eastAsiaTheme="minorEastAsia" w:hAnsi="Times New Roman" w:cs="Times New Roman"/>
          <w:sz w:val="26"/>
          <w:szCs w:val="26"/>
          <w:shd w:val="clear" w:color="auto" w:fill="FFFFFF"/>
          <w:lang w:val="en-US"/>
        </w:rPr>
        <w:t>I</w:t>
      </w:r>
      <w:r w:rsidRPr="005C13AF">
        <w:rPr>
          <w:rFonts w:ascii="Times New Roman" w:eastAsiaTheme="minorEastAsia" w:hAnsi="Times New Roman" w:cs="Times New Roman"/>
          <w:sz w:val="26"/>
          <w:szCs w:val="26"/>
          <w:shd w:val="clear" w:color="auto" w:fill="FFFFFF"/>
        </w:rPr>
        <w:t>–</w:t>
      </w:r>
      <w:r w:rsidRPr="005C13AF">
        <w:rPr>
          <w:rFonts w:ascii="Times New Roman" w:eastAsiaTheme="minorEastAsia" w:hAnsi="Times New Roman" w:cs="Times New Roman"/>
          <w:sz w:val="26"/>
          <w:szCs w:val="26"/>
          <w:shd w:val="clear" w:color="auto" w:fill="FFFFFF"/>
          <w:lang w:val="en-US"/>
        </w:rPr>
        <w:t>II</w:t>
      </w:r>
      <w:r w:rsidRPr="005C13AF">
        <w:rPr>
          <w:rFonts w:ascii="Times New Roman" w:eastAsiaTheme="minorEastAsia" w:hAnsi="Times New Roman" w:cs="Times New Roman"/>
          <w:sz w:val="26"/>
          <w:szCs w:val="26"/>
          <w:shd w:val="clear" w:color="auto" w:fill="FFFFFF"/>
        </w:rPr>
        <w:t xml:space="preserve"> группу здоровья, являясь здоровыми или имея лишь функциональные отклонения, вместе с тем 11 862 детей (13,5 %) направлены на второй этап обследования.</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after="0" w:line="240" w:lineRule="auto"/>
        <w:ind w:right="-284"/>
        <w:jc w:val="both"/>
        <w:rPr>
          <w:rFonts w:ascii="Times New Roman" w:eastAsia="Times New Roman" w:hAnsi="Times New Roman" w:cs="Times New Roman"/>
          <w:sz w:val="26"/>
          <w:szCs w:val="26"/>
          <w:lang w:eastAsia="ru-RU"/>
        </w:rPr>
      </w:pPr>
      <w:r w:rsidRPr="005C13AF">
        <w:rPr>
          <w:rFonts w:ascii="Times New Roman" w:eastAsiaTheme="minorEastAsia" w:hAnsi="Times New Roman" w:cs="Times New Roman"/>
          <w:noProof/>
          <w:color w:val="FF0000"/>
          <w:sz w:val="26"/>
          <w:szCs w:val="26"/>
          <w:lang w:eastAsia="ru-RU"/>
        </w:rPr>
        <w:drawing>
          <wp:inline distT="0" distB="0" distL="0" distR="0" wp14:anchorId="319BE70B" wp14:editId="44FB61EB">
            <wp:extent cx="5939481" cy="1977081"/>
            <wp:effectExtent l="0" t="0" r="4445" b="0"/>
            <wp:docPr id="6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Показатели первичной заболеваемости за 2021 год составили 1 592,9 на 1 000 детского населения, что выше показателя 2020 года (1 450,2 на 1 000 детского населения), но ниже на 4,2 % показателя по Российской Федерации (1 662,9 на 1 000 детского населения).</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 xml:space="preserve">По отдельным классам болезней показатели первичной заболеваемости детей превышают среднероссийский уровень: болезни нервной системы (РХ – 44,7, </w:t>
      </w:r>
      <w:r w:rsidRPr="005C13AF">
        <w:rPr>
          <w:rFonts w:ascii="Times New Roman" w:eastAsia="Times New Roman" w:hAnsi="Times New Roman" w:cs="Times New Roman"/>
          <w:sz w:val="26"/>
          <w:szCs w:val="26"/>
          <w:lang w:eastAsia="ru-RU"/>
        </w:rPr>
        <w:br/>
        <w:t>РФ – 30,5); болезни кожи и подкожной клетчатки (РХ – 69,7, РФ – 30,5), эндокринной системы (РХ – 17,5, РФ – 14,3), травмы и отравления (РХ – 123,3, РФ – 98,8)</w:t>
      </w:r>
      <w:r w:rsidRPr="005C13AF">
        <w:rPr>
          <w:rFonts w:ascii="Times New Roman" w:eastAsia="Times New Roman" w:hAnsi="Times New Roman" w:cs="Times New Roman"/>
          <w:sz w:val="26"/>
          <w:szCs w:val="26"/>
          <w:vertAlign w:val="superscript"/>
          <w:lang w:eastAsia="ru-RU"/>
        </w:rPr>
        <w:footnoteReference w:id="4"/>
      </w:r>
      <w:r w:rsidRPr="005C13AF">
        <w:rPr>
          <w:rFonts w:ascii="Times New Roman" w:eastAsia="Times New Roman" w:hAnsi="Times New Roman" w:cs="Times New Roman"/>
          <w:sz w:val="26"/>
          <w:szCs w:val="26"/>
          <w:lang w:eastAsia="ru-RU"/>
        </w:rPr>
        <w:t>.</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Добровольное тестирование на предмет немедицинского потребления психоактивных веществ в 2022 году прошли 2 807 детей, что на 23 % больше, чем в 2021 году (2 279 детей). Употребляющих психоактивные вещества не выявлено.</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 xml:space="preserve">Количество несовершеннолетних, состоящих на наркологическом учете, в последние годы остается примерно на одном уровне (2019 год – 77 человек, 2020 год – 80 человек, 2021 год – 71 человек, 2022 год – 74 человека), из них </w:t>
      </w:r>
      <w:r w:rsidRPr="005C13AF">
        <w:rPr>
          <w:rFonts w:ascii="Times New Roman" w:eastAsiaTheme="minorEastAsia" w:hAnsi="Times New Roman" w:cs="Times New Roman"/>
          <w:sz w:val="26"/>
          <w:szCs w:val="26"/>
        </w:rPr>
        <w:br/>
        <w:t>3 несовершеннолетних с диагнозом «наркомания», 54 поставлено на наркологический учет впервые.</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 xml:space="preserve">Под наблюдением медицинских работников в 2022 году состояло </w:t>
      </w:r>
      <w:r w:rsidRPr="005C13AF">
        <w:rPr>
          <w:rFonts w:ascii="Times New Roman" w:eastAsiaTheme="minorEastAsia" w:hAnsi="Times New Roman" w:cs="Times New Roman"/>
          <w:sz w:val="26"/>
          <w:szCs w:val="26"/>
        </w:rPr>
        <w:br/>
        <w:t>32 несовершеннолетних с болезнями, вызванными ВИЧ, 48 детей родилось от ВИЧ-инфицированных женщин, из них 1 инфицирован ВИЧ.</w:t>
      </w:r>
    </w:p>
    <w:p w:rsidR="005C13AF" w:rsidRPr="005C13AF" w:rsidRDefault="005C13AF" w:rsidP="005C13AF">
      <w:pPr>
        <w:spacing w:after="0" w:line="240" w:lineRule="auto"/>
        <w:ind w:right="-284" w:firstLine="709"/>
        <w:jc w:val="both"/>
        <w:rPr>
          <w:rFonts w:ascii="Times New Roman" w:eastAsia="Times New Roman" w:hAnsi="Times New Roman" w:cs="Times New Roman"/>
          <w:i/>
          <w:color w:val="1E3223"/>
          <w:sz w:val="26"/>
          <w:szCs w:val="26"/>
          <w:lang w:eastAsia="ru-RU"/>
        </w:rPr>
      </w:pP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i/>
          <w:color w:val="1E3223"/>
          <w:sz w:val="26"/>
          <w:szCs w:val="26"/>
          <w:lang w:eastAsia="ru-RU"/>
        </w:rPr>
        <w:t>Здоровье детей первого года жизни</w:t>
      </w:r>
      <w:r w:rsidRPr="005C13AF">
        <w:rPr>
          <w:rFonts w:ascii="Times New Roman" w:eastAsia="Times New Roman" w:hAnsi="Times New Roman" w:cs="Times New Roman"/>
          <w:color w:val="1E3223"/>
          <w:sz w:val="26"/>
          <w:szCs w:val="26"/>
          <w:lang w:eastAsia="ru-RU"/>
        </w:rPr>
        <w:t xml:space="preserve"> </w:t>
      </w:r>
      <w:r w:rsidRPr="005C13AF">
        <w:rPr>
          <w:rFonts w:ascii="Times New Roman" w:eastAsia="Times New Roman" w:hAnsi="Times New Roman" w:cs="Times New Roman"/>
          <w:sz w:val="26"/>
          <w:szCs w:val="26"/>
          <w:lang w:eastAsia="ru-RU"/>
        </w:rPr>
        <w:t>зависит от таких факторов, как состояние здоровья матери, характер вскармливания ребенка, навыки семьи в профилактике и лечении детских болезней, социально-экономическая и экологическая обстановки. В первый год своей жизни даже здоровый малыш находится под пристальным наблюдением врачей, поскольку именно в этом возрасте закладываются основы будущего здоровья. В 2021 г. в республике показатель заболеваемости детей первого года жизни остается ниже среднероссийского (2 204,0 на 1 000 детей, достигших в отчетном году 1 года, в Российской Федерации – 2 207,1).</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Официальные данные Управления Роспотребнадзора по Республике Хакасия обращают внимание на рост заболеваемости в 2021 году, по сравнению с 2020 годом, в г. Сорске на 175 %. В г. Черногорске, который отнесен к территориям с повышенной общей заболеваемостью детей первого года жизни, показатель вырос на 19,4 %.</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В 2022 году в Хакасии 28 детей родились с экстремально низкой массой тела (менее 1 000 грамм). Таким детям оказывается квалифицированная медицинская помощь в отделении катамнеза ГБУЗ РХ «Перинатальный центр». В 2022 году в кабинетах катамнеза наблюдалось 467 несовершеннолетних. Доказано, что такая помощь позволяет снизить как уровень заболеваемости и инвалидизации, так и улучшить качество жизни и социальную адаптацию детей. В возрасте 3 лет катамнестическое наблюдение ребенка, родившегося недоношенным, в отделении заканчивается. Ребенок передается под наблюдение участковому педиатру, при необходимости, узкому специалисту по требуемому профилю. Важно, чтобы такие дети продолжали оставаться под наблюдением и медицинским сопровождением.</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В структуре обращений к Уполномоченному самая многочисленная группа – нуждаемость в оказании медицинской помощи. Обращения этой группы связаны с дефицитом медицинских кадров, со сложностями в записи на приём к специалистам.</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Уполномоченный обращался в Министерство здравоохранения Республики Хакасия, в медицинские организации Республики Хакасия и других субъектов Российской Федерации, содействовал обеспечению доступности медицинских услуг для детей.</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i/>
          <w:color w:val="1E3223"/>
          <w:sz w:val="26"/>
          <w:szCs w:val="26"/>
        </w:rPr>
      </w:pPr>
      <w:r w:rsidRPr="005C13AF">
        <w:rPr>
          <w:rFonts w:ascii="Times New Roman" w:hAnsi="Times New Roman" w:cs="Times New Roman"/>
          <w:b/>
          <w:i/>
          <w:color w:val="1E3223"/>
          <w:sz w:val="26"/>
          <w:szCs w:val="26"/>
        </w:rPr>
        <w:t xml:space="preserve">Из работы с обращениями. </w:t>
      </w:r>
      <w:r w:rsidRPr="005C13AF">
        <w:rPr>
          <w:rFonts w:ascii="Times New Roman" w:hAnsi="Times New Roman" w:cs="Times New Roman"/>
          <w:i/>
          <w:color w:val="1E3223"/>
          <w:sz w:val="26"/>
          <w:szCs w:val="26"/>
        </w:rPr>
        <w:t>К Уполномоченному обратилась жительница одного из городов республики в защиту прав несовершеннолетнего сына. Мальчик имеет заболевание опорно-двигательного аппарата. Несмотря на обращения в медицинские организации, диагноз поставлен не был.</w:t>
      </w:r>
    </w:p>
    <w:p w:rsidR="005C13AF" w:rsidRPr="005C13AF" w:rsidRDefault="005C13AF" w:rsidP="005C13AF">
      <w:pPr>
        <w:spacing w:after="0" w:line="240" w:lineRule="auto"/>
        <w:ind w:right="-284" w:firstLine="709"/>
        <w:contextualSpacing/>
        <w:jc w:val="both"/>
        <w:rPr>
          <w:rFonts w:ascii="Times New Roman" w:hAnsi="Times New Roman" w:cs="Times New Roman"/>
          <w:i/>
          <w:color w:val="1E3223"/>
          <w:sz w:val="26"/>
          <w:szCs w:val="26"/>
        </w:rPr>
      </w:pPr>
      <w:r w:rsidRPr="005C13AF">
        <w:rPr>
          <w:rFonts w:ascii="Times New Roman" w:hAnsi="Times New Roman" w:cs="Times New Roman"/>
          <w:i/>
          <w:color w:val="1E3223"/>
          <w:sz w:val="26"/>
          <w:szCs w:val="26"/>
        </w:rPr>
        <w:t>При содействии Минздрава Хакасии ребёнок был осмотрен необходимыми медицинскими специалистами, проведено дополнительное обследование, медицинские документы мальчика размещены в системе телемедицинской консультации, организована заочная консультация врача одной из клиник федерального уровня, выставлен диагноз, назначено лечение.</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color w:val="1E3223"/>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i/>
          <w:color w:val="1E3223"/>
          <w:sz w:val="26"/>
          <w:szCs w:val="26"/>
        </w:rPr>
      </w:pPr>
      <w:r w:rsidRPr="005C13AF">
        <w:rPr>
          <w:rFonts w:ascii="Times New Roman" w:hAnsi="Times New Roman" w:cs="Times New Roman"/>
          <w:b/>
          <w:i/>
          <w:color w:val="1E3223"/>
          <w:sz w:val="26"/>
          <w:szCs w:val="26"/>
        </w:rPr>
        <w:t xml:space="preserve">Из работы с обращениями. </w:t>
      </w:r>
      <w:r w:rsidRPr="005C13AF">
        <w:rPr>
          <w:rFonts w:ascii="Times New Roman" w:hAnsi="Times New Roman" w:cs="Times New Roman"/>
          <w:i/>
          <w:color w:val="1E3223"/>
          <w:sz w:val="26"/>
          <w:szCs w:val="26"/>
        </w:rPr>
        <w:t>Подросток в результате разбойного нападения получил повреждения пальцев рук. Перенес оперативное лечение в республиканской больнице. Функции пальцев не восстановились, необходимо получение высокотехнологической помощи в другом субъекте Российской Федерации. Для оформления документов не могут попасть на прием к хирургу-травматологу.</w:t>
      </w:r>
    </w:p>
    <w:p w:rsidR="005C13AF" w:rsidRPr="005C13AF" w:rsidRDefault="005C13AF" w:rsidP="005C13AF">
      <w:pPr>
        <w:spacing w:after="0" w:line="240" w:lineRule="auto"/>
        <w:ind w:right="-284" w:firstLine="709"/>
        <w:contextualSpacing/>
        <w:jc w:val="both"/>
        <w:rPr>
          <w:rFonts w:ascii="Times New Roman" w:hAnsi="Times New Roman" w:cs="Times New Roman"/>
          <w:color w:val="1E3223"/>
          <w:sz w:val="26"/>
          <w:szCs w:val="26"/>
        </w:rPr>
      </w:pPr>
      <w:r w:rsidRPr="005C13AF">
        <w:rPr>
          <w:rFonts w:ascii="Times New Roman" w:hAnsi="Times New Roman" w:cs="Times New Roman"/>
          <w:i/>
          <w:color w:val="1E3223"/>
          <w:sz w:val="26"/>
          <w:szCs w:val="26"/>
        </w:rPr>
        <w:t>Уполномоченный сопровождал ситуацию. Медицинской организацией подготовлен пакет документов, несовершеннолетний получил требуемое лечение в федеральной клинике.</w:t>
      </w:r>
    </w:p>
    <w:p w:rsidR="005C13AF" w:rsidRPr="005C13AF" w:rsidRDefault="005C13AF" w:rsidP="005C13AF">
      <w:pPr>
        <w:spacing w:after="0" w:line="240" w:lineRule="auto"/>
        <w:ind w:right="-284" w:firstLine="709"/>
        <w:contextualSpacing/>
        <w:jc w:val="both"/>
        <w:rPr>
          <w:rFonts w:ascii="Times New Roman" w:hAnsi="Times New Roman" w:cs="Times New Roman"/>
          <w:color w:val="1E3223"/>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color w:val="1E3223"/>
          <w:sz w:val="26"/>
          <w:szCs w:val="26"/>
        </w:rPr>
      </w:pPr>
      <w:r w:rsidRPr="005C13AF">
        <w:rPr>
          <w:rFonts w:ascii="Times New Roman" w:hAnsi="Times New Roman" w:cs="Times New Roman"/>
          <w:b/>
          <w:i/>
          <w:color w:val="1E3223"/>
          <w:sz w:val="26"/>
          <w:szCs w:val="26"/>
        </w:rPr>
        <w:t xml:space="preserve">Из работы с обращениями. </w:t>
      </w:r>
      <w:r w:rsidRPr="005C13AF">
        <w:rPr>
          <w:rFonts w:ascii="Times New Roman" w:hAnsi="Times New Roman" w:cs="Times New Roman"/>
          <w:i/>
          <w:color w:val="1E3223"/>
          <w:sz w:val="26"/>
          <w:szCs w:val="26"/>
        </w:rPr>
        <w:t>К Уполномоченному обратилась мама ребёнка дошкольного возраста. Заявитель длительное время не может пройти медицинскую комиссию для оформления мальчика в дошкольное учреждение. Вопрос был решен после обращения к главному врачу медицинской организации, которая взяла данное обращение под свой контроль.</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1E3223"/>
          <w:sz w:val="26"/>
          <w:szCs w:val="26"/>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5C13AF">
        <w:rPr>
          <w:rFonts w:ascii="Times New Roman" w:hAnsi="Times New Roman" w:cs="Times New Roman"/>
          <w:sz w:val="26"/>
          <w:szCs w:val="26"/>
        </w:rPr>
        <w:t>О</w:t>
      </w:r>
      <w:r w:rsidRPr="005C13AF">
        <w:rPr>
          <w:rFonts w:ascii="Times New Roman" w:eastAsiaTheme="minorEastAsia" w:hAnsi="Times New Roman" w:cs="Times New Roman"/>
          <w:sz w:val="26"/>
          <w:szCs w:val="26"/>
        </w:rPr>
        <w:t>строй проблемой остается получение детьми стоматологической помощи.</w:t>
      </w:r>
    </w:p>
    <w:p w:rsidR="005C13AF" w:rsidRPr="005C13AF" w:rsidRDefault="005C13AF" w:rsidP="005C13AF">
      <w:pPr>
        <w:spacing w:after="0" w:line="240" w:lineRule="auto"/>
        <w:ind w:right="-284" w:firstLine="709"/>
        <w:contextualSpacing/>
        <w:jc w:val="both"/>
        <w:rPr>
          <w:rFonts w:ascii="Times New Roman" w:hAnsi="Times New Roman" w:cs="Times New Roman"/>
          <w:b/>
          <w:i/>
          <w:color w:val="213323"/>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Со слов заявителя несовершеннолетние не получают должную медицинскую помощь при стоматологических заболеваниях в связи с нехваткой детских врачей-стоматологов.</w:t>
      </w: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spacing w:after="0" w:line="240" w:lineRule="auto"/>
        <w:ind w:right="-284" w:firstLine="709"/>
        <w:jc w:val="both"/>
        <w:rPr>
          <w:rFonts w:ascii="Times New Roman" w:hAnsi="Times New Roman" w:cs="Times New Roman"/>
          <w:color w:val="000000"/>
          <w:sz w:val="26"/>
          <w:szCs w:val="26"/>
        </w:rPr>
      </w:pPr>
      <w:r w:rsidRPr="005C13AF">
        <w:rPr>
          <w:rFonts w:ascii="Times New Roman" w:hAnsi="Times New Roman" w:cs="Times New Roman"/>
          <w:sz w:val="26"/>
          <w:szCs w:val="26"/>
        </w:rPr>
        <w:t xml:space="preserve">Уполномоченный неоднократно обращался по данному вопросу в Министерство здравоохранения Республики Хакасия, Правительство Республики Хакасия, Комитет Верховного Совета Республики Хакасия по здравоохранению и социальной политике. </w:t>
      </w:r>
      <w:r w:rsidRPr="005C13AF">
        <w:rPr>
          <w:rFonts w:ascii="Times New Roman" w:hAnsi="Times New Roman" w:cs="Times New Roman"/>
          <w:color w:val="000000"/>
          <w:sz w:val="26"/>
          <w:szCs w:val="26"/>
        </w:rPr>
        <w:t xml:space="preserve">Для работы с детьми врачу-стоматологу </w:t>
      </w:r>
      <w:r w:rsidRPr="005C13AF">
        <w:rPr>
          <w:rFonts w:ascii="Times New Roman" w:hAnsi="Times New Roman" w:cs="Times New Roman"/>
          <w:sz w:val="26"/>
          <w:szCs w:val="26"/>
        </w:rPr>
        <w:t xml:space="preserve">необходимо пройти специальное обучение и получить соответствующий сертификат. </w:t>
      </w:r>
      <w:r w:rsidRPr="005C13AF">
        <w:rPr>
          <w:rFonts w:ascii="Times New Roman" w:hAnsi="Times New Roman" w:cs="Times New Roman"/>
          <w:color w:val="000000"/>
          <w:sz w:val="26"/>
          <w:szCs w:val="26"/>
        </w:rPr>
        <w:t>Несмотря на то, что</w:t>
      </w:r>
      <w:r w:rsidRPr="005C13AF">
        <w:rPr>
          <w:rFonts w:ascii="Times New Roman" w:hAnsi="Times New Roman" w:cs="Times New Roman"/>
          <w:sz w:val="26"/>
          <w:szCs w:val="26"/>
        </w:rPr>
        <w:t xml:space="preserve"> детские стоматологи должны обладать дополнительными умениями и навыками, в республике отсутствуют какие-либо стимулирующие выплаты или льготы для данных специалистов.</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Уполномоченный предлагает рассмотреть возможность внесения изменений в имеющиеся программы развития здравоохранения в Республике Хакасия, в том числе по дополнительным мерам поддержки стоматологов, оказывающим помощь несовершеннолетним (ежемесячные фиксированные компенсационные выплаты детским стоматологам из средств республиканского бюджета). Кроме этого, совместно с муниципальными органами, осуществляющими управление в сфере образования, организовать работу стоматологических кабинетов при образовательных организациях, проводить профилактические мероприятия для детей и родителей (законных представителей) по профилактике кариеса и стоматологическому просвещению.</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К сожалению, в Республике Хакасия существует дефицит детских врачей других специальностей, а также среднего медицинского персонала, массажистов, физиотерапевтов, специалистов по проведению других медицинских процедур.</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Из работы с обращениями.</w:t>
      </w:r>
      <w:r w:rsidRPr="005C13AF">
        <w:rPr>
          <w:rFonts w:ascii="Times New Roman" w:hAnsi="Times New Roman" w:cs="Times New Roman"/>
          <w:sz w:val="26"/>
          <w:szCs w:val="26"/>
        </w:rPr>
        <w:t xml:space="preserve"> </w:t>
      </w:r>
      <w:r w:rsidRPr="005C13AF">
        <w:rPr>
          <w:rFonts w:ascii="Times New Roman" w:hAnsi="Times New Roman" w:cs="Times New Roman"/>
          <w:i/>
          <w:color w:val="213323"/>
          <w:sz w:val="26"/>
          <w:szCs w:val="26"/>
        </w:rPr>
        <w:t>Под опекой у заявителя находится ребенок-инвалид, которому проведено оперативное лечение в клинике федерального уровня. После возвращения в Хакасию в соответствии с рекомендациями девочке необходимо амбулаторное лечение, перевязки, курс реабилитации. В медицинской организации по месту жительства в данных услугах было отказано по причине отсутствия детских медицинских специалистов. Предложены платные услуги врача-хирурга. В связи со сложным финансовым положением перевязки ребёнку бабушка делала сама.</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Уполномоченный обратился в Минздрав Хакасии с предложением содействовать реализации права ребёнка на бесплатную качественную помощь, предусмотреть бесплатное обслуживание детей медицинскими специалистами, оказывающими помощь взрослым людям, в случае отсутствия соответствующих детских специалистов.</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Девочке был назначен массаж, ЛФК в медицинской организации по месту жительства, курс реабилитации в ГБУ РХ «Саяногорский реабилитационный центр для детей».</w:t>
      </w:r>
    </w:p>
    <w:p w:rsidR="005C13AF" w:rsidRPr="005C13AF" w:rsidRDefault="005C13AF" w:rsidP="005C13AF">
      <w:pPr>
        <w:spacing w:after="0" w:line="240" w:lineRule="auto"/>
        <w:ind w:right="-284" w:firstLine="709"/>
        <w:contextualSpacing/>
        <w:jc w:val="both"/>
        <w:rPr>
          <w:rFonts w:ascii="Times New Roman" w:hAnsi="Times New Roman" w:cs="Times New Roman"/>
          <w:b/>
          <w:i/>
          <w:color w:val="213323"/>
          <w:sz w:val="26"/>
          <w:szCs w:val="26"/>
        </w:rPr>
      </w:pPr>
    </w:p>
    <w:p w:rsidR="005C13AF" w:rsidRPr="005C13AF" w:rsidRDefault="005C13AF" w:rsidP="005C13AF">
      <w:pPr>
        <w:spacing w:after="0" w:line="240" w:lineRule="auto"/>
        <w:ind w:right="-284" w:firstLine="709"/>
        <w:contextualSpacing/>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поступило обращение приёмного родителя одного из отдаленных районов Республики Хакасия по вопросам прохождения несовершеннолетними диспансеризации. Со слов заявителя, в районе не соблюдается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утвержденный приказом Минздрава России от 11.04.2013 № 216н. В районной медицинской организации не созданы должные условия для проведения диспансеризации несовершеннолетних, отсутствуют специалисты, допускается длительное ожидание в очереди для приема у врача.</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Данные обращения обусловлены дефицитом врачей-специалистов в медицинских организациях республики, особенно в муниципальных образованиях, расположенных в отдалении от республиканской столицы.</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Для решения сложившейся ситуации главные врачи медицинских организаций заключают договоры на недостающих специалистов, которые работают в районных и городских больницах в определенные дни и часы.</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По информации Правительства Республики Хакасия в субъекте проводится системная работа по привлечению в отрасль специалистов, в том числе мотивации выпускников школ для поступления в высшие учебные заведения.</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Данные мероприятия реализуются в рамках законов Республики Хакасия от 02.12.2011 № 117-ЗРХ «О мерах социальной поддержки медицинских работников и лиц,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 от 08.05.2017 № 33-ЗРХ «О бесплатном предоставлении в собственность отдельным категориям граждан земельных участков на территории Республики Хакасия»; от 12.04.2007 № 15-ЗРХ «О порядке предоставления жилых помещений жилищного фонда Республики Хакасия по договорам социального найма отдельным категориям граждан». В данные нормативные акты в последние годы внесены существенные изменения по предоставлению дополнительных льгот и выплат медицинским специалистам, студентам и ординаторам.</w:t>
      </w:r>
    </w:p>
    <w:p w:rsidR="005C13AF" w:rsidRPr="005C13AF" w:rsidRDefault="005C13AF" w:rsidP="005C13AF">
      <w:pPr>
        <w:spacing w:after="0" w:line="240" w:lineRule="auto"/>
        <w:ind w:right="-284" w:firstLine="709"/>
        <w:contextualSpacing/>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Вместе с тем увеличение количества обращений свидетельствует о том, что ситуация с обеспеченностью медицинскими специалистами не решается. Поэтому требуется принятие дополнительных мер.</w:t>
      </w:r>
    </w:p>
    <w:p w:rsidR="005C13AF" w:rsidRPr="005C13AF" w:rsidRDefault="005C13AF" w:rsidP="005C13AF">
      <w:pPr>
        <w:spacing w:after="0" w:line="240" w:lineRule="auto"/>
        <w:ind w:right="-284" w:firstLine="709"/>
        <w:jc w:val="both"/>
        <w:rPr>
          <w:rFonts w:ascii="Times New Roman" w:eastAsia="Times New Roman" w:hAnsi="Times New Roman" w:cs="Times New Roman"/>
          <w:bCs/>
          <w:sz w:val="26"/>
          <w:szCs w:val="26"/>
          <w:lang w:eastAsia="ru-RU"/>
        </w:rPr>
      </w:pPr>
      <w:r w:rsidRPr="005C13AF">
        <w:rPr>
          <w:rFonts w:ascii="Times New Roman" w:hAnsi="Times New Roman" w:cs="Times New Roman"/>
          <w:noProof/>
          <w:color w:val="2B3923"/>
          <w:shd w:val="clear" w:color="auto" w:fill="9D542B"/>
          <w:lang w:eastAsia="ru-RU"/>
        </w:rPr>
        <w:drawing>
          <wp:anchor distT="0" distB="0" distL="114300" distR="114300" simplePos="0" relativeHeight="251726848" behindDoc="0" locked="0" layoutInCell="1" allowOverlap="1" wp14:anchorId="1CA0C7B6" wp14:editId="5F1A530D">
            <wp:simplePos x="0" y="0"/>
            <wp:positionH relativeFrom="column">
              <wp:posOffset>-1270</wp:posOffset>
            </wp:positionH>
            <wp:positionV relativeFrom="paragraph">
              <wp:posOffset>148590</wp:posOffset>
            </wp:positionV>
            <wp:extent cx="3311525" cy="2042795"/>
            <wp:effectExtent l="0" t="0" r="0" b="0"/>
            <wp:wrapSquare wrapText="bothSides"/>
            <wp:docPr id="6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5C13AF">
        <w:rPr>
          <w:rFonts w:ascii="Times New Roman" w:eastAsia="Times New Roman" w:hAnsi="Times New Roman" w:cs="Times New Roman"/>
          <w:bCs/>
          <w:sz w:val="26"/>
          <w:szCs w:val="26"/>
          <w:lang w:eastAsia="ru-RU"/>
        </w:rPr>
        <w:t xml:space="preserve">По данным ФКУ «Главное бюро медико-социальной экспертизы по Республике Хакасия» Минтруда России, в 2022 году </w:t>
      </w:r>
      <w:r w:rsidRPr="005C13AF">
        <w:rPr>
          <w:rFonts w:ascii="Times New Roman" w:eastAsia="Times New Roman" w:hAnsi="Times New Roman" w:cs="Times New Roman"/>
          <w:bCs/>
          <w:i/>
          <w:color w:val="20391F"/>
          <w:sz w:val="26"/>
          <w:szCs w:val="26"/>
          <w:lang w:eastAsia="ru-RU"/>
        </w:rPr>
        <w:t>число детей-инвалидов</w:t>
      </w:r>
      <w:r w:rsidRPr="005C13AF">
        <w:rPr>
          <w:rFonts w:ascii="Times New Roman" w:eastAsia="Times New Roman" w:hAnsi="Times New Roman" w:cs="Times New Roman"/>
          <w:bCs/>
          <w:color w:val="20391F"/>
          <w:sz w:val="26"/>
          <w:szCs w:val="26"/>
          <w:lang w:eastAsia="ru-RU"/>
        </w:rPr>
        <w:t xml:space="preserve"> </w:t>
      </w:r>
      <w:r w:rsidRPr="005C13AF">
        <w:rPr>
          <w:rFonts w:ascii="Times New Roman" w:eastAsia="Times New Roman" w:hAnsi="Times New Roman" w:cs="Times New Roman"/>
          <w:bCs/>
          <w:sz w:val="26"/>
          <w:szCs w:val="26"/>
          <w:lang w:eastAsia="ru-RU"/>
        </w:rPr>
        <w:t>составило 2 545 человек, в сравнении с 2021 годом показатель увеличился на 0,8 %.</w:t>
      </w:r>
    </w:p>
    <w:p w:rsidR="005C13AF" w:rsidRPr="005C13AF" w:rsidRDefault="005C13AF" w:rsidP="005C13AF">
      <w:pPr>
        <w:spacing w:after="0" w:line="240" w:lineRule="auto"/>
        <w:ind w:right="-284" w:firstLine="709"/>
        <w:jc w:val="both"/>
        <w:rPr>
          <w:rFonts w:ascii="Times New Roman" w:eastAsia="Times New Roman" w:hAnsi="Times New Roman" w:cs="Times New Roman"/>
          <w:bCs/>
          <w:sz w:val="26"/>
          <w:szCs w:val="26"/>
          <w:lang w:eastAsia="ru-RU"/>
        </w:rPr>
      </w:pPr>
      <w:r w:rsidRPr="005C13AF">
        <w:rPr>
          <w:rFonts w:ascii="Times New Roman" w:eastAsia="Times New Roman" w:hAnsi="Times New Roman" w:cs="Times New Roman"/>
          <w:bCs/>
          <w:sz w:val="26"/>
          <w:szCs w:val="26"/>
          <w:lang w:eastAsia="ru-RU"/>
        </w:rPr>
        <w:t>По гендерному признаку среди детей-инвалидов преобладают мальчики: 59,2 % с увеличением удельного веса на 0,2 % в сравнении с 2021 годом.</w:t>
      </w:r>
    </w:p>
    <w:p w:rsidR="005C13AF" w:rsidRPr="005C13AF" w:rsidRDefault="005C13AF" w:rsidP="005C13AF">
      <w:pPr>
        <w:spacing w:after="0" w:line="240" w:lineRule="auto"/>
        <w:ind w:right="-284" w:firstLine="709"/>
        <w:jc w:val="both"/>
        <w:rPr>
          <w:rFonts w:ascii="Times New Roman" w:eastAsia="Times New Roman" w:hAnsi="Times New Roman" w:cs="Times New Roman"/>
          <w:bCs/>
          <w:sz w:val="26"/>
          <w:szCs w:val="26"/>
          <w:lang w:eastAsia="ru-RU"/>
        </w:rPr>
      </w:pPr>
      <w:r w:rsidRPr="005C13AF">
        <w:rPr>
          <w:rFonts w:ascii="Times New Roman" w:eastAsia="Times New Roman" w:hAnsi="Times New Roman" w:cs="Times New Roman"/>
          <w:bCs/>
          <w:sz w:val="26"/>
          <w:szCs w:val="26"/>
          <w:lang w:eastAsia="ru-RU"/>
        </w:rPr>
        <w:t>В 2022 году сохранилась тенденция увеличения количества детей, прошедших медико-социальную экспертизу</w:t>
      </w:r>
      <w:r w:rsidRPr="005C13AF">
        <w:rPr>
          <w:rFonts w:ascii="Times New Roman" w:eastAsia="Times New Roman" w:hAnsi="Times New Roman" w:cs="Times New Roman"/>
          <w:bCs/>
          <w:sz w:val="26"/>
          <w:szCs w:val="26"/>
          <w:lang w:eastAsia="ru-RU"/>
        </w:rPr>
        <w:tab/>
        <w:t>, а также количества детей, которым установлена категория «ребёнок-инвалид»:</w:t>
      </w:r>
    </w:p>
    <w:p w:rsidR="005C13AF" w:rsidRPr="005C13AF" w:rsidRDefault="005C13AF" w:rsidP="005C13AF">
      <w:pPr>
        <w:numPr>
          <w:ilvl w:val="0"/>
          <w:numId w:val="6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rPr>
      </w:pPr>
      <w:r w:rsidRPr="005C13AF">
        <w:rPr>
          <w:rFonts w:ascii="Times New Roman" w:eastAsia="Times New Roman" w:hAnsi="Times New Roman" w:cs="Times New Roman"/>
          <w:bCs/>
          <w:sz w:val="26"/>
          <w:szCs w:val="26"/>
          <w:lang w:eastAsia="ru-RU"/>
        </w:rPr>
        <w:t xml:space="preserve">освидетельствовано 1 368 несовершеннолетних (в 2021 году – 1 200 детей, в 2020 году – 914 детей), в сравнении с 2021 годом </w:t>
      </w:r>
      <w:r w:rsidRPr="005C13AF">
        <w:rPr>
          <w:rFonts w:ascii="Times New Roman" w:eastAsiaTheme="minorEastAsia" w:hAnsi="Times New Roman" w:cs="Times New Roman"/>
          <w:sz w:val="26"/>
          <w:szCs w:val="26"/>
        </w:rPr>
        <w:t>рост составил 15,5 %, повышение обусловлено увеличением как повторно освидетельствованных детей на 92 человека (9,7 %), так и впервые освидетельствованных на 76 человек (30,5 %);</w:t>
      </w:r>
    </w:p>
    <w:p w:rsidR="005C13AF" w:rsidRPr="005C13AF" w:rsidRDefault="005C13AF" w:rsidP="005C13AF">
      <w:pPr>
        <w:numPr>
          <w:ilvl w:val="0"/>
          <w:numId w:val="62"/>
        </w:numPr>
        <w:tabs>
          <w:tab w:val="left" w:pos="851"/>
          <w:tab w:val="left" w:pos="993"/>
        </w:tabs>
        <w:spacing w:after="0" w:line="240" w:lineRule="auto"/>
        <w:ind w:left="0" w:right="-284" w:firstLine="709"/>
        <w:contextualSpacing/>
        <w:jc w:val="both"/>
        <w:rPr>
          <w:rFonts w:ascii="Times New Roman" w:eastAsia="Times New Roman" w:hAnsi="Times New Roman" w:cs="Times New Roman"/>
          <w:bCs/>
          <w:sz w:val="26"/>
          <w:szCs w:val="26"/>
          <w:lang w:eastAsia="ru-RU"/>
        </w:rPr>
      </w:pPr>
      <w:r w:rsidRPr="005C13AF">
        <w:rPr>
          <w:rFonts w:ascii="Times New Roman" w:eastAsiaTheme="minorEastAsia" w:hAnsi="Times New Roman" w:cs="Times New Roman"/>
          <w:sz w:val="26"/>
          <w:szCs w:val="26"/>
        </w:rPr>
        <w:t xml:space="preserve">установлена категория «ребёнок-инвалид» 1 198 несовершеннолетним, или </w:t>
      </w:r>
      <w:r w:rsidRPr="005C13AF">
        <w:rPr>
          <w:rFonts w:ascii="Times New Roman" w:eastAsiaTheme="minorEastAsia" w:hAnsi="Times New Roman" w:cs="Times New Roman"/>
          <w:sz w:val="26"/>
          <w:szCs w:val="26"/>
        </w:rPr>
        <w:br/>
        <w:t xml:space="preserve">87,5 % от общего числа (в 2021 году – 1 059 детей, в 2020 года – 697 детей). </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 xml:space="preserve">К итогу 2022 года отмечен самый высокий уровень интенсивного показателя первичного выхода на инвалидность среди детского населения за 6 лет – </w:t>
      </w:r>
      <w:r w:rsidRPr="005C13AF">
        <w:rPr>
          <w:rFonts w:ascii="Times New Roman" w:eastAsiaTheme="minorEastAsia" w:hAnsi="Times New Roman" w:cs="Times New Roman"/>
          <w:sz w:val="26"/>
          <w:szCs w:val="26"/>
        </w:rPr>
        <w:br/>
        <w:t>23,9 на 10 тысяч детского населения, что выше показателя 2021 года на 5,5 % (в 2021 году – 18,4, в 2020 году – 19,1, в 2019 году – 20,7, в 2018 году – 16,7, в 2017 году – 22,2).</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noProof/>
          <w:color w:val="2B3923"/>
          <w:shd w:val="clear" w:color="auto" w:fill="9D542B"/>
          <w:lang w:eastAsia="ru-RU"/>
        </w:rPr>
        <w:drawing>
          <wp:anchor distT="0" distB="0" distL="114300" distR="114300" simplePos="0" relativeHeight="251727872" behindDoc="0" locked="0" layoutInCell="1" allowOverlap="1" wp14:anchorId="7D16F3FA" wp14:editId="749AB0C2">
            <wp:simplePos x="0" y="0"/>
            <wp:positionH relativeFrom="column">
              <wp:posOffset>-50800</wp:posOffset>
            </wp:positionH>
            <wp:positionV relativeFrom="paragraph">
              <wp:posOffset>28741</wp:posOffset>
            </wp:positionV>
            <wp:extent cx="3245485" cy="2051050"/>
            <wp:effectExtent l="0" t="0" r="0" b="6350"/>
            <wp:wrapSquare wrapText="bothSides"/>
            <wp:docPr id="6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5C13AF">
        <w:rPr>
          <w:rFonts w:ascii="Times New Roman" w:eastAsiaTheme="minorEastAsia" w:hAnsi="Times New Roman" w:cs="Times New Roman"/>
          <w:sz w:val="26"/>
          <w:szCs w:val="26"/>
        </w:rPr>
        <w:t>При первичном освидетельство-вании категория «ребёнок-инвалид» установлена 304 детям. По классам болезней ранговые места среди этой группы детей распределились следующим образом.</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Первое ранговое место продолжает занимать класс «психические расстройства и расстройства поведения» (установлен у 79 детей) со снижением удельного веса от 36,4 % в 2021 году до 26,0 % в 2022 году. Вместе с тем среди городского населения отмечается увеличение данной патологии на 21,3 %. Рост отмечается в г. Абакане на 13,8 %, г. Саяногорске – на 100 %, г. Черногорске – на 7,7 %. Среди сельского населения наблюдается снижение на 77 % во всех районах республики. Преобладает в данном классе возраст от 4 до 7 лет со снижением на 48,1 %, отмечается рост возрастной группы от 0 до 3 лет на 10,9 %. По полу в классе «психические расстройства и расстройства поведения» преобладают мальчики.</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 xml:space="preserve">Дети, признанные инвалидами вследствие детского аутизма, составляют 17,4 % от числа впервые признанных инвалидами и 67,1 % от всего класса «психические расстройства и расстройства поведения». Среди детей-инвалидов вследствие детского аутизма преобладает городское население, по полу преобладают мальчики и возраст от 4 до 7 лет. Блок «умственная отсталость» к итогу 2022 года составляет 7,9 % от числа впервые признанных инвалидами со снижением на 6,1 % в сравнении </w:t>
      </w:r>
      <w:r w:rsidRPr="005C13AF">
        <w:rPr>
          <w:rFonts w:ascii="Times New Roman" w:eastAsiaTheme="minorEastAsia" w:hAnsi="Times New Roman" w:cs="Times New Roman"/>
          <w:sz w:val="26"/>
          <w:szCs w:val="26"/>
        </w:rPr>
        <w:br/>
        <w:t>2021 годом.</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 xml:space="preserve">Второе ранговое место занимает класс «врожденные аномалии» (установлен у 62 детей) с увеличением удельного веса от 18,6 % в 2021 году до 20,4 % в 2022 году. В данном классе преобладает городское население. Наибольший рост отмечается </w:t>
      </w:r>
      <w:r w:rsidRPr="005C13AF">
        <w:rPr>
          <w:rFonts w:ascii="Times New Roman" w:eastAsiaTheme="minorEastAsia" w:hAnsi="Times New Roman" w:cs="Times New Roman"/>
          <w:sz w:val="26"/>
          <w:szCs w:val="26"/>
        </w:rPr>
        <w:br/>
        <w:t>в г. Абакане на 150,0 %. Преобладает возраст от 0 до 3 лет с удельным весом 79,0 %. По полу преобладают мальчики. К итогу 2022 года увеличилось число детей с аномалиями центральной нервной системы на 12,5 % и хромосомными аномалиями на 175 %.</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Третье ранговое место в 2022 году, как и в 2021 году, в структуре первичной инвалидности занимает класс «болезни нервной системы» (установлен у 46 детей) с увеличением удельного веса от 12,3 % в 2021 году до 15,1 % в 2022 году. В данном классе также преобладает городское население с удельным весом 69,6 %. Отмечается увеличение в городах Абакане, Сорске, Саяногорске. В данном классе преобладают дети в возрасте от 0 до 3 лет – 56,5 % и возрасте от 8 до 14 лет – 21,7 %. По полу преобладают мальчики.</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heme="minorEastAsia" w:hAnsi="Times New Roman" w:cs="Times New Roman"/>
          <w:sz w:val="26"/>
          <w:szCs w:val="26"/>
        </w:rPr>
        <w:t>Четвертое ранговое место занимает класс «болезни эндокринной системы, расстройства питания и нарушения обмена веществ» (установлен у 22 детей). Так, к концу 2022 года отмечается снижение удельного веса на 4,7 % в сравнении с 2021 годом. Преобладает в данном классе городское население – 59,1 %, возраст от 8 до 14 лет – 63,6 %, по полу преобладают девочки. В данном классе заболевания отмечается снижение впервые признанных детьми-инвалидами вследствие сахарного диабета со снижением удельного веса от 9,3 % в 2021 году до 6,3 % в 2022 году.</w:t>
      </w: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p>
    <w:p w:rsidR="005C13AF" w:rsidRPr="005C13AF" w:rsidRDefault="005C13AF" w:rsidP="005C13AF">
      <w:pPr>
        <w:spacing w:after="0" w:line="240" w:lineRule="auto"/>
        <w:ind w:right="-284" w:firstLine="708"/>
        <w:jc w:val="both"/>
        <w:rPr>
          <w:rFonts w:ascii="Times New Roman" w:eastAsiaTheme="minorEastAsia" w:hAnsi="Times New Roman" w:cs="Times New Roman"/>
          <w:sz w:val="26"/>
          <w:szCs w:val="26"/>
        </w:rPr>
      </w:pPr>
      <w:r w:rsidRPr="005C13AF">
        <w:rPr>
          <w:rFonts w:ascii="Times New Roman" w:eastAsia="Times New Roman" w:hAnsi="Times New Roman" w:cs="Times New Roman"/>
          <w:sz w:val="26"/>
          <w:szCs w:val="26"/>
          <w:lang w:eastAsia="ru-RU"/>
        </w:rPr>
        <w:t xml:space="preserve">Количество обращений об установлении инвалидности детям, поступивших к Уполномоченному в 2022 году, в сравнении с АППГ, выросло в три раза (2021 год – </w:t>
      </w:r>
      <w:r w:rsidRPr="005C13AF">
        <w:rPr>
          <w:rFonts w:ascii="Times New Roman" w:eastAsia="Times New Roman" w:hAnsi="Times New Roman" w:cs="Times New Roman"/>
          <w:sz w:val="26"/>
          <w:szCs w:val="26"/>
          <w:lang w:eastAsia="ru-RU"/>
        </w:rPr>
        <w:br/>
        <w:t>7 обращений, 2022 год – 21 обращений).</w:t>
      </w:r>
    </w:p>
    <w:p w:rsidR="005C13AF" w:rsidRPr="005C13AF" w:rsidRDefault="005C13AF" w:rsidP="005C13AF">
      <w:pPr>
        <w:spacing w:after="0" w:line="240" w:lineRule="auto"/>
        <w:ind w:right="-284" w:firstLine="708"/>
        <w:jc w:val="both"/>
        <w:rPr>
          <w:rFonts w:ascii="Times New Roman" w:hAnsi="Times New Roman" w:cs="Times New Roman"/>
          <w:b/>
          <w:i/>
          <w:color w:val="213323"/>
          <w:sz w:val="26"/>
          <w:szCs w:val="26"/>
        </w:rPr>
      </w:pPr>
    </w:p>
    <w:p w:rsidR="005C13AF" w:rsidRPr="005C13AF" w:rsidRDefault="005C13AF" w:rsidP="005C13AF">
      <w:pPr>
        <w:spacing w:after="0" w:line="240" w:lineRule="auto"/>
        <w:ind w:right="-284" w:firstLine="708"/>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В рамках выездного приема в одном из сельских муниципальных образований к Уполномоченному обратились три мамы в защиту прав своих детей с одной и той же проблемой. В данных семьях воспитываются несовершеннолетние, которым необходимо установить инвалидность. Пакет документов был собран и передан районному педиатру. Однако документы не были направлены для проведения медико-социальной экспертизы. Бездействие медицинского специалиста препятствовало обеспечению права детей на получение мер поддержки, связанных с их заболеванием и инвалидностью.</w:t>
      </w:r>
    </w:p>
    <w:p w:rsidR="005C13AF" w:rsidRPr="005C13AF" w:rsidRDefault="005C13AF" w:rsidP="005C13AF">
      <w:pPr>
        <w:spacing w:after="0" w:line="240" w:lineRule="auto"/>
        <w:ind w:right="-284" w:firstLine="708"/>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Вмешательство Уполномоченного, обращение в Министерство здравоохранения Республики Хакасия позволило защитить права несовершеннолетних, документы были направлены в Главное бюро медико-социальной экспертизы по Республике Хакасия. Во всех трёх случаях инвалидность установлена.</w:t>
      </w:r>
    </w:p>
    <w:p w:rsidR="005C13AF" w:rsidRPr="005C13AF" w:rsidRDefault="005C13AF" w:rsidP="005C13AF">
      <w:pPr>
        <w:spacing w:after="0" w:line="240" w:lineRule="auto"/>
        <w:ind w:right="-284" w:firstLine="708"/>
        <w:jc w:val="both"/>
        <w:rPr>
          <w:rFonts w:ascii="Times New Roman" w:hAnsi="Times New Roman" w:cs="Times New Roman"/>
          <w:sz w:val="26"/>
          <w:szCs w:val="26"/>
        </w:rPr>
      </w:pPr>
    </w:p>
    <w:p w:rsidR="005C13AF" w:rsidRPr="005C13AF" w:rsidRDefault="005C13AF" w:rsidP="005C13AF">
      <w:pPr>
        <w:spacing w:after="0" w:line="240" w:lineRule="auto"/>
        <w:ind w:right="-284" w:firstLine="708"/>
        <w:jc w:val="both"/>
        <w:rPr>
          <w:rFonts w:ascii="Times New Roman" w:hAnsi="Times New Roman" w:cs="Times New Roman"/>
          <w:sz w:val="26"/>
          <w:szCs w:val="26"/>
        </w:rPr>
      </w:pPr>
      <w:r w:rsidRPr="005C13AF">
        <w:rPr>
          <w:rFonts w:ascii="Times New Roman" w:hAnsi="Times New Roman" w:cs="Times New Roman"/>
          <w:sz w:val="26"/>
          <w:szCs w:val="26"/>
        </w:rPr>
        <w:t>В большинстве поступивших обращений родители не могли пройти всех необходимых врачей (узких специалистов) в связи кадровой проблемой, обозначенной выше. Однако были и другие трудности.</w:t>
      </w:r>
    </w:p>
    <w:p w:rsidR="005C13AF" w:rsidRPr="005C13AF" w:rsidRDefault="005C13AF" w:rsidP="005C13AF">
      <w:pPr>
        <w:spacing w:after="0" w:line="240" w:lineRule="auto"/>
        <w:ind w:right="-284" w:firstLine="708"/>
        <w:jc w:val="both"/>
        <w:rPr>
          <w:rFonts w:ascii="Times New Roman" w:hAnsi="Times New Roman" w:cs="Times New Roman"/>
          <w:sz w:val="26"/>
          <w:szCs w:val="26"/>
        </w:rPr>
      </w:pPr>
      <w:r w:rsidRPr="005C13AF">
        <w:rPr>
          <w:rFonts w:ascii="Times New Roman" w:hAnsi="Times New Roman" w:cs="Times New Roman"/>
          <w:sz w:val="26"/>
          <w:szCs w:val="26"/>
        </w:rPr>
        <w:t>Так, к Уполномоченному поступали обращения родителей детей с особенностями в развитии о затягивании сроков оформления инвалидности несовершеннолетним. В соответствии с действующим законодательством передача направлений граждан из медицинских организаций в ФКУ «Главное бюро медико-социальной экспертизы по Республике Хакасия» осуществляется посредством межведомственного электронного взаимодействия. Однако используемая программа электронного документооборота имеет технические сложности, вследствие чего затягиваются сроки передачи направлений, принятия итоговых решений. Нарушаются права детей на своевременную медицинскую помощь, получения средств реабилитации, лекарственное обеспечение и др.</w:t>
      </w:r>
    </w:p>
    <w:p w:rsidR="005C13AF" w:rsidRPr="005C13AF" w:rsidRDefault="005C13AF" w:rsidP="005C13AF">
      <w:pPr>
        <w:spacing w:after="0" w:line="240" w:lineRule="auto"/>
        <w:ind w:right="-284" w:firstLine="708"/>
        <w:jc w:val="both"/>
        <w:rPr>
          <w:rFonts w:ascii="Times New Roman" w:hAnsi="Times New Roman" w:cs="Times New Roman"/>
          <w:sz w:val="26"/>
          <w:szCs w:val="26"/>
        </w:rPr>
      </w:pPr>
      <w:r w:rsidRPr="005C13AF">
        <w:rPr>
          <w:rFonts w:ascii="Times New Roman" w:hAnsi="Times New Roman" w:cs="Times New Roman"/>
          <w:sz w:val="26"/>
          <w:szCs w:val="26"/>
        </w:rPr>
        <w:t>Установлено, что Минздрав Хакасии вопрос передачи электронных направлений на МСЭ держит на постоянном контроле. Техническая служба ГБУЗ РХ «Республиканский медицинский информационно-аналитический центр» ведет постоянную работу по выявлению причин и передачи их в единую автоматизированную</w:t>
      </w:r>
      <w:r w:rsidRPr="005C13AF">
        <w:rPr>
          <w:rFonts w:ascii="Times New Roman" w:eastAsia="Andale Sans UI" w:hAnsi="Times New Roman" w:cs="Times New Roman"/>
          <w:kern w:val="1"/>
          <w:sz w:val="26"/>
          <w:szCs w:val="26"/>
        </w:rPr>
        <w:t xml:space="preserve"> систему по проведению МСЭ.</w:t>
      </w:r>
      <w:r w:rsidRPr="005C13AF">
        <w:rPr>
          <w:rFonts w:ascii="Times New Roman" w:hAnsi="Times New Roman" w:cs="Times New Roman"/>
          <w:sz w:val="26"/>
          <w:szCs w:val="26"/>
        </w:rPr>
        <w:t xml:space="preserve"> С 15.04.2022 работоспособность федеральной подсистемы РЭМД ЕГИСЗ в части регистрации электронных направлений на МСЭ восстановлена.</w:t>
      </w:r>
    </w:p>
    <w:p w:rsidR="005C13AF" w:rsidRPr="005C13AF" w:rsidRDefault="005C13AF" w:rsidP="005C13AF">
      <w:pPr>
        <w:spacing w:after="0" w:line="240" w:lineRule="auto"/>
        <w:ind w:right="-284" w:firstLine="708"/>
        <w:jc w:val="both"/>
        <w:rPr>
          <w:rFonts w:ascii="Times New Roman" w:hAnsi="Times New Roman" w:cs="Times New Roman"/>
          <w:sz w:val="26"/>
          <w:szCs w:val="26"/>
        </w:rPr>
      </w:pPr>
      <w:r w:rsidRPr="005C13AF">
        <w:rPr>
          <w:rFonts w:ascii="Times New Roman" w:hAnsi="Times New Roman" w:cs="Times New Roman"/>
          <w:sz w:val="26"/>
          <w:szCs w:val="26"/>
        </w:rPr>
        <w:t>Достаточно часто в одном обращении приходится решать несколько вопросов в сфере оказания медицинской помощи.</w:t>
      </w:r>
    </w:p>
    <w:p w:rsidR="005C13AF" w:rsidRPr="005C13AF" w:rsidRDefault="005C13AF" w:rsidP="005C13AF">
      <w:pPr>
        <w:spacing w:after="0" w:line="240" w:lineRule="auto"/>
        <w:ind w:right="-284" w:firstLine="708"/>
        <w:jc w:val="both"/>
        <w:rPr>
          <w:rFonts w:ascii="Times New Roman" w:hAnsi="Times New Roman" w:cs="Times New Roman"/>
          <w:sz w:val="26"/>
          <w:szCs w:val="26"/>
        </w:rPr>
      </w:pP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В работе Уполномоченного в 2022 году находилось обращение отца ребёнка о получении медицинской помощи. Мальчик перенёс хирургическое вмешательство, самостоятельно не передвигается. Для уточнения диагноза и дальнейшего лечения потребовалось получение очной консультации в клинике федерального уровня. Отец просил помочь в организации транспортировки в аэропорт, из аэропорта, решить вопрос с проживанием в Москве.</w:t>
      </w:r>
    </w:p>
    <w:p w:rsidR="005C13AF" w:rsidRPr="005C13AF" w:rsidRDefault="005C13AF" w:rsidP="005C13AF">
      <w:pPr>
        <w:tabs>
          <w:tab w:val="right" w:pos="9639"/>
        </w:tabs>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В ходе работы по обращению установлено, что ребёнку не установлена инвалидность. В связи с чем, при содействии Уполномоченного, благодаря конструктивному взаимодействию медицинская организация в кратчайшие сроки подготовила пакет документов, а Главное бюро МСЭ по Республике Хакасия провело внеочередное заседание для установления инвалидности. Отработаны все вопросы, поставленные заявителем.</w:t>
      </w:r>
    </w:p>
    <w:p w:rsidR="005C13AF" w:rsidRPr="005C13AF" w:rsidRDefault="005C13AF" w:rsidP="005C13AF">
      <w:pPr>
        <w:tabs>
          <w:tab w:val="right" w:pos="9639"/>
        </w:tabs>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Правительством Республики Хакасия в рамках оказания ВМП были приобретены билеты для мальчика и его мамы.</w:t>
      </w:r>
    </w:p>
    <w:p w:rsidR="005C13AF" w:rsidRPr="005C13AF" w:rsidRDefault="005C13AF" w:rsidP="005C13AF">
      <w:pPr>
        <w:tabs>
          <w:tab w:val="right" w:pos="9639"/>
        </w:tabs>
        <w:spacing w:after="0" w:line="240" w:lineRule="auto"/>
        <w:ind w:right="-284" w:firstLine="708"/>
        <w:jc w:val="both"/>
        <w:rPr>
          <w:rFonts w:ascii="Times New Roman" w:eastAsia="Andale Sans UI" w:hAnsi="Times New Roman" w:cs="Times New Roman"/>
          <w:kern w:val="1"/>
          <w:sz w:val="26"/>
          <w:szCs w:val="26"/>
        </w:rPr>
      </w:pPr>
      <w:r w:rsidRPr="005C13AF">
        <w:rPr>
          <w:rFonts w:ascii="Times New Roman" w:hAnsi="Times New Roman" w:cs="Times New Roman"/>
          <w:i/>
          <w:color w:val="213323"/>
          <w:sz w:val="26"/>
          <w:szCs w:val="26"/>
        </w:rPr>
        <w:t>По запросу Уполномоченного Минздравом Хакасии проведена проверка, установлен факт затянувшихся сроков оказания медицинской помощи ребёнку.</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 xml:space="preserve">Одним из приоритетов российской социальной политики являются вопросы качества услуг паллиативной медицинской помощи. В 2019 году были приняты нормативные акты: Указ Президента Российской Федерации от 06.06.2019 № 254 </w:t>
      </w:r>
      <w:r w:rsidRPr="005C13AF">
        <w:rPr>
          <w:rFonts w:ascii="Times New Roman" w:hAnsi="Times New Roman" w:cs="Times New Roman"/>
          <w:sz w:val="26"/>
          <w:szCs w:val="26"/>
        </w:rPr>
        <w:br/>
        <w:t xml:space="preserve">«О Стратегии развития здравоохранения в Российской Федерации на период </w:t>
      </w:r>
      <w:r w:rsidRPr="005C13AF">
        <w:rPr>
          <w:rFonts w:ascii="Times New Roman" w:hAnsi="Times New Roman" w:cs="Times New Roman"/>
          <w:sz w:val="26"/>
          <w:szCs w:val="26"/>
        </w:rPr>
        <w:br/>
        <w:t>до 2025 года», Федеральный закон от 06.03.2019 № 18-ФЗ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 xml:space="preserve">В 2022 году в республике паллиативная помощь оказывалась </w:t>
      </w:r>
      <w:r w:rsidRPr="005C13AF">
        <w:rPr>
          <w:rFonts w:ascii="Times New Roman" w:hAnsi="Times New Roman" w:cs="Times New Roman"/>
          <w:sz w:val="26"/>
          <w:szCs w:val="26"/>
        </w:rPr>
        <w:br/>
        <w:t xml:space="preserve">138 несовершеннолетним, в том числе 62 – в стационаре медицинских организаций, </w:t>
      </w:r>
      <w:r w:rsidRPr="005C13AF">
        <w:rPr>
          <w:rFonts w:ascii="Times New Roman" w:hAnsi="Times New Roman" w:cs="Times New Roman"/>
          <w:sz w:val="26"/>
          <w:szCs w:val="26"/>
        </w:rPr>
        <w:br/>
        <w:t>2 – в ГБУ РХ «Дом-интернат «Теремок», 74 – в домашних условиях. 61 ребёнок был обеспечен медицинскими изделиями для оказания паллиативной помощи на дому.</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В 2022 году к Уполномоченному вновь поступило обращение, касающееся обеспечением медицинскими изделиями ребенка, получающего паллиативную помощь.</w:t>
      </w: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Из работы с обращениями.</w:t>
      </w:r>
      <w:r w:rsidRPr="005C13AF">
        <w:rPr>
          <w:rFonts w:ascii="Times New Roman" w:hAnsi="Times New Roman" w:cs="Times New Roman"/>
          <w:b/>
          <w:i/>
          <w:sz w:val="26"/>
          <w:szCs w:val="26"/>
        </w:rPr>
        <w:t xml:space="preserve"> </w:t>
      </w:r>
      <w:r w:rsidRPr="005C13AF">
        <w:rPr>
          <w:rFonts w:ascii="Times New Roman" w:hAnsi="Times New Roman" w:cs="Times New Roman"/>
          <w:i/>
          <w:color w:val="213323"/>
          <w:sz w:val="26"/>
          <w:szCs w:val="26"/>
        </w:rPr>
        <w:t>В одном из сельских районов в домашних условиях воспитывается ребёнок-инвалид, получающий паллиативную помощь. Со слов мамы ребёнка, мальчик не обеспечивается необходимыми медицинскими изделиями, предназначенными для поддержания функций органов и систем организма человека, предоставляемых для использования на дому, в соответствии с приказом Министерства здравоохранения Российской Федерации от 31.05.2019 № 348н.</w:t>
      </w: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По информации Минздрава Хакасии для обеспечения ребёнка была подана заявка, которая рассмотрена и удовлетворена на 100 %. В связи с длительностью конкурентных процедур по закупке необходимого оборудования ребёнок не был своевременно им обеспечен. В ходе работы над обращением были заключены контракты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Оборудование закуплено и передано в семью.</w:t>
      </w: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r w:rsidRPr="005C13AF">
        <w:rPr>
          <w:rFonts w:ascii="Times New Roman" w:eastAsia="Times New Roman" w:hAnsi="Times New Roman" w:cs="Times New Roman"/>
          <w:sz w:val="26"/>
          <w:szCs w:val="26"/>
          <w:lang w:eastAsia="ru-RU"/>
        </w:rPr>
        <w:t>Продолжают поступать обращения об обеспечении средствами реабилитации, лекарственном обеспечении и лечебном питании.</w:t>
      </w:r>
    </w:p>
    <w:p w:rsidR="005C13AF" w:rsidRPr="005C13AF" w:rsidRDefault="005C13AF" w:rsidP="005C13AF">
      <w:pPr>
        <w:spacing w:after="0" w:line="240" w:lineRule="auto"/>
        <w:ind w:right="-284" w:firstLine="709"/>
        <w:jc w:val="both"/>
        <w:rPr>
          <w:rFonts w:ascii="Times New Roman" w:eastAsia="Times New Roman" w:hAnsi="Times New Roman" w:cs="Times New Roman"/>
          <w:color w:val="000000"/>
          <w:sz w:val="26"/>
          <w:szCs w:val="26"/>
          <w:lang w:eastAsia="ru-RU"/>
        </w:rPr>
      </w:pPr>
      <w:r w:rsidRPr="005C13AF">
        <w:rPr>
          <w:rFonts w:ascii="Times New Roman" w:eastAsia="Times New Roman" w:hAnsi="Times New Roman" w:cs="Times New Roman"/>
          <w:sz w:val="26"/>
          <w:szCs w:val="26"/>
          <w:lang w:eastAsia="ru-RU"/>
        </w:rPr>
        <w:t xml:space="preserve">По данным </w:t>
      </w:r>
      <w:r w:rsidRPr="005C13AF">
        <w:rPr>
          <w:rFonts w:ascii="Times New Roman" w:eastAsia="Times New Roman" w:hAnsi="Times New Roman" w:cs="Times New Roman"/>
          <w:color w:val="000000"/>
          <w:sz w:val="26"/>
          <w:szCs w:val="26"/>
          <w:lang w:eastAsia="ru-RU"/>
        </w:rPr>
        <w:t>Отделения Фонда пенсионного и социального страхования Российской Федерации по Республике Хакасия (далее – ФПиСС), в 2022 году поступило 1 454 заявления о предоставлении технических средств реабилитации детям-инвалидам, обеспечено техническими средствами реабилитации 447 детей-инвалидов, по 384 заявлениям выплачена компенсация за самостоятельное приобретение средства реабилитации для ребёнка-инвалида на сумму 4 918,8 тыс. рублей.</w:t>
      </w:r>
    </w:p>
    <w:p w:rsidR="005C13AF" w:rsidRPr="005C13AF" w:rsidRDefault="005C13AF" w:rsidP="005C13AF">
      <w:pPr>
        <w:spacing w:after="0" w:line="240" w:lineRule="auto"/>
        <w:ind w:right="-284" w:firstLine="709"/>
        <w:jc w:val="both"/>
        <w:rPr>
          <w:rFonts w:ascii="Times New Roman" w:eastAsia="Times New Roman" w:hAnsi="Times New Roman" w:cs="Times New Roman"/>
          <w:bCs/>
          <w:sz w:val="26"/>
          <w:szCs w:val="26"/>
          <w:lang w:eastAsia="ru-RU"/>
        </w:rPr>
      </w:pPr>
      <w:r w:rsidRPr="005C13AF">
        <w:rPr>
          <w:rFonts w:ascii="Times New Roman" w:eastAsia="Times New Roman" w:hAnsi="Times New Roman" w:cs="Times New Roman"/>
          <w:bCs/>
          <w:sz w:val="26"/>
          <w:szCs w:val="26"/>
          <w:lang w:eastAsia="ru-RU"/>
        </w:rPr>
        <w:t>С 2021 года организовано обеспечение детей необходимыми лекарственными препаратами за счет Фонда поддержки детей с тяжелыми жизнеугрожающими и хроническими заболеваниями, в том числе редкими (орфанными) заболеваниями, «Круг добра», созданного по Указу Президента Российской Федерации от 05.01.2021 № 16. В 2022 году в Республику Хакасия поступило лекарственных препаратов, закупленных за счет Фонда «Круг добра», на сумму 276,1 млн руб. для обеспечения 15 детей.</w:t>
      </w:r>
    </w:p>
    <w:p w:rsidR="005C13AF" w:rsidRPr="005C13AF" w:rsidRDefault="005C13AF" w:rsidP="005C13AF">
      <w:pPr>
        <w:spacing w:after="0" w:line="240" w:lineRule="auto"/>
        <w:ind w:right="-284" w:firstLine="709"/>
        <w:jc w:val="both"/>
        <w:rPr>
          <w:rFonts w:ascii="Times New Roman" w:eastAsia="Times New Roman" w:hAnsi="Times New Roman" w:cs="Times New Roman"/>
          <w:color w:val="000000"/>
          <w:sz w:val="26"/>
          <w:szCs w:val="26"/>
          <w:lang w:eastAsia="ru-RU"/>
        </w:rPr>
      </w:pP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обратился отец ребёнка-инвалида. Девочке рекомендован корсет Шено с внешним контролем дыхания. Главным бюро МСЭ по Республике Хакасия в индивидуальную программу реабилитации или абилитации ребёнка-инвалида внесены соответствующие изменения. Отцом ребёнка данное ТСР было приобретено за свой счет, поданы документы на возмещение затрат. Однако ФПиСС проведено только частичное возмещение суммы.</w:t>
      </w: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Уполномоченным оказана юридическая помощь. Исковое заявление в Абаканский городской суд о взыскании компенсации за самостоятельное приобретение технического средства реабилитации составлено и передано заявителю.</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Из работы с обращениями.</w:t>
      </w:r>
      <w:r w:rsidRPr="005C13AF">
        <w:rPr>
          <w:rFonts w:ascii="Times New Roman" w:hAnsi="Times New Roman" w:cs="Times New Roman"/>
          <w:sz w:val="26"/>
          <w:szCs w:val="26"/>
        </w:rPr>
        <w:t xml:space="preserve"> </w:t>
      </w:r>
      <w:r w:rsidRPr="005C13AF">
        <w:rPr>
          <w:rFonts w:ascii="Times New Roman" w:hAnsi="Times New Roman" w:cs="Times New Roman"/>
          <w:i/>
          <w:color w:val="213323"/>
          <w:sz w:val="26"/>
          <w:szCs w:val="26"/>
        </w:rPr>
        <w:t>Со слов мамы, для ребёнка-инвалида необходим лекарственный препарат «Депакин» (сироп от судорог). В больнице по месту жительства в его обеспечении отказали.</w:t>
      </w:r>
    </w:p>
    <w:p w:rsidR="005C13AF" w:rsidRPr="005C13AF" w:rsidRDefault="005C13AF" w:rsidP="005C13AF">
      <w:pPr>
        <w:tabs>
          <w:tab w:val="right" w:pos="9639"/>
        </w:tabs>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После обращения в Минздрав Хакасии для обеспечения ребёнка лекарственным препаратом «Депакин» было произведено его перераспределение из другого района республики. Через аптеку льготного отпуска ребёнок был обеспечен данным препаратом.</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поступило обращение родителей детей-инвалидов регионального отделения ВОРДИ Хакасия. Со слов заявителей, Минздравом Хакасии проведена закупка несовместимых инфузионных систем к инсулиновым помпам. Родители обеспокоены, что в случае использования неоригинальных инфузионных наборов компания «Медтроник» не выполнит свои обязательства по бесплатной замене инсулиновых помп в случае поломки во время гарантийного срока их обслуживания.</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В ходе работы над обращением при содействии республиканского Минздрава вопрос решен положительно.</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after="0" w:line="240" w:lineRule="auto"/>
        <w:ind w:right="-284" w:firstLine="709"/>
        <w:jc w:val="both"/>
        <w:rPr>
          <w:rFonts w:ascii="Times New Roman" w:eastAsia="Times New Roman" w:hAnsi="Times New Roman" w:cs="Times New Roman"/>
          <w:color w:val="000000"/>
          <w:sz w:val="26"/>
          <w:szCs w:val="26"/>
          <w:lang w:eastAsia="ru-RU"/>
        </w:rPr>
      </w:pPr>
      <w:r w:rsidRPr="005C13AF">
        <w:rPr>
          <w:rFonts w:ascii="Times New Roman" w:eastAsia="Times New Roman" w:hAnsi="Times New Roman" w:cs="Times New Roman"/>
          <w:sz w:val="26"/>
          <w:szCs w:val="26"/>
          <w:lang w:eastAsia="ru-RU"/>
        </w:rPr>
        <w:t xml:space="preserve">Ещё один системный вопрос, следовавший из обращений родителей детей с </w:t>
      </w:r>
      <w:r w:rsidRPr="005C13AF">
        <w:rPr>
          <w:rFonts w:ascii="Times New Roman" w:eastAsia="Times New Roman" w:hAnsi="Times New Roman" w:cs="Times New Roman"/>
          <w:color w:val="000000"/>
          <w:sz w:val="26"/>
          <w:szCs w:val="26"/>
          <w:lang w:eastAsia="ru-RU"/>
        </w:rPr>
        <w:t>заболеванием «сахарный диабет», удалось решить положительно.</w:t>
      </w:r>
    </w:p>
    <w:p w:rsidR="005C13AF" w:rsidRPr="005C13AF" w:rsidRDefault="005C13AF" w:rsidP="005C13AF">
      <w:pPr>
        <w:spacing w:after="0" w:line="240" w:lineRule="auto"/>
        <w:ind w:right="-284" w:firstLine="709"/>
        <w:jc w:val="both"/>
        <w:rPr>
          <w:rFonts w:ascii="Times New Roman" w:eastAsia="Times New Roman" w:hAnsi="Times New Roman" w:cs="Times New Roman"/>
          <w:color w:val="000000"/>
          <w:sz w:val="26"/>
          <w:szCs w:val="26"/>
          <w:lang w:eastAsia="ru-RU"/>
        </w:rPr>
      </w:pP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eastAsia="Times New Roman" w:hAnsi="Times New Roman" w:cs="Times New Roman"/>
          <w:b/>
          <w:i/>
          <w:color w:val="213323"/>
          <w:sz w:val="26"/>
          <w:szCs w:val="26"/>
          <w:lang w:eastAsia="ru-RU"/>
        </w:rPr>
        <w:t xml:space="preserve">Из работы с обращениями. </w:t>
      </w:r>
      <w:r w:rsidRPr="005C13AF">
        <w:rPr>
          <w:rFonts w:ascii="Times New Roman" w:hAnsi="Times New Roman" w:cs="Times New Roman"/>
          <w:i/>
          <w:color w:val="213323"/>
          <w:sz w:val="26"/>
          <w:szCs w:val="26"/>
        </w:rPr>
        <w:t xml:space="preserve">По словам заявителей, в перечне лекарственных препаратов, предназначенных для обеспечения детей-инвалидов с сахарным диабетом </w:t>
      </w:r>
      <w:r w:rsidRPr="005C13AF">
        <w:rPr>
          <w:rFonts w:ascii="Times New Roman" w:hAnsi="Times New Roman" w:cs="Times New Roman"/>
          <w:i/>
          <w:color w:val="213323"/>
          <w:sz w:val="26"/>
          <w:szCs w:val="26"/>
          <w:lang w:val="en-US"/>
        </w:rPr>
        <w:t>I</w:t>
      </w:r>
      <w:r w:rsidRPr="005C13AF">
        <w:rPr>
          <w:rFonts w:ascii="Times New Roman" w:hAnsi="Times New Roman" w:cs="Times New Roman"/>
          <w:i/>
          <w:color w:val="213323"/>
          <w:sz w:val="26"/>
          <w:szCs w:val="26"/>
        </w:rPr>
        <w:t xml:space="preserve"> типа, отсутствуют необходимые расходные материалы: сервисный набор к инсулиновой помпе, индикаторные полоски, ланцеты и инъекционные порты.</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Уполномоченным изучен опыт других субъектов Российской Федерации, где данные материалы выдаются родителям детей-инвалидов бесплатно, и обратился в Минздрав Хакасии, а также к депутатам Верховного Совета Республики Хакасия. Принято решение о внесении соответствующих изменений в территориальную программу государственных гарантий бесплатного оказания гражданам медицинской помощи на территории Республики Хакасия.</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 xml:space="preserve">Несовершеннолетней необходимо определенное питание в связи </w:t>
      </w:r>
      <w:r w:rsidRPr="005C13AF">
        <w:rPr>
          <w:rFonts w:ascii="Times New Roman" w:hAnsi="Times New Roman" w:cs="Times New Roman"/>
          <w:i/>
          <w:color w:val="213323"/>
          <w:sz w:val="26"/>
          <w:szCs w:val="26"/>
          <w:lang w:val="en-US"/>
        </w:rPr>
        <w:t>c</w:t>
      </w:r>
      <w:r w:rsidRPr="005C13AF">
        <w:rPr>
          <w:rFonts w:ascii="Times New Roman" w:hAnsi="Times New Roman" w:cs="Times New Roman"/>
          <w:i/>
          <w:color w:val="213323"/>
          <w:sz w:val="26"/>
          <w:szCs w:val="26"/>
        </w:rPr>
        <w:t xml:space="preserve"> индивидуальной непереносимостью получаемой смеси. Медицинская организация на замену питания не пошла. Мама обратилась к Уполномоченному.</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Согласно приказу Росздравнадзора от 15.02.2017 № 1071 «Об утверждении порядка обеспечения фармаконадзора» обеспечение пациента специализированным продуктом лечебного питания по конкретному торговому наименованию осуществляется по решению врачебной комиссии в случае нежелательной реакции, индивидуальной непереносимости.</w:t>
      </w: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По запросу Уполномоченного была собрана врачебная комиссия, куда обратилась мама. Вопрос по замене питания решен.</w:t>
      </w:r>
    </w:p>
    <w:p w:rsidR="005C13AF" w:rsidRPr="005C13AF" w:rsidRDefault="005C13AF" w:rsidP="005C13AF">
      <w:pPr>
        <w:spacing w:after="0" w:line="240" w:lineRule="auto"/>
        <w:ind w:right="-284" w:firstLine="709"/>
        <w:jc w:val="both"/>
        <w:rPr>
          <w:rFonts w:ascii="Times New Roman" w:eastAsia="Times New Roman" w:hAnsi="Times New Roman" w:cs="Times New Roman"/>
          <w:sz w:val="26"/>
          <w:szCs w:val="26"/>
          <w:lang w:eastAsia="ru-RU"/>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Ежегодно к Уполномоченному поступают обращения родителей (законных представителей) о реализации права детей-инвалидов на бесплатный проезд к месту лечения и обратно.</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ФПиСС осуществляет предоставление специальных талонов на бесплатное приобретение проездных документов к месту лечения и обратно. В 2022 году было предоставлено 164 талона детям-инвалидам, в том числе для проезда железнодорожным транспортом – 150, для проезда авиационным транспортом – 13, автотранспортом – 1.</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000000"/>
          <w:sz w:val="26"/>
          <w:szCs w:val="26"/>
        </w:rPr>
      </w:pPr>
    </w:p>
    <w:p w:rsidR="005C13AF" w:rsidRPr="005C13AF" w:rsidRDefault="005C13AF" w:rsidP="005C13AF">
      <w:pPr>
        <w:spacing w:after="0" w:line="240" w:lineRule="auto"/>
        <w:ind w:right="-284" w:firstLine="709"/>
        <w:jc w:val="both"/>
        <w:rPr>
          <w:rFonts w:ascii="Times New Roman" w:hAnsi="Times New Roman" w:cs="Times New Roman"/>
          <w:i/>
          <w:color w:val="213323"/>
          <w:sz w:val="26"/>
          <w:szCs w:val="26"/>
        </w:rPr>
      </w:pPr>
      <w:r w:rsidRPr="005C13AF">
        <w:rPr>
          <w:rFonts w:ascii="Times New Roman" w:eastAsia="Times New Roman" w:hAnsi="Times New Roman" w:cs="Times New Roman"/>
          <w:b/>
          <w:i/>
          <w:color w:val="213323"/>
          <w:sz w:val="26"/>
          <w:szCs w:val="26"/>
          <w:lang w:eastAsia="ru-RU"/>
        </w:rPr>
        <w:t xml:space="preserve">Из работы с обращениями. </w:t>
      </w:r>
      <w:r w:rsidRPr="005C13AF">
        <w:rPr>
          <w:rFonts w:ascii="Times New Roman" w:hAnsi="Times New Roman" w:cs="Times New Roman"/>
          <w:i/>
          <w:color w:val="213323"/>
          <w:sz w:val="26"/>
          <w:szCs w:val="26"/>
        </w:rPr>
        <w:t>Несовершеннолетний перенес операцию в клинике федерального уровня. Назначен повторный прием для проведения дополнительных медицинских манипуляций. Законного представителя ребёнка проинструктировали о том, что на данную консультацию проезд должен быть осуществлен за личный счет, оплата через ФПиСС невозможна. После вмешательства Уполномоченного маме и ребёнку произведена оплата проезда через ФПиСС.</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000000"/>
          <w:sz w:val="26"/>
          <w:szCs w:val="26"/>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r w:rsidRPr="005C13AF">
        <w:rPr>
          <w:rFonts w:ascii="Times New Roman" w:hAnsi="Times New Roman" w:cs="Times New Roman"/>
          <w:sz w:val="26"/>
          <w:szCs w:val="26"/>
        </w:rPr>
        <w:t xml:space="preserve">Особые сложности возникают в случае необходимости получения медицинской помощи в клиниках других субъектов Российской Федерации, не </w:t>
      </w:r>
      <w:r w:rsidRPr="005C13AF">
        <w:rPr>
          <w:rFonts w:ascii="Times New Roman" w:eastAsia="Times New Roman" w:hAnsi="Times New Roman" w:cs="Times New Roman"/>
          <w:sz w:val="26"/>
          <w:szCs w:val="26"/>
          <w:lang w:eastAsia="ru-RU"/>
        </w:rPr>
        <w:t>подведомственных федеральным органам исполнительной власти.</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eastAsia="Times New Roman" w:hAnsi="Times New Roman" w:cs="Times New Roman"/>
          <w:sz w:val="26"/>
          <w:szCs w:val="26"/>
          <w:lang w:eastAsia="ru-RU"/>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поступило обращение мамы, воспитывающей ребёнка-инвалида. Мальчик в течение ряда лет наблюдается в ОГАУ «Детская больница № 1» города Томска. В связи с тем, что больница не входит в число организаций, осуществляющих медицинскую деятельность, подведомственных федеральным органам исполнительной власти, оплата за счет ФПиСС невозможна.</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Законному представителю рекомендовано воспользоваться правом получения единовременной денежной выплаты в соответствии с Постановлением Правительства Республики Хакасия от 09.03.2017 № 96 на проезд к месту лечения (обследования) ребенка-инвалида в случае, если проезд не может быть предоставлен через ФПиСС. Мама обратилась в отделение УСПН по месту жительства, представила документы и получила денежную выплату.</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000000"/>
          <w:sz w:val="26"/>
          <w:szCs w:val="26"/>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поступило обращение мамы ребёнка-инвалида с онкологией, получающего медицинскую помощь в клинике</w:t>
      </w:r>
      <w:r w:rsidRPr="005C13AF">
        <w:rPr>
          <w:rFonts w:ascii="Times New Roman" w:hAnsi="Times New Roman" w:cs="Times New Roman"/>
          <w:i/>
          <w:color w:val="213323"/>
          <w:sz w:val="26"/>
          <w:szCs w:val="26"/>
        </w:rPr>
        <w:br/>
        <w:t>г. Красноярска. Характер помощи не требовал госпитализации ребёнка, однако медицинские процедуры выполнялись еженедельно, поэтому мама с девочкой каждую неделю ездили в г. Красноярск, а через сутки возвращались обратно. В связи с тем, что клиника не подведомственна федеральным органам исполнительной власти, оплата через ФПиСС невозможна. При содействии Уполномоченного организовано получение материальной помощи через Управление социальной поддержки.</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color w:val="213323"/>
          <w:sz w:val="26"/>
          <w:szCs w:val="26"/>
        </w:rPr>
      </w:pP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sz w:val="26"/>
          <w:szCs w:val="26"/>
        </w:rPr>
      </w:pPr>
      <w:r w:rsidRPr="005C13AF">
        <w:rPr>
          <w:rFonts w:ascii="Times New Roman" w:hAnsi="Times New Roman" w:cs="Times New Roman"/>
          <w:sz w:val="26"/>
          <w:szCs w:val="26"/>
        </w:rPr>
        <w:t>В соответствии с Постановлением Правительства Республики Хакасия от 09.03.2017 № 96 получить единовременную денежную выплату возможно один раз в год, сумма не превышает 20 тыс. рублей.</w:t>
      </w:r>
    </w:p>
    <w:p w:rsidR="005C13AF" w:rsidRPr="005C13AF" w:rsidRDefault="005C13AF" w:rsidP="005C13AF">
      <w:pPr>
        <w:autoSpaceDE w:val="0"/>
        <w:autoSpaceDN w:val="0"/>
        <w:adjustRightInd w:val="0"/>
        <w:spacing w:after="0" w:line="240" w:lineRule="auto"/>
        <w:ind w:right="-284" w:firstLine="709"/>
        <w:jc w:val="both"/>
        <w:outlineLvl w:val="1"/>
        <w:rPr>
          <w:rFonts w:ascii="Times New Roman" w:hAnsi="Times New Roman" w:cs="Times New Roman"/>
          <w:sz w:val="26"/>
          <w:szCs w:val="26"/>
        </w:rPr>
      </w:pPr>
      <w:r w:rsidRPr="005C13AF">
        <w:rPr>
          <w:rFonts w:ascii="Times New Roman" w:hAnsi="Times New Roman" w:cs="Times New Roman"/>
          <w:sz w:val="26"/>
          <w:szCs w:val="26"/>
        </w:rPr>
        <w:t>Уполномоченный обратился в органы исполнительной власти Республики Хакасия с предложением увеличения данной суммы и возможности обращаться за материальной помощью повторно в течение года. В ноябре 2022 года Уполномоченный выступил с данным предложением на Публичных слушаниях по бюджету в Верховном Совете Республики Хакасия. Инициатива поддержана.</w:t>
      </w:r>
    </w:p>
    <w:p w:rsidR="005C13AF" w:rsidRPr="005C13AF" w:rsidRDefault="005C13AF" w:rsidP="005C13AF">
      <w:pPr>
        <w:spacing w:after="0" w:line="240" w:lineRule="auto"/>
        <w:ind w:right="-284" w:firstLine="709"/>
        <w:jc w:val="both"/>
        <w:rPr>
          <w:rFonts w:ascii="Times New Roman" w:hAnsi="Times New Roman" w:cs="Times New Roman"/>
          <w:color w:val="000000"/>
          <w:sz w:val="26"/>
          <w:szCs w:val="26"/>
        </w:rPr>
      </w:pP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 xml:space="preserve">Одной из важных проблем является </w:t>
      </w:r>
      <w:r w:rsidRPr="005C13AF">
        <w:rPr>
          <w:rFonts w:ascii="Times New Roman" w:hAnsi="Times New Roman" w:cs="Times New Roman"/>
          <w:i/>
          <w:color w:val="1E3223"/>
          <w:sz w:val="26"/>
          <w:szCs w:val="26"/>
        </w:rPr>
        <w:t>обеспечение санаторно-курортным лечением детей-инвалидов</w:t>
      </w:r>
      <w:r w:rsidRPr="005C13AF">
        <w:rPr>
          <w:rFonts w:ascii="Times New Roman" w:hAnsi="Times New Roman" w:cs="Times New Roman"/>
          <w:sz w:val="26"/>
          <w:szCs w:val="26"/>
        </w:rPr>
        <w:t>. В 2022 году к Уполномоченному по данному направлению поступило 2 обращения. Учитывая, значимость санаторно-курортного лечения в реабилитации детей, Уполномоченный держит данный вопрос на своем контроле.</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Количество детей-инвалидов, получивших санаторно-курортное лечение в 2022 году составило 95 детей. Приобретено 94 путевки для сопровождающих лиц. Вместе с тем 312 детей-инвалидов санаторно-курортным лечением обеспечены не были. Данное количество выросло по сравнению с 2021 годом на 4,4 %.</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Сложившаяся ситуация приводит к тому, что не все дети с инвалидностью могут реализовать своё право на санаторно-курортное лечение. Ожидание в общей очереди с взрослым населением затягивается порой до 5 и более лет, что не позволяет в полной мере реализовать реабилитационный потенциал ребёнка, что является нарушением Указа Президента Российской Федерации от 02.10.1992 № 1157 «О дополнительных мерах государственной поддержки инвалидов», согласно которому дети-инвалиды обеспечиваются местами лечебно-профилактических и оздоровительных учреждениях в первоочерёдном порядке.</w:t>
      </w:r>
    </w:p>
    <w:p w:rsidR="005C13AF" w:rsidRPr="005C13AF" w:rsidRDefault="005C13AF" w:rsidP="005C13AF">
      <w:pPr>
        <w:spacing w:after="0" w:line="240" w:lineRule="auto"/>
        <w:ind w:right="-284" w:firstLine="709"/>
        <w:jc w:val="both"/>
        <w:rPr>
          <w:rFonts w:ascii="Times New Roman" w:hAnsi="Times New Roman" w:cs="Times New Roman"/>
          <w:sz w:val="26"/>
          <w:szCs w:val="26"/>
        </w:rPr>
      </w:pPr>
      <w:r w:rsidRPr="005C13AF">
        <w:rPr>
          <w:rFonts w:ascii="Times New Roman" w:hAnsi="Times New Roman" w:cs="Times New Roman"/>
          <w:sz w:val="26"/>
          <w:szCs w:val="26"/>
        </w:rPr>
        <w:t>Таким образом, отсутствие своевременного санаторно-курортного лечения, играющего важнейшую роль в реабилитации детей, препятствует не только его выздоровлению и снятию статуса «ребёнок-инвалид», но и максимально возможному восстановлению функций организма для повышения качества жизни ребёнка-инвалида.</w:t>
      </w:r>
    </w:p>
    <w:p w:rsidR="005C13AF" w:rsidRPr="005C13AF" w:rsidRDefault="005C13AF"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 xml:space="preserve">В 2022 году к Уполномоченному продолжали поступать обращения, связанные с </w:t>
      </w:r>
      <w:r w:rsidRPr="005C13AF">
        <w:rPr>
          <w:rFonts w:ascii="Times New Roman" w:hAnsi="Times New Roman" w:cs="Times New Roman"/>
          <w:i/>
          <w:color w:val="1E3223"/>
          <w:sz w:val="26"/>
          <w:szCs w:val="26"/>
        </w:rPr>
        <w:t>отстранением от посещения образовательных организаций детей, которые не прошли туберкулинодиагностику</w:t>
      </w:r>
      <w:r w:rsidRPr="005C13AF">
        <w:rPr>
          <w:rFonts w:ascii="Times New Roman" w:hAnsi="Times New Roman" w:cs="Times New Roman"/>
          <w:color w:val="000000"/>
          <w:sz w:val="26"/>
          <w:szCs w:val="26"/>
        </w:rPr>
        <w:t>. Как правило, родители таких детей ссылаются на непереносимость ребенком пробы Манту, считают, что рентгенография как альтернативный метод диагностики, также наносит вред несовершеннолетним.</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Минздравом России утверждены «Клинические рекомендации «Туберкулез у детей» (размещены на официальном сайте Минздрава России https://minzdrav.gov.ru/, 31.05.2022), п. 2.5.1, регулирующий иммунодиагностику туберкулеза, устанавливает, что основными иммунодиагностическими препаратами являются проба Манту с 2ТЕ и аллерген туберкулезный рекомбинантный (АТР). В качестве альтернативных тестов клиническими рекомендациями закреплены тесты in vitro-IGRA (Т-SPOT.ТB и QuantiFERON). Однако данные услуги оказываются на коммерческой основе, являются дорогостоящими.</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Решением проблемы могло быть финансирование альтернативных методов за счет средств обязательного медицинского страхования (ОМС) для детей, которым проведение пробы Манту по показаниям педиатра противопоказано.</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r w:rsidRPr="005C13AF">
        <w:rPr>
          <w:rFonts w:ascii="Times New Roman" w:hAnsi="Times New Roman" w:cs="Times New Roman"/>
          <w:color w:val="000000"/>
          <w:sz w:val="26"/>
          <w:szCs w:val="26"/>
        </w:rPr>
        <w:t xml:space="preserve">Ещё один блок обращений </w:t>
      </w:r>
      <w:r w:rsidRPr="005C13AF">
        <w:rPr>
          <w:rFonts w:ascii="Times New Roman" w:hAnsi="Times New Roman" w:cs="Times New Roman"/>
          <w:i/>
          <w:color w:val="1E3223"/>
          <w:sz w:val="26"/>
          <w:szCs w:val="26"/>
        </w:rPr>
        <w:t>по вакцинации несовершеннолетних от полиомиелита</w:t>
      </w:r>
      <w:r w:rsidRPr="005C13AF">
        <w:rPr>
          <w:rFonts w:ascii="Times New Roman" w:hAnsi="Times New Roman" w:cs="Times New Roman"/>
          <w:color w:val="000000"/>
          <w:sz w:val="26"/>
          <w:szCs w:val="26"/>
        </w:rPr>
        <w:t>.</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i/>
          <w:color w:val="213323"/>
          <w:sz w:val="26"/>
          <w:szCs w:val="26"/>
        </w:rPr>
      </w:pPr>
      <w:r w:rsidRPr="005C13AF">
        <w:rPr>
          <w:rFonts w:ascii="Times New Roman" w:hAnsi="Times New Roman" w:cs="Times New Roman"/>
          <w:b/>
          <w:i/>
          <w:color w:val="213323"/>
          <w:sz w:val="26"/>
          <w:szCs w:val="26"/>
        </w:rPr>
        <w:t xml:space="preserve">Из работы с обращениями. </w:t>
      </w:r>
      <w:r w:rsidRPr="005C13AF">
        <w:rPr>
          <w:rFonts w:ascii="Times New Roman" w:hAnsi="Times New Roman" w:cs="Times New Roman"/>
          <w:i/>
          <w:color w:val="213323"/>
          <w:sz w:val="26"/>
          <w:szCs w:val="26"/>
        </w:rPr>
        <w:t>К Уполномоченному на личном приеме обратилась мама ребёнка дошкольного возраста. В группе детского сада детям поставили прививки с данной вакциной. Девочку временно отстранили от посещения дошкольного учреждения.</w:t>
      </w:r>
    </w:p>
    <w:p w:rsidR="005C13AF" w:rsidRPr="005C13AF" w:rsidRDefault="005C13AF" w:rsidP="005C13AF">
      <w:pPr>
        <w:shd w:val="clear" w:color="auto" w:fill="FFFFFF"/>
        <w:spacing w:after="0" w:line="240" w:lineRule="auto"/>
        <w:ind w:right="-284" w:firstLine="709"/>
        <w:jc w:val="both"/>
        <w:rPr>
          <w:rFonts w:ascii="Times New Roman" w:hAnsi="Times New Roman" w:cs="Times New Roman"/>
          <w:color w:val="000000"/>
          <w:sz w:val="26"/>
          <w:szCs w:val="26"/>
        </w:rPr>
      </w:pPr>
      <w:r w:rsidRPr="005C13AF">
        <w:rPr>
          <w:rFonts w:ascii="Times New Roman" w:hAnsi="Times New Roman" w:cs="Times New Roman"/>
          <w:color w:val="000000"/>
          <w:sz w:val="26"/>
          <w:szCs w:val="26"/>
        </w:rPr>
        <w:t>Постановлением Главного государственного санитарного врача Российской Федерации от 28.01.2021 № 4 утверждены санитарно-эпидемиологические правила СанПиН 3.3686-21 «Санитарно-эпидемиологические требования по профилактике инфекционных болезней», в соответствии с п. 2513 которых в целях профилактики вакциноассоциированного паралитического полиомиелита (ВАПП) при приеме в лечебно-профилактические и другие организации детей, не имеющих сведений об иммунизации против полиомиелита, их необходимо разобщить с детьми, привитыми оральной полиовакциной (ОПВ) в течение последних 60 дней.</w:t>
      </w:r>
    </w:p>
    <w:p w:rsidR="005C13AF" w:rsidRPr="005C13AF" w:rsidRDefault="005C13AF" w:rsidP="005C13AF">
      <w:pPr>
        <w:shd w:val="clear" w:color="auto" w:fill="FFFFFF"/>
        <w:spacing w:after="0" w:line="240" w:lineRule="auto"/>
        <w:ind w:right="-284" w:firstLine="709"/>
        <w:jc w:val="both"/>
        <w:rPr>
          <w:rFonts w:ascii="Times New Roman" w:hAnsi="Times New Roman" w:cs="Times New Roman"/>
          <w:color w:val="000000"/>
          <w:sz w:val="26"/>
          <w:szCs w:val="26"/>
        </w:rPr>
      </w:pPr>
      <w:r w:rsidRPr="005C13AF">
        <w:rPr>
          <w:rFonts w:ascii="Times New Roman" w:hAnsi="Times New Roman" w:cs="Times New Roman"/>
          <w:color w:val="000000"/>
          <w:sz w:val="26"/>
          <w:szCs w:val="26"/>
        </w:rPr>
        <w:t>Согласно п. 2516 указанных СанПиН 3.3686-21 разобщение детей в организациях, осуществляющих образовательную деятельность, организациях отдыха детей и их оздоровления осуществляется путем временного перевода не привитого против полиомиелита ребенка в группу (класс), где нет детей, привитых ОПВ в течение последних 60 календарных дней. 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 (класс) по объективным причинам.</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i/>
          <w:color w:val="213323"/>
          <w:sz w:val="26"/>
          <w:szCs w:val="26"/>
        </w:rPr>
      </w:pPr>
      <w:r w:rsidRPr="005C13AF">
        <w:rPr>
          <w:rFonts w:ascii="Times New Roman" w:hAnsi="Times New Roman" w:cs="Times New Roman"/>
          <w:i/>
          <w:color w:val="213323"/>
          <w:sz w:val="26"/>
          <w:szCs w:val="26"/>
        </w:rPr>
        <w:t>После обращения Уполномоченного к заведующему детским садом вопрос о посещении детского сада ребёнком был решён, временно предложена другая группа.</w:t>
      </w:r>
    </w:p>
    <w:p w:rsidR="005C13AF" w:rsidRPr="005C13AF" w:rsidRDefault="005C13AF" w:rsidP="005C13AF">
      <w:pPr>
        <w:autoSpaceDE w:val="0"/>
        <w:autoSpaceDN w:val="0"/>
        <w:adjustRightInd w:val="0"/>
        <w:spacing w:after="0" w:line="240" w:lineRule="auto"/>
        <w:ind w:right="-284" w:firstLine="709"/>
        <w:contextualSpacing/>
        <w:jc w:val="both"/>
        <w:outlineLvl w:val="1"/>
        <w:rPr>
          <w:rFonts w:ascii="Times New Roman" w:hAnsi="Times New Roman" w:cs="Times New Roman"/>
          <w:color w:val="000000"/>
          <w:sz w:val="26"/>
          <w:szCs w:val="26"/>
        </w:rPr>
      </w:pPr>
      <w:r w:rsidRPr="005C13AF">
        <w:rPr>
          <w:rFonts w:ascii="Times New Roman" w:eastAsia="Andale Sans UI" w:hAnsi="Times New Roman" w:cs="Times New Roman"/>
          <w:kern w:val="1"/>
          <w:sz w:val="26"/>
          <w:szCs w:val="26"/>
        </w:rPr>
        <w:t>Родителям разъяснены требования закона по отстранению детей из образовательных организаций в случае отсутствия прививок.</w:t>
      </w:r>
    </w:p>
    <w:p w:rsidR="005C13AF" w:rsidRDefault="005C13AF" w:rsidP="005C13AF">
      <w:pPr>
        <w:spacing w:after="0" w:line="240" w:lineRule="auto"/>
        <w:ind w:right="-284" w:firstLine="709"/>
        <w:jc w:val="both"/>
        <w:rPr>
          <w:rFonts w:ascii="Times New Roman" w:hAnsi="Times New Roman" w:cs="Times New Roman"/>
          <w:sz w:val="26"/>
          <w:szCs w:val="26"/>
        </w:rPr>
      </w:pPr>
    </w:p>
    <w:p w:rsidR="00174309" w:rsidRDefault="00174309" w:rsidP="005C13AF">
      <w:pPr>
        <w:spacing w:after="0" w:line="240" w:lineRule="auto"/>
        <w:ind w:right="-284" w:firstLine="709"/>
        <w:jc w:val="both"/>
        <w:rPr>
          <w:rFonts w:ascii="Times New Roman" w:hAnsi="Times New Roman" w:cs="Times New Roman"/>
          <w:sz w:val="26"/>
          <w:szCs w:val="26"/>
        </w:rPr>
      </w:pPr>
    </w:p>
    <w:p w:rsidR="00174309" w:rsidRDefault="00174309" w:rsidP="005C13AF">
      <w:pPr>
        <w:spacing w:after="0" w:line="240" w:lineRule="auto"/>
        <w:ind w:right="-284" w:firstLine="709"/>
        <w:jc w:val="both"/>
        <w:rPr>
          <w:rFonts w:ascii="Times New Roman" w:hAnsi="Times New Roman" w:cs="Times New Roman"/>
          <w:sz w:val="26"/>
          <w:szCs w:val="26"/>
        </w:rPr>
      </w:pPr>
    </w:p>
    <w:p w:rsidR="00174309" w:rsidRPr="005C13AF" w:rsidRDefault="00174309" w:rsidP="005C13AF">
      <w:pPr>
        <w:spacing w:after="0" w:line="240" w:lineRule="auto"/>
        <w:ind w:right="-284" w:firstLine="709"/>
        <w:jc w:val="both"/>
        <w:rPr>
          <w:rFonts w:ascii="Times New Roman" w:hAnsi="Times New Roman" w:cs="Times New Roman"/>
          <w:sz w:val="26"/>
          <w:szCs w:val="26"/>
        </w:rPr>
      </w:pPr>
    </w:p>
    <w:p w:rsidR="005C13AF" w:rsidRPr="005C13AF" w:rsidRDefault="005C13AF" w:rsidP="005C13AF">
      <w:pPr>
        <w:spacing w:after="0" w:line="240" w:lineRule="auto"/>
        <w:ind w:right="-284" w:firstLine="709"/>
        <w:jc w:val="both"/>
        <w:rPr>
          <w:rFonts w:ascii="Times New Roman" w:hAnsi="Times New Roman" w:cs="Times New Roman"/>
          <w:i/>
          <w:color w:val="162418"/>
          <w:sz w:val="26"/>
          <w:szCs w:val="26"/>
        </w:rPr>
      </w:pPr>
      <w:r w:rsidRPr="005C13AF">
        <w:rPr>
          <w:rFonts w:ascii="Times New Roman" w:hAnsi="Times New Roman" w:cs="Times New Roman"/>
          <w:i/>
          <w:color w:val="162418"/>
          <w:sz w:val="26"/>
          <w:szCs w:val="26"/>
        </w:rPr>
        <w:t>Предложения по обеспечению права детей на охрану здоровья:</w:t>
      </w:r>
    </w:p>
    <w:p w:rsidR="005C13AF" w:rsidRPr="005C13AF" w:rsidRDefault="005C13AF" w:rsidP="005C13AF">
      <w:pPr>
        <w:spacing w:after="0" w:line="240" w:lineRule="auto"/>
        <w:ind w:right="-284" w:firstLine="709"/>
        <w:jc w:val="both"/>
        <w:rPr>
          <w:rFonts w:ascii="Times New Roman" w:hAnsi="Times New Roman" w:cs="Times New Roman"/>
          <w:i/>
          <w:color w:val="162418"/>
          <w:sz w:val="26"/>
          <w:szCs w:val="26"/>
        </w:rPr>
      </w:pPr>
      <w:r w:rsidRPr="005C13AF">
        <w:rPr>
          <w:rFonts w:ascii="Times New Roman" w:hAnsi="Times New Roman" w:cs="Times New Roman"/>
          <w:i/>
          <w:color w:val="162418"/>
          <w:sz w:val="26"/>
          <w:szCs w:val="26"/>
        </w:rPr>
        <w:t>1. Правительству Республики Хакасия рекомендовать:</w:t>
      </w:r>
    </w:p>
    <w:p w:rsidR="005C13AF" w:rsidRPr="005C13AF" w:rsidRDefault="005C13AF" w:rsidP="005C13AF">
      <w:pPr>
        <w:numPr>
          <w:ilvl w:val="0"/>
          <w:numId w:val="64"/>
        </w:numPr>
        <w:tabs>
          <w:tab w:val="left" w:pos="710"/>
          <w:tab w:val="left" w:pos="851"/>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развивать систему оказания медицинской помощи несовершеннолетним по месту их жительства, в том числе ранней помощи, реабилитации и абилитации детей-инвалидов;</w:t>
      </w:r>
    </w:p>
    <w:p w:rsidR="005C13AF" w:rsidRPr="005C13AF" w:rsidRDefault="005C13AF" w:rsidP="005C13AF">
      <w:pPr>
        <w:numPr>
          <w:ilvl w:val="0"/>
          <w:numId w:val="64"/>
        </w:numPr>
        <w:tabs>
          <w:tab w:val="left" w:pos="710"/>
          <w:tab w:val="left" w:pos="851"/>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продолжить работу по совершенствованию кадрового обеспечения республиканской системы здравоохранения, введению дополнительных мер социальной поддержки медицинских работников;</w:t>
      </w:r>
    </w:p>
    <w:p w:rsidR="005C13AF" w:rsidRPr="005C13AF" w:rsidRDefault="005C13AF" w:rsidP="005C13AF">
      <w:pPr>
        <w:numPr>
          <w:ilvl w:val="0"/>
          <w:numId w:val="64"/>
        </w:numPr>
        <w:tabs>
          <w:tab w:val="left" w:pos="710"/>
          <w:tab w:val="left" w:pos="851"/>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рассмотреть возможность внесения изменений в имеющиеся программы развития здравоохранения в Республике Хакасия по дополнительным мерам поддержки врачей-стоматологов, оказывающих помощь несовершеннолетним.</w:t>
      </w:r>
    </w:p>
    <w:p w:rsidR="005C13AF" w:rsidRPr="005C13AF" w:rsidRDefault="005C13AF" w:rsidP="005C13AF">
      <w:pPr>
        <w:spacing w:after="0" w:line="240" w:lineRule="auto"/>
        <w:ind w:right="-284" w:firstLine="709"/>
        <w:contextualSpacing/>
        <w:jc w:val="both"/>
        <w:rPr>
          <w:rFonts w:ascii="Times New Roman" w:hAnsi="Times New Roman" w:cs="Times New Roman"/>
          <w:sz w:val="26"/>
          <w:szCs w:val="26"/>
        </w:rPr>
      </w:pPr>
      <w:r w:rsidRPr="005C13AF">
        <w:rPr>
          <w:rFonts w:ascii="Times New Roman" w:hAnsi="Times New Roman" w:cs="Times New Roman"/>
          <w:i/>
          <w:color w:val="1E3223"/>
          <w:sz w:val="26"/>
          <w:szCs w:val="26"/>
        </w:rPr>
        <w:t>2. Министерству здравоохранения Республики Хакасия совместно с муниципальными органами, осуществляющими управление в сфере образования рекомендовать</w:t>
      </w:r>
      <w:r w:rsidRPr="005C13AF">
        <w:rPr>
          <w:rFonts w:ascii="Times New Roman" w:hAnsi="Times New Roman" w:cs="Times New Roman"/>
          <w:sz w:val="26"/>
          <w:szCs w:val="26"/>
        </w:rPr>
        <w:t>:</w:t>
      </w:r>
    </w:p>
    <w:p w:rsidR="005C13AF" w:rsidRPr="005C13AF" w:rsidRDefault="005C13AF" w:rsidP="005C13AF">
      <w:pPr>
        <w:numPr>
          <w:ilvl w:val="0"/>
          <w:numId w:val="65"/>
        </w:numPr>
        <w:tabs>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организовать работу стоматологических кабинетов при образовательных организациях, проводить профилактические мероприятия для детей и родителей (законных представителей) по профилактике кариеса и стоматологическому просвещению.</w:t>
      </w:r>
    </w:p>
    <w:p w:rsidR="005C13AF" w:rsidRPr="005C13AF" w:rsidRDefault="005C13AF" w:rsidP="005C13AF">
      <w:pPr>
        <w:spacing w:after="0" w:line="240" w:lineRule="auto"/>
        <w:ind w:right="-284" w:firstLine="709"/>
        <w:contextualSpacing/>
        <w:jc w:val="both"/>
        <w:rPr>
          <w:rFonts w:ascii="Times New Roman" w:hAnsi="Times New Roman" w:cs="Times New Roman"/>
          <w:i/>
          <w:color w:val="1E3223"/>
          <w:sz w:val="26"/>
          <w:szCs w:val="26"/>
        </w:rPr>
      </w:pPr>
      <w:r w:rsidRPr="005C13AF">
        <w:rPr>
          <w:rFonts w:ascii="Times New Roman" w:hAnsi="Times New Roman" w:cs="Times New Roman"/>
          <w:i/>
          <w:color w:val="1E3223"/>
          <w:sz w:val="26"/>
          <w:szCs w:val="26"/>
        </w:rPr>
        <w:t>3. Обратиться к Уполномоченному при Президенте Российской Федерации по правам ребёнка с предложениями:</w:t>
      </w:r>
    </w:p>
    <w:p w:rsidR="005C13AF" w:rsidRPr="005C13AF" w:rsidRDefault="005C13AF" w:rsidP="005C13AF">
      <w:pPr>
        <w:numPr>
          <w:ilvl w:val="0"/>
          <w:numId w:val="65"/>
        </w:numPr>
        <w:tabs>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рассмотреть вопрос о доступности альтернативных диагностических тестов для выявления туберкулёза у несовершеннолетних и рассмотреть возможность включения данных способов диагностики за счёт средств ОМС для детей, имеющих медицинские противопоказания к проведению внутрикожных проб;</w:t>
      </w:r>
    </w:p>
    <w:p w:rsidR="005C13AF" w:rsidRPr="005C13AF" w:rsidRDefault="005C13AF" w:rsidP="005C13AF">
      <w:pPr>
        <w:numPr>
          <w:ilvl w:val="0"/>
          <w:numId w:val="65"/>
        </w:numPr>
        <w:tabs>
          <w:tab w:val="left" w:pos="851"/>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рассмотреть вопрос о внесении изменений в действующие нормативные правовые акты в части увеличения расходной части федерального бюджета на полноценное обеспечение санаторно-курортным лечением детей-инвалидов;</w:t>
      </w:r>
    </w:p>
    <w:p w:rsidR="001E1E94" w:rsidRDefault="005C13AF" w:rsidP="005C13AF">
      <w:pPr>
        <w:numPr>
          <w:ilvl w:val="0"/>
          <w:numId w:val="65"/>
        </w:numPr>
        <w:tabs>
          <w:tab w:val="left" w:pos="851"/>
          <w:tab w:val="left" w:pos="993"/>
        </w:tabs>
        <w:spacing w:after="0" w:line="240" w:lineRule="auto"/>
        <w:ind w:left="0" w:right="-284" w:firstLine="710"/>
        <w:contextualSpacing/>
        <w:jc w:val="both"/>
        <w:rPr>
          <w:rFonts w:ascii="Times New Roman" w:hAnsi="Times New Roman" w:cs="Times New Roman"/>
          <w:sz w:val="26"/>
          <w:szCs w:val="26"/>
        </w:rPr>
      </w:pPr>
      <w:r w:rsidRPr="005C13AF">
        <w:rPr>
          <w:rFonts w:ascii="Times New Roman" w:hAnsi="Times New Roman" w:cs="Times New Roman"/>
          <w:sz w:val="26"/>
          <w:szCs w:val="26"/>
        </w:rPr>
        <w:t>рассмотреть возможность изменения порядка выплаты компенсации за самостоятельно приобретённое инвалидом техническое средство реабилитации и (или) оказанную услугу, включая порядок определения её размера.</w:t>
      </w:r>
    </w:p>
    <w:p w:rsidR="001E1E94" w:rsidRDefault="001E1E94">
      <w:pPr>
        <w:rPr>
          <w:rFonts w:ascii="Times New Roman" w:hAnsi="Times New Roman" w:cs="Times New Roman"/>
          <w:sz w:val="26"/>
          <w:szCs w:val="26"/>
        </w:rPr>
      </w:pPr>
      <w:r>
        <w:rPr>
          <w:rFonts w:ascii="Times New Roman" w:hAnsi="Times New Roman" w:cs="Times New Roman"/>
          <w:sz w:val="26"/>
          <w:szCs w:val="26"/>
        </w:rPr>
        <w:br w:type="page"/>
      </w:r>
    </w:p>
    <w:p w:rsidR="001E1E94" w:rsidRPr="001E1E94" w:rsidRDefault="001E1E94" w:rsidP="001E1E94">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1E1E94">
        <w:rPr>
          <w:rFonts w:ascii="Times New Roman" w:eastAsiaTheme="majorEastAsia" w:hAnsi="Times New Roman" w:cs="Times New Roman"/>
          <w:b/>
          <w:i/>
          <w:color w:val="984806" w:themeColor="accent6" w:themeShade="80"/>
          <w:sz w:val="36"/>
          <w:szCs w:val="36"/>
          <w:lang w:eastAsia="ru-RU"/>
        </w:rPr>
        <w:t xml:space="preserve">2.4 </w:t>
      </w:r>
    </w:p>
    <w:p w:rsidR="001E1E94" w:rsidRPr="001E1E94" w:rsidRDefault="001E1E94" w:rsidP="001E1E94">
      <w:pPr>
        <w:spacing w:after="180" w:line="240" w:lineRule="auto"/>
        <w:ind w:right="-284"/>
        <w:rPr>
          <w:rFonts w:ascii="Times New Roman" w:hAnsi="Times New Roman" w:cs="Times New Roman"/>
          <w:i/>
          <w:iCs/>
          <w:color w:val="21372A"/>
          <w:sz w:val="26"/>
          <w:szCs w:val="26"/>
        </w:rPr>
      </w:pPr>
      <w:r w:rsidRPr="001E1E94">
        <w:rPr>
          <w:rFonts w:ascii="Times New Roman" w:hAnsi="Times New Roman" w:cs="Times New Roman"/>
          <w:i/>
          <w:iCs/>
          <w:color w:val="21372A"/>
          <w:sz w:val="26"/>
          <w:szCs w:val="26"/>
        </w:rPr>
        <w:t xml:space="preserve">Право на образование </w:t>
      </w:r>
    </w:p>
    <w:tbl>
      <w:tblPr>
        <w:tblStyle w:val="26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1E1E94" w:rsidRPr="001E1E94" w:rsidTr="008B5A61">
        <w:trPr>
          <w:cantSplit/>
          <w:trHeight w:val="123"/>
          <w:jc w:val="center"/>
        </w:trPr>
        <w:tc>
          <w:tcPr>
            <w:tcW w:w="7240" w:type="dxa"/>
            <w:shd w:val="clear" w:color="auto" w:fill="426E54"/>
            <w:tcMar>
              <w:left w:w="0" w:type="dxa"/>
              <w:right w:w="115" w:type="dxa"/>
            </w:tcMar>
            <w:vAlign w:val="center"/>
          </w:tcPr>
          <w:p w:rsidR="001E1E94" w:rsidRPr="001E1E94" w:rsidRDefault="001E1E94" w:rsidP="001E1E94">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1E1E94" w:rsidRPr="001E1E94" w:rsidRDefault="001E1E94" w:rsidP="001E1E94">
            <w:pPr>
              <w:ind w:right="-284"/>
            </w:pPr>
          </w:p>
        </w:tc>
        <w:tc>
          <w:tcPr>
            <w:tcW w:w="2463" w:type="dxa"/>
            <w:shd w:val="clear" w:color="auto" w:fill="D9D9D9" w:themeFill="background1" w:themeFillShade="D9"/>
            <w:tcMar>
              <w:left w:w="0" w:type="dxa"/>
              <w:right w:w="115" w:type="dxa"/>
            </w:tcMar>
            <w:vAlign w:val="center"/>
          </w:tcPr>
          <w:p w:rsidR="001E1E94" w:rsidRPr="001E1E94" w:rsidRDefault="001E1E94" w:rsidP="001E1E94">
            <w:pPr>
              <w:keepNext/>
              <w:keepLines/>
              <w:spacing w:before="200"/>
              <w:ind w:right="-284"/>
              <w:outlineLvl w:val="3"/>
              <w:rPr>
                <w:rFonts w:asciiTheme="majorHAnsi" w:eastAsiaTheme="majorEastAsia" w:hAnsiTheme="majorHAnsi" w:cstheme="majorBidi"/>
                <w:b/>
                <w:bCs/>
                <w:i/>
                <w:iCs/>
                <w:color w:val="4F81BD" w:themeColor="accent1"/>
              </w:rPr>
            </w:pPr>
          </w:p>
        </w:tc>
      </w:tr>
    </w:tbl>
    <w:p w:rsidR="001E1E94" w:rsidRPr="001E1E94" w:rsidRDefault="001E1E94" w:rsidP="001E1E94">
      <w:pPr>
        <w:shd w:val="clear" w:color="auto" w:fill="FFFFFF"/>
        <w:spacing w:after="0" w:line="240" w:lineRule="auto"/>
        <w:ind w:left="3969" w:right="-284"/>
        <w:outlineLvl w:val="2"/>
        <w:rPr>
          <w:rFonts w:ascii="Times New Roman" w:eastAsia="Times New Roman" w:hAnsi="Times New Roman" w:cs="Times New Roman"/>
          <w:sz w:val="26"/>
          <w:szCs w:val="26"/>
          <w:lang w:eastAsia="ru-RU"/>
        </w:rPr>
      </w:pPr>
    </w:p>
    <w:p w:rsidR="001E1E94" w:rsidRPr="001E1E94" w:rsidRDefault="001E1E94" w:rsidP="001E1E94">
      <w:pPr>
        <w:shd w:val="clear" w:color="auto" w:fill="FFFFFF"/>
        <w:spacing w:after="0" w:line="240" w:lineRule="auto"/>
        <w:ind w:left="3969" w:right="-284"/>
        <w:jc w:val="both"/>
        <w:outlineLvl w:val="2"/>
        <w:rPr>
          <w:rFonts w:ascii="Times New Roman" w:eastAsia="Times New Roman" w:hAnsi="Times New Roman" w:cs="Times New Roman"/>
          <w:i/>
          <w:color w:val="1D3326"/>
          <w:sz w:val="26"/>
          <w:szCs w:val="26"/>
          <w:lang w:eastAsia="ru-RU"/>
        </w:rPr>
      </w:pPr>
      <w:r w:rsidRPr="001E1E94">
        <w:rPr>
          <w:rFonts w:ascii="Times New Roman" w:eastAsia="Times New Roman" w:hAnsi="Times New Roman" w:cs="Times New Roman"/>
          <w:i/>
          <w:color w:val="1D3326"/>
          <w:sz w:val="26"/>
          <w:szCs w:val="26"/>
          <w:lang w:eastAsia="ru-RU"/>
        </w:rPr>
        <w:t>Каждый ребёнок имеет право на образование – тезис, больше не требующий аргументации.</w:t>
      </w:r>
    </w:p>
    <w:p w:rsidR="001E1E94" w:rsidRPr="001E1E94" w:rsidRDefault="001E1E94" w:rsidP="001E1E94">
      <w:pPr>
        <w:shd w:val="clear" w:color="auto" w:fill="FFFFFF"/>
        <w:tabs>
          <w:tab w:val="left" w:pos="5670"/>
        </w:tabs>
        <w:spacing w:after="0" w:line="240" w:lineRule="auto"/>
        <w:ind w:left="5387" w:right="-284"/>
        <w:outlineLvl w:val="2"/>
        <w:rPr>
          <w:rFonts w:ascii="Times New Roman" w:eastAsia="Times New Roman" w:hAnsi="Times New Roman" w:cs="Times New Roman"/>
          <w:i/>
          <w:color w:val="1D3326"/>
          <w:sz w:val="26"/>
          <w:szCs w:val="26"/>
          <w:lang w:eastAsia="ru-RU"/>
        </w:rPr>
      </w:pPr>
    </w:p>
    <w:p w:rsidR="001E1E94" w:rsidRPr="001E1E94" w:rsidRDefault="001E1E94" w:rsidP="001E1E94">
      <w:pPr>
        <w:shd w:val="clear" w:color="auto" w:fill="FFFFFF"/>
        <w:tabs>
          <w:tab w:val="left" w:pos="5670"/>
        </w:tabs>
        <w:spacing w:after="0" w:line="240" w:lineRule="auto"/>
        <w:ind w:left="3969" w:right="-284"/>
        <w:jc w:val="right"/>
        <w:outlineLvl w:val="2"/>
        <w:rPr>
          <w:rFonts w:ascii="Times New Roman" w:eastAsia="Times New Roman" w:hAnsi="Times New Roman" w:cs="Times New Roman"/>
          <w:i/>
          <w:color w:val="1D3326"/>
          <w:sz w:val="26"/>
          <w:szCs w:val="26"/>
          <w:lang w:eastAsia="ru-RU"/>
        </w:rPr>
      </w:pPr>
      <w:r w:rsidRPr="001E1E94">
        <w:rPr>
          <w:rFonts w:ascii="Times New Roman" w:eastAsia="Times New Roman" w:hAnsi="Times New Roman" w:cs="Times New Roman"/>
          <w:i/>
          <w:color w:val="1D3326"/>
          <w:sz w:val="26"/>
          <w:szCs w:val="26"/>
          <w:lang w:eastAsia="ru-RU"/>
        </w:rPr>
        <w:t xml:space="preserve">М. А. Львова-Белова, Уполномоченный </w:t>
      </w:r>
      <w:r w:rsidRPr="001E1E94">
        <w:rPr>
          <w:rFonts w:ascii="Times New Roman" w:eastAsia="Times New Roman" w:hAnsi="Times New Roman" w:cs="Times New Roman"/>
          <w:i/>
          <w:color w:val="1D3326"/>
          <w:sz w:val="26"/>
          <w:szCs w:val="26"/>
          <w:lang w:eastAsia="ru-RU"/>
        </w:rPr>
        <w:br/>
        <w:t>при Президенте Российской Федерации</w:t>
      </w:r>
      <w:r w:rsidRPr="001E1E94">
        <w:rPr>
          <w:rFonts w:ascii="Times New Roman" w:eastAsia="Times New Roman" w:hAnsi="Times New Roman" w:cs="Times New Roman"/>
          <w:i/>
          <w:color w:val="1D3326"/>
          <w:sz w:val="26"/>
          <w:szCs w:val="26"/>
          <w:lang w:eastAsia="ru-RU"/>
        </w:rPr>
        <w:br/>
        <w:t xml:space="preserve">по правам ребёнка </w:t>
      </w:r>
    </w:p>
    <w:p w:rsidR="001E1E94" w:rsidRPr="001E1E94" w:rsidRDefault="001E1E94" w:rsidP="001E1E94">
      <w:pPr>
        <w:spacing w:after="0" w:line="240" w:lineRule="auto"/>
        <w:ind w:right="-284" w:firstLine="708"/>
        <w:jc w:val="both"/>
        <w:rPr>
          <w:rFonts w:ascii="Times New Roman" w:hAnsi="Times New Roman" w:cs="Times New Roman"/>
          <w:sz w:val="26"/>
          <w:szCs w:val="26"/>
        </w:rPr>
      </w:pPr>
    </w:p>
    <w:p w:rsidR="001E1E94" w:rsidRPr="001E1E94" w:rsidRDefault="001E1E94" w:rsidP="001E1E94">
      <w:pPr>
        <w:spacing w:after="0" w:line="240" w:lineRule="auto"/>
        <w:ind w:right="-284" w:firstLine="708"/>
        <w:jc w:val="both"/>
        <w:rPr>
          <w:rFonts w:ascii="Times New Roman" w:hAnsi="Times New Roman" w:cs="Times New Roman"/>
          <w:sz w:val="26"/>
          <w:szCs w:val="26"/>
        </w:rPr>
      </w:pPr>
      <w:r w:rsidRPr="001E1E94">
        <w:rPr>
          <w:rFonts w:ascii="Times New Roman" w:hAnsi="Times New Roman" w:cs="Times New Roman"/>
          <w:sz w:val="26"/>
          <w:szCs w:val="26"/>
        </w:rPr>
        <w:t>В соответствии с Конституцией Российской Федерации в нашей стране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cs="Times New Roman"/>
          <w:sz w:val="26"/>
          <w:szCs w:val="26"/>
        </w:rPr>
        <w:t>В</w:t>
      </w:r>
      <w:r w:rsidRPr="001E1E94">
        <w:rPr>
          <w:rFonts w:ascii="Times New Roman" w:hAnsi="Times New Roman"/>
          <w:sz w:val="26"/>
          <w:szCs w:val="26"/>
          <w:lang w:eastAsia="ar-SA"/>
        </w:rPr>
        <w:t xml:space="preserve"> 2022 году,</w:t>
      </w:r>
      <w:r w:rsidRPr="001E1E94">
        <w:rPr>
          <w:rFonts w:ascii="Times New Roman" w:hAnsi="Times New Roman" w:cs="Times New Roman"/>
          <w:sz w:val="26"/>
          <w:szCs w:val="26"/>
        </w:rPr>
        <w:t xml:space="preserve"> по данным Министерства образования и науки Республики Хакасия, </w:t>
      </w:r>
      <w:r w:rsidRPr="001E1E94">
        <w:rPr>
          <w:rFonts w:ascii="Times New Roman" w:hAnsi="Times New Roman"/>
          <w:sz w:val="26"/>
          <w:szCs w:val="26"/>
          <w:lang w:eastAsia="ar-SA"/>
        </w:rPr>
        <w:t xml:space="preserve">система общего образования республики представлена </w:t>
      </w:r>
      <w:r w:rsidRPr="001E1E94">
        <w:rPr>
          <w:rFonts w:ascii="Times New Roman" w:hAnsi="Times New Roman"/>
          <w:sz w:val="26"/>
          <w:szCs w:val="26"/>
          <w:lang w:eastAsia="ar-SA"/>
        </w:rPr>
        <w:br/>
        <w:t>175 муниципальными дошкольными организациями, 6 частными детскими садами; 235 общеобразовательными организациями, включая 55 филиалов и 2 частные школы.</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В системе дополнительного образования в Республике Хакасия функционирует 66 государственных организаций дополнительного образования (в сфере образования – 19, культуры – 34, спорта – 13).</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 xml:space="preserve">На территории Республики Хакасия функционирует 13 образовательных организаций, реализующих программы среднего профессионального образования, из них: 12 государственных профессиональных образовательных организаций, 1 частная профессиональная образовательная организация, 1 образовательная организация высшего образования и 2 филиала (Саяно-Шушенский филиал </w:t>
      </w:r>
      <w:hyperlink r:id="rId33" w:tooltip="Сибирский федеральный университет" w:history="1">
        <w:r w:rsidRPr="001E1E94">
          <w:rPr>
            <w:rFonts w:ascii="Times New Roman" w:hAnsi="Times New Roman"/>
            <w:sz w:val="26"/>
            <w:szCs w:val="26"/>
          </w:rPr>
          <w:t>Сибирского федерального университета</w:t>
        </w:r>
      </w:hyperlink>
      <w:r w:rsidRPr="001E1E94">
        <w:rPr>
          <w:rFonts w:ascii="Times New Roman" w:hAnsi="Times New Roman"/>
          <w:sz w:val="26"/>
          <w:szCs w:val="26"/>
        </w:rPr>
        <w:t xml:space="preserve">, Хакасский технический институт – филиал </w:t>
      </w:r>
      <w:hyperlink r:id="rId34" w:tooltip="Сибирский федеральный университет" w:history="1">
        <w:r w:rsidRPr="001E1E94">
          <w:rPr>
            <w:rFonts w:ascii="Times New Roman" w:hAnsi="Times New Roman"/>
            <w:sz w:val="26"/>
            <w:szCs w:val="26"/>
          </w:rPr>
          <w:t>Сибирского федерального университета</w:t>
        </w:r>
      </w:hyperlink>
      <w:r w:rsidRPr="001E1E94">
        <w:rPr>
          <w:rFonts w:ascii="Times New Roman" w:hAnsi="Times New Roman"/>
          <w:sz w:val="26"/>
          <w:szCs w:val="26"/>
        </w:rPr>
        <w:t>).</w:t>
      </w:r>
    </w:p>
    <w:p w:rsidR="001E1E94" w:rsidRPr="001E1E94" w:rsidRDefault="001E1E94" w:rsidP="001E1E94">
      <w:pPr>
        <w:spacing w:after="0" w:line="240" w:lineRule="auto"/>
        <w:ind w:right="-284" w:firstLine="708"/>
        <w:jc w:val="both"/>
        <w:rPr>
          <w:rFonts w:ascii="Times New Roman" w:hAnsi="Times New Roman" w:cs="Times New Roman"/>
          <w:sz w:val="26"/>
          <w:szCs w:val="26"/>
        </w:rPr>
      </w:pPr>
    </w:p>
    <w:p w:rsidR="001E1E94" w:rsidRPr="001E1E94" w:rsidRDefault="001E1E94" w:rsidP="001E1E94">
      <w:pPr>
        <w:spacing w:after="0" w:line="240" w:lineRule="auto"/>
        <w:ind w:right="-284" w:firstLine="708"/>
        <w:jc w:val="both"/>
        <w:rPr>
          <w:rFonts w:ascii="Times New Roman" w:hAnsi="Times New Roman" w:cs="Times New Roman"/>
          <w:sz w:val="26"/>
          <w:szCs w:val="26"/>
        </w:rPr>
      </w:pPr>
      <w:r w:rsidRPr="001E1E94">
        <w:rPr>
          <w:rFonts w:ascii="Times New Roman" w:hAnsi="Times New Roman" w:cs="Times New Roman"/>
          <w:sz w:val="26"/>
          <w:szCs w:val="26"/>
        </w:rPr>
        <w:t>В 2022 году к Уполномоченному по правам ребёнка в Республике Хакасия поступило 260 обращений, связанных с реализацией права несовершеннолетних на образование. Это самая значительная группа обращений, удельный вес которой составил 25 % от всех обращений, поступивших к Уполномоченному.</w:t>
      </w:r>
    </w:p>
    <w:p w:rsidR="001E1E94" w:rsidRPr="001E1E94" w:rsidRDefault="001E1E94" w:rsidP="001E1E94">
      <w:pPr>
        <w:spacing w:after="0" w:line="240" w:lineRule="auto"/>
        <w:ind w:right="-284" w:firstLine="708"/>
        <w:jc w:val="both"/>
        <w:rPr>
          <w:rFonts w:ascii="Times New Roman" w:eastAsia="Times New Roman" w:hAnsi="Times New Roman" w:cs="Times New Roman"/>
          <w:sz w:val="26"/>
          <w:szCs w:val="26"/>
          <w:lang w:eastAsia="ru-RU"/>
        </w:rPr>
      </w:pPr>
      <w:r w:rsidRPr="001E1E94">
        <w:rPr>
          <w:rFonts w:ascii="Times New Roman" w:eastAsia="Times New Roman" w:hAnsi="Times New Roman" w:cs="Times New Roman"/>
          <w:sz w:val="26"/>
          <w:szCs w:val="26"/>
          <w:lang w:eastAsia="ru-RU"/>
        </w:rPr>
        <w:t>Количество обращений к Уполномоченному в сфере образования ежегодно растет.</w:t>
      </w:r>
    </w:p>
    <w:p w:rsidR="001E1E94" w:rsidRPr="001E1E94" w:rsidRDefault="001E1E94" w:rsidP="001E1E94">
      <w:pPr>
        <w:spacing w:after="120" w:line="240" w:lineRule="auto"/>
        <w:ind w:right="-284"/>
        <w:jc w:val="center"/>
        <w:rPr>
          <w:rFonts w:ascii="Times New Roman" w:eastAsiaTheme="minorEastAsia" w:hAnsi="Times New Roman" w:cs="Times New Roman"/>
          <w:i/>
          <w:color w:val="1E3223"/>
          <w:sz w:val="26"/>
          <w:szCs w:val="26"/>
          <w:lang w:eastAsia="ru-RU"/>
        </w:rPr>
      </w:pPr>
    </w:p>
    <w:p w:rsidR="001E1E94" w:rsidRPr="001E1E94" w:rsidRDefault="001E1E94" w:rsidP="001E1E94">
      <w:pPr>
        <w:spacing w:after="120" w:line="240" w:lineRule="auto"/>
        <w:ind w:right="-284"/>
        <w:jc w:val="center"/>
        <w:rPr>
          <w:rFonts w:ascii="Times New Roman" w:eastAsiaTheme="minorEastAsia" w:hAnsi="Times New Roman" w:cs="Times New Roman"/>
          <w:i/>
          <w:color w:val="1E3223"/>
          <w:sz w:val="26"/>
          <w:szCs w:val="26"/>
          <w:lang w:eastAsia="ru-RU"/>
        </w:rPr>
      </w:pPr>
      <w:r w:rsidRPr="001E1E94">
        <w:rPr>
          <w:rFonts w:ascii="Times New Roman" w:eastAsiaTheme="minorEastAsia" w:hAnsi="Times New Roman" w:cs="Times New Roman"/>
          <w:i/>
          <w:color w:val="1E3223"/>
          <w:sz w:val="26"/>
          <w:szCs w:val="26"/>
          <w:lang w:eastAsia="ru-RU"/>
        </w:rPr>
        <w:t>Таблица 2.4.1. Количество обращений, поступивших к Уполномоченному</w:t>
      </w:r>
      <w:r w:rsidRPr="001E1E94">
        <w:rPr>
          <w:rFonts w:ascii="Times New Roman" w:eastAsiaTheme="minorEastAsia" w:hAnsi="Times New Roman" w:cs="Times New Roman"/>
          <w:i/>
          <w:color w:val="1E3223"/>
          <w:sz w:val="26"/>
          <w:szCs w:val="26"/>
          <w:lang w:eastAsia="ru-RU"/>
        </w:rPr>
        <w:br/>
        <w:t>в сфере образования (2017–2022 гг.)</w:t>
      </w:r>
    </w:p>
    <w:tbl>
      <w:tblPr>
        <w:tblStyle w:val="260"/>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299"/>
        <w:gridCol w:w="1300"/>
        <w:gridCol w:w="1299"/>
        <w:gridCol w:w="1300"/>
        <w:gridCol w:w="1299"/>
        <w:gridCol w:w="1300"/>
      </w:tblGrid>
      <w:tr w:rsidR="001E1E94" w:rsidRPr="001E1E94" w:rsidTr="008B5A61">
        <w:tc>
          <w:tcPr>
            <w:tcW w:w="1701" w:type="dxa"/>
          </w:tcPr>
          <w:p w:rsidR="001E1E94" w:rsidRPr="001E1E94" w:rsidRDefault="001E1E94" w:rsidP="001E1E94">
            <w:pPr>
              <w:tabs>
                <w:tab w:val="left" w:pos="0"/>
              </w:tabs>
              <w:ind w:right="-284"/>
              <w:rPr>
                <w:rFonts w:ascii="Times New Roman" w:eastAsia="Times New Roman" w:hAnsi="Times New Roman" w:cs="Times New Roman"/>
                <w:b/>
              </w:rPr>
            </w:pPr>
            <w:r w:rsidRPr="001E1E94">
              <w:rPr>
                <w:rFonts w:ascii="Times New Roman" w:eastAsia="Times New Roman" w:hAnsi="Times New Roman" w:cs="Times New Roman"/>
                <w:b/>
              </w:rPr>
              <w:t>Год</w:t>
            </w:r>
          </w:p>
        </w:tc>
        <w:tc>
          <w:tcPr>
            <w:tcW w:w="1299"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2017</w:t>
            </w:r>
          </w:p>
        </w:tc>
        <w:tc>
          <w:tcPr>
            <w:tcW w:w="1300"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2018</w:t>
            </w:r>
          </w:p>
        </w:tc>
        <w:tc>
          <w:tcPr>
            <w:tcW w:w="1299"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2019</w:t>
            </w:r>
          </w:p>
        </w:tc>
        <w:tc>
          <w:tcPr>
            <w:tcW w:w="1300"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2020</w:t>
            </w:r>
          </w:p>
        </w:tc>
        <w:tc>
          <w:tcPr>
            <w:tcW w:w="1299"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2021</w:t>
            </w:r>
          </w:p>
        </w:tc>
        <w:tc>
          <w:tcPr>
            <w:tcW w:w="1300" w:type="dxa"/>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2022</w:t>
            </w:r>
          </w:p>
        </w:tc>
      </w:tr>
      <w:tr w:rsidR="001E1E94" w:rsidRPr="001E1E94" w:rsidTr="008B5A61">
        <w:tc>
          <w:tcPr>
            <w:tcW w:w="1701" w:type="dxa"/>
          </w:tcPr>
          <w:p w:rsidR="001E1E94" w:rsidRPr="001E1E94" w:rsidRDefault="001E1E94" w:rsidP="001E1E94">
            <w:pPr>
              <w:tabs>
                <w:tab w:val="left" w:pos="0"/>
              </w:tabs>
              <w:ind w:right="-284"/>
              <w:rPr>
                <w:rFonts w:ascii="Times New Roman" w:eastAsia="Times New Roman" w:hAnsi="Times New Roman" w:cs="Times New Roman"/>
                <w:b/>
              </w:rPr>
            </w:pPr>
            <w:r w:rsidRPr="001E1E94">
              <w:rPr>
                <w:rFonts w:ascii="Times New Roman" w:eastAsia="Times New Roman" w:hAnsi="Times New Roman" w:cs="Times New Roman"/>
                <w:b/>
              </w:rPr>
              <w:t>Количество обращений</w:t>
            </w:r>
          </w:p>
        </w:tc>
        <w:tc>
          <w:tcPr>
            <w:tcW w:w="1299"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47</w:t>
            </w:r>
          </w:p>
        </w:tc>
        <w:tc>
          <w:tcPr>
            <w:tcW w:w="1300"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87</w:t>
            </w:r>
          </w:p>
        </w:tc>
        <w:tc>
          <w:tcPr>
            <w:tcW w:w="1299"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140</w:t>
            </w:r>
          </w:p>
        </w:tc>
        <w:tc>
          <w:tcPr>
            <w:tcW w:w="1300"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167</w:t>
            </w:r>
          </w:p>
        </w:tc>
        <w:tc>
          <w:tcPr>
            <w:tcW w:w="1299"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235</w:t>
            </w:r>
          </w:p>
        </w:tc>
        <w:tc>
          <w:tcPr>
            <w:tcW w:w="1300" w:type="dxa"/>
            <w:vAlign w:val="center"/>
          </w:tcPr>
          <w:p w:rsidR="001E1E94" w:rsidRPr="001E1E94" w:rsidRDefault="001E1E94" w:rsidP="001E1E94">
            <w:pPr>
              <w:jc w:val="center"/>
              <w:rPr>
                <w:rFonts w:ascii="Times New Roman" w:eastAsia="Times New Roman" w:hAnsi="Times New Roman" w:cs="Times New Roman"/>
              </w:rPr>
            </w:pPr>
            <w:r w:rsidRPr="001E1E94">
              <w:rPr>
                <w:rFonts w:ascii="Times New Roman" w:eastAsia="Times New Roman" w:hAnsi="Times New Roman" w:cs="Times New Roman"/>
              </w:rPr>
              <w:t>260</w:t>
            </w:r>
          </w:p>
        </w:tc>
      </w:tr>
    </w:tbl>
    <w:p w:rsidR="001E1E94" w:rsidRPr="001E1E94" w:rsidRDefault="001E1E94" w:rsidP="001E1E94">
      <w:pPr>
        <w:spacing w:after="0" w:line="240" w:lineRule="auto"/>
        <w:ind w:right="-284" w:firstLine="708"/>
        <w:jc w:val="both"/>
        <w:rPr>
          <w:rFonts w:ascii="Times New Roman" w:eastAsia="Times New Roman" w:hAnsi="Times New Roman" w:cs="Times New Roman"/>
          <w:sz w:val="26"/>
          <w:szCs w:val="26"/>
          <w:lang w:eastAsia="ru-RU"/>
        </w:rPr>
      </w:pPr>
    </w:p>
    <w:p w:rsidR="001E1E94" w:rsidRPr="001E1E94" w:rsidRDefault="001E1E94" w:rsidP="001E1E94">
      <w:pPr>
        <w:spacing w:after="0" w:line="240" w:lineRule="auto"/>
        <w:ind w:right="-284" w:firstLine="708"/>
        <w:jc w:val="both"/>
        <w:rPr>
          <w:rFonts w:ascii="Times New Roman" w:eastAsia="Times New Roman" w:hAnsi="Times New Roman" w:cs="Times New Roman"/>
          <w:sz w:val="26"/>
          <w:szCs w:val="26"/>
          <w:lang w:eastAsia="ru-RU"/>
        </w:rPr>
      </w:pPr>
      <w:r w:rsidRPr="001E1E94">
        <w:rPr>
          <w:rFonts w:ascii="Times New Roman" w:eastAsia="Times New Roman" w:hAnsi="Times New Roman" w:cs="Times New Roman"/>
          <w:sz w:val="26"/>
          <w:szCs w:val="26"/>
          <w:lang w:eastAsia="ru-RU"/>
        </w:rPr>
        <w:t>В 2022 году рост составил 10,6 % от обращений, поступивших в 2021 году.</w:t>
      </w:r>
    </w:p>
    <w:p w:rsidR="001E1E94" w:rsidRPr="001E1E94" w:rsidRDefault="001E1E94" w:rsidP="001E1E94">
      <w:pPr>
        <w:spacing w:after="0" w:line="240" w:lineRule="auto"/>
        <w:ind w:right="-284" w:firstLine="708"/>
        <w:jc w:val="both"/>
        <w:rPr>
          <w:rFonts w:ascii="Times New Roman" w:eastAsia="Times New Roman" w:hAnsi="Times New Roman" w:cs="Times New Roman"/>
          <w:sz w:val="26"/>
          <w:szCs w:val="26"/>
          <w:lang w:eastAsia="ru-RU"/>
        </w:rPr>
      </w:pPr>
    </w:p>
    <w:p w:rsidR="001E1E94" w:rsidRPr="001E1E94" w:rsidRDefault="001E1E94" w:rsidP="001E1E94">
      <w:pPr>
        <w:spacing w:after="0" w:line="240" w:lineRule="auto"/>
        <w:ind w:right="-284" w:firstLine="426"/>
        <w:jc w:val="both"/>
        <w:rPr>
          <w:rFonts w:ascii="Times New Roman" w:eastAsiaTheme="minorEastAsia" w:hAnsi="Times New Roman" w:cs="Times New Roman"/>
          <w:sz w:val="26"/>
          <w:szCs w:val="26"/>
          <w:lang w:eastAsia="ru-RU"/>
        </w:rPr>
      </w:pPr>
      <w:r w:rsidRPr="001E1E94">
        <w:rPr>
          <w:noProof/>
          <w:color w:val="2B3923"/>
          <w:shd w:val="clear" w:color="auto" w:fill="9D542B"/>
          <w:lang w:eastAsia="ru-RU"/>
        </w:rPr>
        <w:drawing>
          <wp:anchor distT="0" distB="0" distL="114300" distR="114300" simplePos="0" relativeHeight="251729920" behindDoc="0" locked="0" layoutInCell="1" allowOverlap="1" wp14:anchorId="37F4BB1B" wp14:editId="42BADE3D">
            <wp:simplePos x="0" y="0"/>
            <wp:positionH relativeFrom="column">
              <wp:posOffset>53975</wp:posOffset>
            </wp:positionH>
            <wp:positionV relativeFrom="paragraph">
              <wp:posOffset>-31115</wp:posOffset>
            </wp:positionV>
            <wp:extent cx="3597910" cy="2438400"/>
            <wp:effectExtent l="0" t="0" r="2540" b="0"/>
            <wp:wrapSquare wrapText="bothSides"/>
            <wp:docPr id="6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1E1E94" w:rsidRPr="001E1E94" w:rsidRDefault="001E1E94" w:rsidP="001E1E94">
      <w:pPr>
        <w:spacing w:after="0" w:line="240" w:lineRule="auto"/>
        <w:ind w:right="-284" w:firstLine="426"/>
        <w:jc w:val="both"/>
        <w:rPr>
          <w:rFonts w:ascii="Times New Roman" w:eastAsia="Times New Roman" w:hAnsi="Times New Roman" w:cs="Times New Roman"/>
          <w:sz w:val="26"/>
          <w:szCs w:val="26"/>
          <w:lang w:eastAsia="ru-RU"/>
        </w:rPr>
      </w:pPr>
      <w:r w:rsidRPr="001E1E94">
        <w:rPr>
          <w:rFonts w:ascii="Times New Roman" w:eastAsiaTheme="minorEastAsia" w:hAnsi="Times New Roman" w:cs="Times New Roman"/>
          <w:sz w:val="26"/>
          <w:szCs w:val="26"/>
          <w:lang w:eastAsia="ru-RU"/>
        </w:rPr>
        <w:t>Ежегодно наблюдался высокий удельный вес обращений</w:t>
      </w:r>
      <w:r w:rsidRPr="001E1E94">
        <w:rPr>
          <w:rFonts w:ascii="Times New Roman" w:eastAsia="Times New Roman" w:hAnsi="Times New Roman" w:cs="Times New Roman"/>
          <w:sz w:val="26"/>
          <w:szCs w:val="26"/>
          <w:lang w:eastAsia="ru-RU"/>
        </w:rPr>
        <w:t xml:space="preserve"> в сфере образования</w:t>
      </w:r>
      <w:r w:rsidRPr="001E1E94">
        <w:rPr>
          <w:rFonts w:ascii="Times New Roman" w:eastAsiaTheme="minorEastAsia" w:hAnsi="Times New Roman" w:cs="Times New Roman"/>
          <w:sz w:val="26"/>
          <w:szCs w:val="26"/>
          <w:lang w:eastAsia="ru-RU"/>
        </w:rPr>
        <w:t>, связанных с</w:t>
      </w:r>
      <w:r w:rsidRPr="001E1E94">
        <w:rPr>
          <w:rFonts w:ascii="Times New Roman" w:eastAsia="Times New Roman" w:hAnsi="Times New Roman" w:cs="Times New Roman"/>
          <w:sz w:val="26"/>
          <w:szCs w:val="26"/>
          <w:lang w:eastAsia="ru-RU"/>
        </w:rPr>
        <w:t xml:space="preserve"> конфликтами в образовательных организациях; устройством, поступлением в образовательные организации; условиями пребывания в образовательной организации    и другое.</w:t>
      </w:r>
    </w:p>
    <w:p w:rsidR="001E1E94" w:rsidRPr="001E1E94" w:rsidRDefault="001E1E94" w:rsidP="001E1E94">
      <w:pPr>
        <w:spacing w:after="0" w:line="240" w:lineRule="auto"/>
        <w:ind w:right="-284"/>
        <w:jc w:val="both"/>
        <w:rPr>
          <w:rFonts w:ascii="Times New Roman" w:eastAsia="Times New Roman" w:hAnsi="Times New Roman" w:cs="Times New Roman"/>
          <w:color w:val="000000"/>
          <w:sz w:val="26"/>
          <w:szCs w:val="26"/>
          <w:lang w:eastAsia="ru-RU"/>
        </w:rPr>
      </w:pPr>
    </w:p>
    <w:p w:rsidR="001E1E94" w:rsidRPr="001E1E94" w:rsidRDefault="001E1E94" w:rsidP="001E1E94">
      <w:pPr>
        <w:spacing w:after="0" w:line="240" w:lineRule="auto"/>
        <w:ind w:right="-284" w:firstLine="708"/>
        <w:jc w:val="both"/>
        <w:rPr>
          <w:rFonts w:ascii="Times New Roman" w:eastAsia="Times New Roman" w:hAnsi="Times New Roman" w:cs="Times New Roman"/>
          <w:color w:val="000000"/>
          <w:sz w:val="26"/>
          <w:szCs w:val="26"/>
          <w:lang w:eastAsia="ru-RU"/>
        </w:rPr>
      </w:pPr>
    </w:p>
    <w:p w:rsidR="001E1E94" w:rsidRPr="001E1E94" w:rsidRDefault="001E1E94" w:rsidP="001E1E94">
      <w:pPr>
        <w:spacing w:after="0" w:line="240" w:lineRule="auto"/>
        <w:ind w:right="-284" w:firstLine="708"/>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 xml:space="preserve">Несмотря на общий рост обращений в сфере образования, </w:t>
      </w:r>
      <w:r w:rsidRPr="001E1E94">
        <w:rPr>
          <w:rFonts w:ascii="Times New Roman" w:hAnsi="Times New Roman"/>
          <w:sz w:val="26"/>
          <w:szCs w:val="26"/>
          <w:lang w:eastAsia="ar-SA"/>
        </w:rPr>
        <w:t xml:space="preserve">количество обращений к Уполномоченному, связанных с устройством в дошкольные образовательные организации, на протяжении последних лет </w:t>
      </w:r>
      <w:r w:rsidRPr="001E1E94">
        <w:rPr>
          <w:rFonts w:ascii="Times New Roman" w:eastAsia="Times New Roman" w:hAnsi="Times New Roman" w:cs="Times New Roman"/>
          <w:color w:val="000000"/>
          <w:sz w:val="26"/>
          <w:szCs w:val="26"/>
          <w:lang w:eastAsia="ru-RU"/>
        </w:rPr>
        <w:t>остается на одном уровне. Поступило 16 таких обращений.</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 xml:space="preserve">В соответствии с официальными данными Минобрнауки Хакасии на 01.12.2022 </w:t>
      </w:r>
      <w:r w:rsidRPr="001E1E94">
        <w:rPr>
          <w:rFonts w:ascii="Times New Roman" w:hAnsi="Times New Roman"/>
          <w:i/>
          <w:color w:val="203829"/>
          <w:sz w:val="26"/>
          <w:szCs w:val="26"/>
          <w:lang w:eastAsia="ar-SA"/>
        </w:rPr>
        <w:t>дошкольное образование</w:t>
      </w:r>
      <w:r w:rsidRPr="001E1E94">
        <w:rPr>
          <w:rFonts w:ascii="Times New Roman" w:hAnsi="Times New Roman"/>
          <w:sz w:val="26"/>
          <w:szCs w:val="26"/>
          <w:lang w:eastAsia="ar-SA"/>
        </w:rPr>
        <w:t xml:space="preserve"> в разных формах получают в Хакасии </w:t>
      </w:r>
      <w:r w:rsidRPr="001E1E94">
        <w:rPr>
          <w:rFonts w:ascii="Times New Roman" w:hAnsi="Times New Roman"/>
          <w:sz w:val="26"/>
          <w:szCs w:val="26"/>
        </w:rPr>
        <w:t>30 636 детей. Начиная с 2018 года количество детей, охваченных дошкольным образованием, снижается (2021 год – 32 271; 2020 год – 33 206 чел., 2019 год – 34 023; 2018 год – 34 296 детей), что связано с уменьшением рождаемости в целом.</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Вместе с тем процент охвата детей услугами дошкольного образования растет 2022 год – 70,03 %, 2021 год – 68 %, в 2020 год – 65,6 %, в 2019 год – 64,4 %.</w:t>
      </w:r>
    </w:p>
    <w:p w:rsidR="001E1E94" w:rsidRPr="001E1E94" w:rsidRDefault="001E1E94" w:rsidP="001E1E94">
      <w:pPr>
        <w:spacing w:after="0" w:line="240" w:lineRule="auto"/>
        <w:ind w:right="-284" w:firstLine="708"/>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 xml:space="preserve">По образовательным программам дошкольного образования работали </w:t>
      </w:r>
      <w:r w:rsidRPr="001E1E94">
        <w:rPr>
          <w:rFonts w:ascii="Times New Roman" w:eastAsia="Times New Roman" w:hAnsi="Times New Roman" w:cs="Times New Roman"/>
          <w:color w:val="000000"/>
          <w:sz w:val="26"/>
          <w:szCs w:val="26"/>
          <w:lang w:eastAsia="ru-RU"/>
        </w:rPr>
        <w:br/>
        <w:t>266 образовательных организаций (2021 год – 271 образовательная организация), в том числе:</w:t>
      </w:r>
    </w:p>
    <w:p w:rsidR="001E1E94" w:rsidRPr="001E1E94" w:rsidRDefault="001E1E94" w:rsidP="001E1E94">
      <w:pPr>
        <w:numPr>
          <w:ilvl w:val="0"/>
          <w:numId w:val="72"/>
        </w:numPr>
        <w:tabs>
          <w:tab w:val="left" w:pos="993"/>
        </w:tabs>
        <w:suppressAutoHyphen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175 муниципальных детских садов,</w:t>
      </w:r>
    </w:p>
    <w:p w:rsidR="001E1E94" w:rsidRPr="001E1E94" w:rsidRDefault="001E1E94" w:rsidP="001E1E94">
      <w:pPr>
        <w:numPr>
          <w:ilvl w:val="0"/>
          <w:numId w:val="72"/>
        </w:numPr>
        <w:tabs>
          <w:tab w:val="left" w:pos="993"/>
        </w:tabs>
        <w:suppressAutoHyphen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6 частных детских садов</w:t>
      </w:r>
      <w:r w:rsidRPr="001E1E94">
        <w:rPr>
          <w:rFonts w:ascii="Times New Roman" w:eastAsia="Times New Roman" w:hAnsi="Times New Roman" w:cs="Times New Roman"/>
          <w:sz w:val="26"/>
          <w:szCs w:val="26"/>
          <w:lang w:eastAsia="ru-RU"/>
        </w:rPr>
        <w:t>,</w:t>
      </w:r>
    </w:p>
    <w:p w:rsidR="001E1E94" w:rsidRPr="001E1E94" w:rsidRDefault="001E1E94" w:rsidP="001E1E94">
      <w:pPr>
        <w:numPr>
          <w:ilvl w:val="0"/>
          <w:numId w:val="72"/>
        </w:numPr>
        <w:tabs>
          <w:tab w:val="left" w:pos="993"/>
        </w:tabs>
        <w:suppressAutoHyphen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2 частные общеобразовательные организации,</w:t>
      </w:r>
    </w:p>
    <w:p w:rsidR="001E1E94" w:rsidRPr="001E1E94" w:rsidRDefault="001E1E94" w:rsidP="001E1E94">
      <w:pPr>
        <w:numPr>
          <w:ilvl w:val="0"/>
          <w:numId w:val="72"/>
        </w:numPr>
        <w:tabs>
          <w:tab w:val="left" w:pos="993"/>
        </w:tabs>
        <w:suppressAutoHyphen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82 общеобразовательных организаций,</w:t>
      </w:r>
    </w:p>
    <w:p w:rsidR="001E1E94" w:rsidRPr="001E1E94" w:rsidRDefault="001E1E94" w:rsidP="001E1E94">
      <w:pPr>
        <w:numPr>
          <w:ilvl w:val="0"/>
          <w:numId w:val="72"/>
        </w:numPr>
        <w:tabs>
          <w:tab w:val="left" w:pos="993"/>
        </w:tabs>
        <w:suppressAutoHyphen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1 организация дополнительного образования детей.</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Сеть дошкольных образовательных организаций, в сравнении с 2021 годом, изменилась. Общее количество организаций, работающих по программам дошкольного образования, сократилось на 5 за счёт уменьшения общеобразовательных организаций, оказывающих услуги дошкольного образования (2021 год – 90 общеобразовательных организаций, 2022 – 82 общеобразовательные организации).</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lang w:eastAsia="ar-SA"/>
        </w:rPr>
        <w:t xml:space="preserve">Вместе с тем </w:t>
      </w:r>
      <w:r w:rsidRPr="001E1E94">
        <w:rPr>
          <w:rFonts w:ascii="Times New Roman" w:hAnsi="Times New Roman"/>
          <w:sz w:val="26"/>
          <w:szCs w:val="26"/>
        </w:rPr>
        <w:t xml:space="preserve">в 2022 году введены в действие: дополнительный корпус детского сада «Елочка» в г. Абакане для детей в возрасте до трех лет, детские сады «Дельфинчик» в г. Черногорске, </w:t>
      </w:r>
      <w:r w:rsidRPr="001E1E94">
        <w:rPr>
          <w:rFonts w:ascii="Times New Roman" w:hAnsi="Times New Roman"/>
          <w:sz w:val="26"/>
          <w:szCs w:val="26"/>
          <w:lang w:eastAsia="ar-SA"/>
        </w:rPr>
        <w:t xml:space="preserve">«Настенька» в Аскизском районе, «Лучик» в Бейском районе, </w:t>
      </w:r>
      <w:r w:rsidRPr="001E1E94">
        <w:rPr>
          <w:rFonts w:ascii="Times New Roman" w:hAnsi="Times New Roman"/>
          <w:sz w:val="26"/>
          <w:szCs w:val="26"/>
        </w:rPr>
        <w:t>«Малыш» в Ширинском районе</w:t>
      </w:r>
      <w:r w:rsidRPr="001E1E94">
        <w:rPr>
          <w:rFonts w:ascii="Times New Roman" w:hAnsi="Times New Roman"/>
          <w:sz w:val="26"/>
          <w:szCs w:val="26"/>
          <w:lang w:eastAsia="ar-SA"/>
        </w:rPr>
        <w:t xml:space="preserve">. </w:t>
      </w:r>
      <w:r w:rsidRPr="001E1E94">
        <w:rPr>
          <w:rFonts w:ascii="Times New Roman" w:hAnsi="Times New Roman"/>
          <w:sz w:val="26"/>
          <w:szCs w:val="26"/>
        </w:rPr>
        <w:t>В 39 дошкольных образовательных организациях Республики Хакасия в 2022 году создано 648 дополнительных мест для детей в возрасте от 1,5 до 3 лет.</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Несмотря на предпринимаемые меры по увеличению мест для детей дошкольного возраста, по данным Управления Роспотребнадзора по Республике Хакасия, в отдельных группах детских садов отмечается несоблюдение площади на одного ребёнка (города Абакан, Саяногорск, Алтайский район).</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cs="Times New Roman"/>
          <w:sz w:val="26"/>
          <w:szCs w:val="26"/>
        </w:rPr>
        <w:t>Новые построенные детские сады являются современными зданиями и содержат полный набор помещений. В МБОУ «Д/с Дельфинчик» в г. Черногорске имеется бассейн, необходимый для создания благоприятных условий пребывания и обучения детей. За период 2018–2022 годов в детских садах Хакасии количество бассейнов увеличилось с 13 до 18.</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Выросло количество частных детских садов (2021 год – 5, 2022 год – 6). Получил лицензию новый частный детский сад в г. Абакане «Мамина радость».</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 xml:space="preserve">По данным </w:t>
      </w:r>
      <w:r w:rsidRPr="001E1E94">
        <w:rPr>
          <w:rFonts w:ascii="Times New Roman" w:hAnsi="Times New Roman"/>
          <w:sz w:val="26"/>
          <w:szCs w:val="26"/>
          <w:shd w:val="clear" w:color="FFFFFF" w:fill="FFFFFF"/>
        </w:rPr>
        <w:t>системы «БАРС. Образование – Электронный детский сад», с</w:t>
      </w:r>
      <w:r w:rsidRPr="001E1E94">
        <w:rPr>
          <w:rFonts w:ascii="Times New Roman" w:hAnsi="Times New Roman"/>
          <w:sz w:val="26"/>
          <w:szCs w:val="26"/>
        </w:rPr>
        <w:t xml:space="preserve"> июля 2021 года в Республике Хакасия достигнута стопроцентная доступность дошкольного образования в соответствии с Указом Президента Российской Федерации, в актуальной очереди дети в возрасте от 2 месяцев до 7 лет отсутствуют. Вместе с тем к Уполномоченному продолжают поступать обращения, связанные с предоставлением мест в дошкольных образовательных учреждениях.</w:t>
      </w:r>
    </w:p>
    <w:p w:rsidR="001E1E94" w:rsidRPr="001E1E94" w:rsidRDefault="001E1E94" w:rsidP="001E1E94">
      <w:pPr>
        <w:spacing w:after="0" w:line="240" w:lineRule="auto"/>
        <w:ind w:right="-284" w:firstLine="708"/>
        <w:jc w:val="both"/>
        <w:rPr>
          <w:rFonts w:ascii="Times New Roman" w:hAnsi="Times New Roman"/>
          <w:sz w:val="26"/>
          <w:szCs w:val="26"/>
        </w:rPr>
      </w:pP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cs="Times New Roman"/>
          <w:i/>
          <w:color w:val="213323"/>
          <w:sz w:val="26"/>
          <w:szCs w:val="26"/>
        </w:rPr>
        <w:t>. К Уполномоченному поступило обращение в защиту прав ребёнка на получение дошкольного образования. Семья переехала в населенный пункт, расположенный в сельской местности. Мама обратилась в дошкольное учреждение за получением места для своей дочери. Право ребёнка на образование не реализовано. После вмешательства Уполномоченного, обращения в районное Управление образования вопрос с предоставлением места для данного ребёнка был решен.</w:t>
      </w:r>
    </w:p>
    <w:p w:rsidR="001E1E94" w:rsidRPr="001E1E94" w:rsidRDefault="001E1E94" w:rsidP="001E1E94">
      <w:pPr>
        <w:spacing w:after="0" w:line="240" w:lineRule="auto"/>
        <w:ind w:right="-284" w:firstLine="708"/>
        <w:jc w:val="both"/>
        <w:rPr>
          <w:rFonts w:ascii="Times New Roman" w:hAnsi="Times New Roman" w:cs="Times New Roman"/>
          <w:color w:val="213323"/>
          <w:sz w:val="26"/>
          <w:szCs w:val="26"/>
        </w:rPr>
      </w:pP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r w:rsidRPr="001E1E94">
        <w:rPr>
          <w:rFonts w:ascii="Times New Roman" w:hAnsi="Times New Roman"/>
          <w:sz w:val="26"/>
          <w:szCs w:val="26"/>
        </w:rPr>
        <w:t>В соответствии с П</w:t>
      </w:r>
      <w:r w:rsidRPr="001E1E94">
        <w:rPr>
          <w:rFonts w:ascii="Times New Roman" w:hAnsi="Times New Roman"/>
          <w:sz w:val="26"/>
          <w:szCs w:val="26"/>
          <w:lang w:eastAsia="ru-RU"/>
        </w:rPr>
        <w:t xml:space="preserve">орядком приема </w:t>
      </w:r>
      <w:r w:rsidRPr="001E1E94">
        <w:rPr>
          <w:rFonts w:ascii="Times New Roman" w:hAnsi="Times New Roman"/>
          <w:sz w:val="26"/>
          <w:szCs w:val="26"/>
        </w:rPr>
        <w:t xml:space="preserve">на обучение по образовательным программам </w:t>
      </w:r>
      <w:r w:rsidRPr="001E1E94">
        <w:rPr>
          <w:rFonts w:ascii="Times New Roman" w:hAnsi="Times New Roman"/>
          <w:bCs/>
          <w:sz w:val="26"/>
          <w:szCs w:val="26"/>
        </w:rPr>
        <w:t xml:space="preserve">дошкольного </w:t>
      </w:r>
      <w:r w:rsidRPr="001E1E94">
        <w:rPr>
          <w:rFonts w:ascii="Times New Roman" w:hAnsi="Times New Roman"/>
          <w:sz w:val="26"/>
          <w:szCs w:val="26"/>
        </w:rPr>
        <w:t>образования, утверждённым приказом Министерства просвещения Российской Федерации от 15.05.2020 № 236, в приеме в муниципальную образовательную организацию может быть отказано только по причине отсутствия в ней свободных мест. В случае отсутствия мест в муниципальной образовательной организации родители (законные представители) ребёнка для решения вопроса о его устройстве в другую организацию обращаются непосредственно в орган местного самоуправления, осуществляющий управление в сфере образования.</w:t>
      </w:r>
    </w:p>
    <w:p w:rsidR="001E1E94" w:rsidRPr="001E1E94" w:rsidRDefault="001E1E94" w:rsidP="001E1E94">
      <w:pPr>
        <w:spacing w:after="0" w:line="240" w:lineRule="auto"/>
        <w:ind w:right="-284" w:firstLine="708"/>
        <w:jc w:val="both"/>
        <w:rPr>
          <w:rFonts w:ascii="Times New Roman" w:hAnsi="Times New Roman" w:cs="Times New Roman"/>
          <w:b/>
          <w:i/>
          <w:color w:val="213323"/>
          <w:sz w:val="26"/>
          <w:szCs w:val="26"/>
        </w:rPr>
      </w:pP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sz w:val="26"/>
          <w:szCs w:val="26"/>
        </w:rPr>
        <w:t xml:space="preserve"> </w:t>
      </w:r>
      <w:r w:rsidRPr="001E1E94">
        <w:rPr>
          <w:rFonts w:ascii="Times New Roman" w:hAnsi="Times New Roman" w:cs="Times New Roman"/>
          <w:i/>
          <w:color w:val="213323"/>
          <w:sz w:val="26"/>
          <w:szCs w:val="26"/>
        </w:rPr>
        <w:t>К Уполномоченному через сайт Уполномоченного при Президенте Российской Федерации по правам ребёнка поступило обращение жительницы г. Абакана.</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Мальчик посещал группу кратковременного пребывания в детском саду, расположенном вблизи места проживания, потребовался перевод в группу полного дня, так как одинокая мать приняла решение о выходе на работу. В дошкольной организации в переводе отказали в связи с отсутствием свободных мест.</w:t>
      </w:r>
    </w:p>
    <w:p w:rsidR="001E1E94" w:rsidRPr="001E1E94" w:rsidRDefault="001E1E94" w:rsidP="001E1E94">
      <w:pPr>
        <w:spacing w:after="0" w:line="240" w:lineRule="auto"/>
        <w:ind w:right="-284" w:firstLine="708"/>
        <w:jc w:val="both"/>
        <w:rPr>
          <w:rFonts w:ascii="Times New Roman" w:hAnsi="Times New Roman" w:cs="Times New Roman"/>
          <w:sz w:val="26"/>
          <w:szCs w:val="26"/>
        </w:rPr>
      </w:pPr>
    </w:p>
    <w:p w:rsidR="001E1E94" w:rsidRPr="001E1E94" w:rsidRDefault="001E1E94" w:rsidP="001E1E94">
      <w:pPr>
        <w:spacing w:after="0" w:line="240" w:lineRule="auto"/>
        <w:ind w:right="-284" w:firstLine="708"/>
        <w:jc w:val="both"/>
        <w:rPr>
          <w:rFonts w:ascii="Times New Roman" w:hAnsi="Times New Roman" w:cs="Times New Roman"/>
          <w:sz w:val="26"/>
          <w:szCs w:val="26"/>
        </w:rPr>
      </w:pPr>
      <w:r w:rsidRPr="001E1E94">
        <w:rPr>
          <w:rFonts w:ascii="Times New Roman" w:hAnsi="Times New Roman" w:cs="Times New Roman"/>
          <w:sz w:val="26"/>
          <w:szCs w:val="26"/>
        </w:rPr>
        <w:t xml:space="preserve">Невозможность устройства ребёнка в детский сад создает родителям сложности в выходе на работу, тем более одиноким матерям, из-за чего финансовое положение семей ухудшается, что препятствует развитию демографической ситуации, а также созданию условий для осуществления трудовой деятельности женщин,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w:t>
      </w:r>
      <w:r w:rsidRPr="001E1E94">
        <w:rPr>
          <w:rFonts w:ascii="Times New Roman" w:hAnsi="Times New Roman" w:cs="Times New Roman"/>
          <w:sz w:val="26"/>
          <w:szCs w:val="26"/>
        </w:rPr>
        <w:br/>
        <w:t xml:space="preserve">до 2024 года» и Концепцией демографической политики России на период </w:t>
      </w:r>
      <w:r w:rsidRPr="001E1E94">
        <w:rPr>
          <w:rFonts w:ascii="Times New Roman" w:hAnsi="Times New Roman" w:cs="Times New Roman"/>
          <w:sz w:val="26"/>
          <w:szCs w:val="26"/>
        </w:rPr>
        <w:br/>
        <w:t>до 2025 года, утверждённой Указом Президента Российской Федерации от 09.10.2007</w:t>
      </w:r>
      <w:r w:rsidRPr="001E1E94">
        <w:rPr>
          <w:rFonts w:ascii="Times New Roman" w:hAnsi="Times New Roman" w:cs="Times New Roman"/>
          <w:sz w:val="26"/>
          <w:szCs w:val="26"/>
        </w:rPr>
        <w:br/>
        <w:t>№ 1351.</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По инициативе Уполномоченного, в связи с тем, что семья оказалась в трудной жизненной ситуации, с Управлением образования достигнута договорённость об оформлении ребёнка в другое дошкольное учреждение, находящееся в относительной шаговой доступности от места жительства семьи.</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p>
    <w:p w:rsidR="001E1E94" w:rsidRPr="001E1E94" w:rsidRDefault="001E1E94" w:rsidP="001E1E94">
      <w:pPr>
        <w:spacing w:after="0" w:line="240" w:lineRule="auto"/>
        <w:ind w:right="-284"/>
        <w:jc w:val="center"/>
        <w:rPr>
          <w:rFonts w:ascii="Times New Roman" w:eastAsiaTheme="minorEastAsia" w:hAnsi="Times New Roman" w:cs="Times New Roman"/>
          <w:i/>
          <w:color w:val="203829"/>
          <w:sz w:val="26"/>
          <w:szCs w:val="26"/>
          <w:lang w:eastAsia="ru-RU"/>
        </w:rPr>
      </w:pPr>
      <w:r w:rsidRPr="001E1E94">
        <w:rPr>
          <w:rFonts w:ascii="Times New Roman" w:eastAsiaTheme="minorEastAsia" w:hAnsi="Times New Roman" w:cs="Times New Roman"/>
          <w:i/>
          <w:color w:val="203829"/>
          <w:sz w:val="26"/>
          <w:szCs w:val="26"/>
          <w:lang w:eastAsia="ru-RU"/>
        </w:rPr>
        <w:t>Таблица 2.4.2. Процент охвата детей дошкольным образованием в разрезе муниципальных образований Республики Хакасия (2021–2022 гг.)</w:t>
      </w:r>
    </w:p>
    <w:tbl>
      <w:tblPr>
        <w:tblStyle w:val="931"/>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5"/>
        <w:gridCol w:w="2126"/>
        <w:gridCol w:w="2126"/>
      </w:tblGrid>
      <w:tr w:rsidR="001E1E94" w:rsidRPr="001E1E94" w:rsidTr="008B5A61">
        <w:trPr>
          <w:trHeight w:val="577"/>
          <w:tblHeader/>
        </w:trPr>
        <w:tc>
          <w:tcPr>
            <w:tcW w:w="5495" w:type="dxa"/>
            <w:vAlign w:val="center"/>
          </w:tcPr>
          <w:p w:rsidR="001E1E94" w:rsidRPr="001E1E94" w:rsidRDefault="001E1E94" w:rsidP="001E1E94">
            <w:pPr>
              <w:spacing w:before="120"/>
              <w:ind w:right="-284"/>
              <w:jc w:val="center"/>
              <w:rPr>
                <w:rFonts w:ascii="Times New Roman" w:hAnsi="Times New Roman" w:cs="Times New Roman"/>
                <w:b/>
                <w:sz w:val="20"/>
                <w:szCs w:val="20"/>
              </w:rPr>
            </w:pPr>
            <w:r w:rsidRPr="001E1E94">
              <w:rPr>
                <w:rFonts w:ascii="Times New Roman" w:hAnsi="Times New Roman" w:cs="Times New Roman"/>
                <w:b/>
                <w:sz w:val="20"/>
                <w:szCs w:val="20"/>
              </w:rPr>
              <w:t xml:space="preserve">Наименование муниципального </w:t>
            </w:r>
            <w:r w:rsidRPr="001E1E94">
              <w:rPr>
                <w:rFonts w:ascii="Times New Roman" w:hAnsi="Times New Roman" w:cs="Times New Roman"/>
                <w:b/>
                <w:sz w:val="20"/>
                <w:szCs w:val="20"/>
              </w:rPr>
              <w:br/>
              <w:t>образования</w:t>
            </w:r>
          </w:p>
        </w:tc>
        <w:tc>
          <w:tcPr>
            <w:tcW w:w="2126" w:type="dxa"/>
            <w:vAlign w:val="center"/>
          </w:tcPr>
          <w:p w:rsidR="001E1E94" w:rsidRPr="001E1E94" w:rsidRDefault="001E1E94" w:rsidP="001E1E94">
            <w:pPr>
              <w:ind w:right="-44"/>
              <w:contextualSpacing/>
              <w:jc w:val="center"/>
              <w:rPr>
                <w:rFonts w:ascii="Times New Roman" w:hAnsi="Times New Roman" w:cs="Times New Roman"/>
                <w:b/>
                <w:sz w:val="20"/>
                <w:szCs w:val="20"/>
              </w:rPr>
            </w:pPr>
            <w:r w:rsidRPr="001E1E94">
              <w:rPr>
                <w:rFonts w:ascii="Times New Roman" w:hAnsi="Times New Roman" w:cs="Times New Roman"/>
                <w:b/>
                <w:sz w:val="20"/>
                <w:szCs w:val="20"/>
              </w:rPr>
              <w:t>2021 г.</w:t>
            </w:r>
          </w:p>
        </w:tc>
        <w:tc>
          <w:tcPr>
            <w:tcW w:w="2126" w:type="dxa"/>
            <w:vAlign w:val="center"/>
          </w:tcPr>
          <w:p w:rsidR="001E1E94" w:rsidRPr="001E1E94" w:rsidRDefault="001E1E94" w:rsidP="001E1E94">
            <w:pPr>
              <w:ind w:left="-108" w:right="-108"/>
              <w:contextualSpacing/>
              <w:jc w:val="center"/>
              <w:rPr>
                <w:rFonts w:ascii="Times New Roman" w:hAnsi="Times New Roman" w:cs="Times New Roman"/>
                <w:b/>
                <w:sz w:val="20"/>
                <w:szCs w:val="20"/>
              </w:rPr>
            </w:pPr>
            <w:r w:rsidRPr="001E1E94">
              <w:rPr>
                <w:rFonts w:ascii="Times New Roman" w:hAnsi="Times New Roman" w:cs="Times New Roman"/>
                <w:b/>
                <w:sz w:val="20"/>
                <w:szCs w:val="20"/>
              </w:rPr>
              <w:t>2022 г.</w:t>
            </w:r>
          </w:p>
        </w:tc>
      </w:tr>
      <w:tr w:rsidR="001E1E94" w:rsidRPr="001E1E94" w:rsidTr="008B5A61">
        <w:trPr>
          <w:trHeight w:val="22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г. Абаза</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65,8</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59,4</w:t>
            </w:r>
          </w:p>
        </w:tc>
      </w:tr>
      <w:tr w:rsidR="001E1E94" w:rsidRPr="001E1E94" w:rsidTr="008B5A61">
        <w:trPr>
          <w:trHeight w:val="21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г. Абакан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67,8</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71,0</w:t>
            </w:r>
          </w:p>
        </w:tc>
      </w:tr>
      <w:tr w:rsidR="001E1E94" w:rsidRPr="001E1E94" w:rsidTr="008B5A61">
        <w:trPr>
          <w:trHeight w:val="21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Алтайский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70,4</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74,1</w:t>
            </w:r>
          </w:p>
        </w:tc>
      </w:tr>
      <w:tr w:rsidR="001E1E94" w:rsidRPr="001E1E94" w:rsidTr="008B5A61">
        <w:trPr>
          <w:trHeight w:val="21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Аскизский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54,8</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55,1</w:t>
            </w:r>
          </w:p>
        </w:tc>
      </w:tr>
      <w:tr w:rsidR="001E1E94" w:rsidRPr="001E1E94" w:rsidTr="008B5A61">
        <w:trPr>
          <w:trHeight w:val="255"/>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Бейский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47,2</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50,7</w:t>
            </w:r>
          </w:p>
        </w:tc>
      </w:tr>
      <w:tr w:rsidR="001E1E94" w:rsidRPr="001E1E94" w:rsidTr="008B5A61">
        <w:trPr>
          <w:trHeight w:val="245"/>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Боградский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61,7</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60,4</w:t>
            </w:r>
          </w:p>
        </w:tc>
      </w:tr>
      <w:tr w:rsidR="001E1E94" w:rsidRPr="001E1E94" w:rsidTr="008B5A61">
        <w:trPr>
          <w:trHeight w:val="250"/>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Орджоникидзевский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61,9</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61,9</w:t>
            </w:r>
          </w:p>
        </w:tc>
      </w:tr>
      <w:tr w:rsidR="001E1E94" w:rsidRPr="001E1E94" w:rsidTr="008B5A61">
        <w:trPr>
          <w:trHeight w:val="25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г. Саяногорск</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79,7</w:t>
            </w:r>
          </w:p>
        </w:tc>
        <w:tc>
          <w:tcPr>
            <w:tcW w:w="2126" w:type="dxa"/>
          </w:tcPr>
          <w:p w:rsidR="001E1E94" w:rsidRPr="001E1E94" w:rsidRDefault="001E1E94" w:rsidP="001E1E94">
            <w:pPr>
              <w:widowControl w:val="0"/>
              <w:jc w:val="center"/>
              <w:rPr>
                <w:rFonts w:ascii="Times New Roman" w:eastAsia="Calibri" w:hAnsi="Times New Roman" w:cs="Times New Roman"/>
                <w:sz w:val="20"/>
                <w:szCs w:val="20"/>
              </w:rPr>
            </w:pPr>
            <w:r w:rsidRPr="001E1E94">
              <w:rPr>
                <w:rFonts w:ascii="Times New Roman" w:hAnsi="Times New Roman"/>
                <w:sz w:val="20"/>
                <w:szCs w:val="20"/>
              </w:rPr>
              <w:t>79,2</w:t>
            </w:r>
          </w:p>
        </w:tc>
      </w:tr>
      <w:tr w:rsidR="001E1E94" w:rsidRPr="001E1E94" w:rsidTr="008B5A61">
        <w:trPr>
          <w:trHeight w:val="25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г. Сорск</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68,6</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64,5</w:t>
            </w:r>
          </w:p>
        </w:tc>
      </w:tr>
      <w:tr w:rsidR="001E1E94" w:rsidRPr="001E1E94" w:rsidTr="008B5A61">
        <w:trPr>
          <w:trHeight w:val="254"/>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Таштыпский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61,0</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65,0</w:t>
            </w:r>
          </w:p>
        </w:tc>
      </w:tr>
      <w:tr w:rsidR="001E1E94" w:rsidRPr="001E1E94" w:rsidTr="008B5A61">
        <w:trPr>
          <w:trHeight w:val="246"/>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Усть-Абаканский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59,9</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65,8</w:t>
            </w:r>
          </w:p>
        </w:tc>
      </w:tr>
      <w:tr w:rsidR="001E1E94" w:rsidRPr="001E1E94" w:rsidTr="008B5A61">
        <w:trPr>
          <w:trHeight w:val="238"/>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г. Черногорск</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72,3</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83,5</w:t>
            </w:r>
          </w:p>
        </w:tc>
      </w:tr>
      <w:tr w:rsidR="001E1E94" w:rsidRPr="001E1E94" w:rsidTr="008B5A61">
        <w:trPr>
          <w:trHeight w:val="241"/>
        </w:trPr>
        <w:tc>
          <w:tcPr>
            <w:tcW w:w="5495" w:type="dxa"/>
          </w:tcPr>
          <w:p w:rsidR="001E1E94" w:rsidRPr="001E1E94" w:rsidRDefault="001E1E94" w:rsidP="001E1E94">
            <w:pPr>
              <w:ind w:right="-284"/>
              <w:contextualSpacing/>
              <w:rPr>
                <w:rFonts w:ascii="Times New Roman" w:hAnsi="Times New Roman" w:cs="Times New Roman"/>
                <w:sz w:val="20"/>
                <w:szCs w:val="20"/>
              </w:rPr>
            </w:pPr>
            <w:r w:rsidRPr="001E1E94">
              <w:rPr>
                <w:rFonts w:ascii="Times New Roman" w:hAnsi="Times New Roman" w:cs="Times New Roman"/>
                <w:sz w:val="20"/>
                <w:szCs w:val="20"/>
              </w:rPr>
              <w:t>Ширинский район</w:t>
            </w:r>
          </w:p>
        </w:tc>
        <w:tc>
          <w:tcPr>
            <w:tcW w:w="2126" w:type="dxa"/>
          </w:tcPr>
          <w:p w:rsidR="001E1E94" w:rsidRPr="001E1E94" w:rsidRDefault="001E1E94" w:rsidP="001E1E94">
            <w:pPr>
              <w:ind w:left="-108" w:right="-108"/>
              <w:contextualSpacing/>
              <w:jc w:val="center"/>
              <w:rPr>
                <w:rFonts w:ascii="Times New Roman" w:hAnsi="Times New Roman" w:cs="Times New Roman"/>
                <w:sz w:val="20"/>
                <w:szCs w:val="20"/>
              </w:rPr>
            </w:pPr>
            <w:r w:rsidRPr="001E1E94">
              <w:rPr>
                <w:rFonts w:ascii="Times New Roman" w:hAnsi="Times New Roman"/>
                <w:sz w:val="20"/>
                <w:szCs w:val="20"/>
              </w:rPr>
              <w:t>57,1</w:t>
            </w:r>
          </w:p>
        </w:tc>
        <w:tc>
          <w:tcPr>
            <w:tcW w:w="2126" w:type="dxa"/>
          </w:tcPr>
          <w:p w:rsidR="001E1E94" w:rsidRPr="001E1E94" w:rsidRDefault="001E1E94" w:rsidP="001E1E94">
            <w:pPr>
              <w:widowControl w:val="0"/>
              <w:contextualSpacing/>
              <w:jc w:val="center"/>
              <w:rPr>
                <w:rFonts w:ascii="Times New Roman" w:eastAsia="Calibri" w:hAnsi="Times New Roman" w:cs="Times New Roman"/>
                <w:sz w:val="20"/>
                <w:szCs w:val="20"/>
              </w:rPr>
            </w:pPr>
            <w:r w:rsidRPr="001E1E94">
              <w:rPr>
                <w:rFonts w:ascii="Times New Roman" w:hAnsi="Times New Roman"/>
                <w:sz w:val="20"/>
                <w:szCs w:val="20"/>
              </w:rPr>
              <w:t>58,8</w:t>
            </w:r>
          </w:p>
        </w:tc>
      </w:tr>
    </w:tbl>
    <w:p w:rsidR="001E1E94" w:rsidRPr="001E1E94" w:rsidRDefault="001E1E94" w:rsidP="001E1E94">
      <w:pPr>
        <w:shd w:val="clear" w:color="FFFFFF" w:fill="FFFFFF"/>
        <w:spacing w:after="0" w:line="240" w:lineRule="auto"/>
        <w:ind w:right="-284" w:firstLine="709"/>
        <w:jc w:val="both"/>
        <w:rPr>
          <w:rFonts w:ascii="Times New Roman" w:hAnsi="Times New Roman"/>
          <w:sz w:val="26"/>
          <w:szCs w:val="26"/>
        </w:rPr>
      </w:pPr>
    </w:p>
    <w:p w:rsidR="001E1E94" w:rsidRPr="001E1E94" w:rsidRDefault="001E1E94" w:rsidP="001E1E94">
      <w:pPr>
        <w:shd w:val="clear" w:color="FFFFFF" w:fill="FFFFFF"/>
        <w:spacing w:after="0" w:line="240" w:lineRule="auto"/>
        <w:ind w:right="-284" w:firstLine="709"/>
        <w:jc w:val="both"/>
        <w:rPr>
          <w:rFonts w:ascii="Times New Roman" w:hAnsi="Times New Roman"/>
        </w:rPr>
      </w:pPr>
      <w:r w:rsidRPr="001E1E94">
        <w:rPr>
          <w:rFonts w:ascii="Times New Roman" w:hAnsi="Times New Roman"/>
          <w:sz w:val="26"/>
          <w:szCs w:val="26"/>
        </w:rPr>
        <w:t>По данным Минобрнауки Хакасии, охват детей дошкольным образованием остался на прежнем уровне в Орджоникидзевском районе, в г. Саяногорске, в Аскизском и Боградском районах; значительно возрос в г. Черногорске, в Усть-Абаканском, Алтайском, Таштыпском, Ширинском,</w:t>
      </w:r>
      <w:r w:rsidRPr="001E1E94" w:rsidDel="00B31388">
        <w:rPr>
          <w:rFonts w:ascii="Times New Roman" w:hAnsi="Times New Roman"/>
          <w:sz w:val="26"/>
          <w:szCs w:val="26"/>
        </w:rPr>
        <w:t xml:space="preserve"> </w:t>
      </w:r>
      <w:r w:rsidRPr="001E1E94">
        <w:rPr>
          <w:rFonts w:ascii="Times New Roman" w:hAnsi="Times New Roman"/>
          <w:sz w:val="26"/>
          <w:szCs w:val="26"/>
        </w:rPr>
        <w:t>Бейском районах, в г. Абакане.</w:t>
      </w:r>
    </w:p>
    <w:p w:rsidR="001E1E94" w:rsidRPr="001E1E94" w:rsidRDefault="001E1E94" w:rsidP="001E1E94">
      <w:pPr>
        <w:shd w:val="clear" w:color="FFFFFF" w:fill="FFFFFF"/>
        <w:spacing w:after="0" w:line="240" w:lineRule="auto"/>
        <w:ind w:right="-284" w:firstLine="709"/>
        <w:jc w:val="both"/>
        <w:rPr>
          <w:rFonts w:ascii="Times New Roman" w:hAnsi="Times New Roman"/>
        </w:rPr>
      </w:pPr>
      <w:r w:rsidRPr="001E1E94">
        <w:rPr>
          <w:rFonts w:ascii="Times New Roman" w:hAnsi="Times New Roman"/>
          <w:sz w:val="26"/>
          <w:szCs w:val="26"/>
        </w:rPr>
        <w:t>Снижение охвата детей дошкольным образованием наблюдается в городах Абаза и Сорск.</w:t>
      </w:r>
    </w:p>
    <w:p w:rsidR="001E1E94" w:rsidRPr="001E1E94" w:rsidRDefault="001E1E94" w:rsidP="001E1E94">
      <w:pPr>
        <w:shd w:val="clear" w:color="FFFFFF" w:fill="FFFFFF"/>
        <w:spacing w:after="0" w:line="240" w:lineRule="auto"/>
        <w:ind w:right="-284" w:firstLine="709"/>
        <w:jc w:val="both"/>
        <w:rPr>
          <w:sz w:val="26"/>
        </w:rPr>
      </w:pPr>
      <w:r w:rsidRPr="001E1E94">
        <w:rPr>
          <w:rFonts w:ascii="Times New Roman" w:hAnsi="Times New Roman"/>
          <w:sz w:val="26"/>
          <w:szCs w:val="26"/>
        </w:rPr>
        <w:t>В 2022 году в Республике Хакасия при муниципальных дошкольных образовательных организациях функционировало 206 групп кратковременного пребывания, которые посещали 2 146 детей.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за последний год снизился в целом до 8,1 % (в 2021 год – 8,5 %, 2020 год – 9,2 %), а в сельской местности – до 32,7 % (в 2021 год – 34,7 %, 2020 год – 38 %). Это связано не только с отсутствием в удаленных сельских населенных пунктах детских садов, но и с возможностью посещать группы кратковременного пребывания без взимания родительской платы.</w:t>
      </w:r>
    </w:p>
    <w:p w:rsidR="001E1E94" w:rsidRPr="001E1E94" w:rsidRDefault="001E1E94" w:rsidP="001E1E94">
      <w:pPr>
        <w:spacing w:after="0" w:line="240" w:lineRule="auto"/>
        <w:ind w:right="-284" w:firstLine="708"/>
        <w:jc w:val="both"/>
        <w:rPr>
          <w:rFonts w:ascii="Times New Roman" w:hAnsi="Times New Roman" w:cs="Times New Roman"/>
          <w:color w:val="213323"/>
          <w:sz w:val="26"/>
          <w:szCs w:val="26"/>
        </w:rPr>
      </w:pP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 xml:space="preserve">В 2022 году поступило обращение, связанное с вопросом </w:t>
      </w:r>
      <w:r w:rsidRPr="001E1E94">
        <w:rPr>
          <w:rFonts w:ascii="Times New Roman" w:hAnsi="Times New Roman"/>
          <w:i/>
          <w:color w:val="203829"/>
          <w:sz w:val="26"/>
          <w:szCs w:val="26"/>
          <w:lang w:eastAsia="ar-SA"/>
        </w:rPr>
        <w:t>размера родительской платы за присмотр и уход в детских садах</w:t>
      </w:r>
      <w:r w:rsidRPr="001E1E94">
        <w:rPr>
          <w:rFonts w:ascii="Times New Roman" w:hAnsi="Times New Roman"/>
          <w:sz w:val="26"/>
          <w:szCs w:val="26"/>
          <w:lang w:eastAsia="ar-SA"/>
        </w:rPr>
        <w:t>. Данное обращение связано с доступностью дошкольного образования для детей, родители которых не имеют работу, проживают в сельской местности, находятся в трудной жизненной ситуации.</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В соответствии со статьей 65 Федерального закона от 29.12.2012 № 273-ФЗ «Об образовании в Российской Федерации» (далее – ФЗ № 273)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Постановлением Правительства Республики Хакасия от 24.03.2022 № 117 утвержден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расположенных на территории Хакасии.</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В 2022 году в связи с ростом цен размер родительской платы, установленный муниципальными правовыми актами Республики Хакасия, недостаточен для обеспечения полноценного питания детей. Вместе с тем повышение размера родительской платы приведет к снижению посещаемости дошкольных образовательных организаций, нарушению прав несовершеннолетних на получение общего образования.</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При введении родительской платы учредитель организации, осуществляющей образовательную деятельность,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hyperlink r:id="rId36" w:history="1">
        <w:r w:rsidRPr="001E1E94">
          <w:rPr>
            <w:rFonts w:ascii="Times New Roman" w:hAnsi="Times New Roman"/>
            <w:sz w:val="26"/>
            <w:szCs w:val="26"/>
            <w:lang w:eastAsia="ar-SA"/>
          </w:rPr>
          <w:t>часть 2 статьи 65</w:t>
        </w:r>
      </w:hyperlink>
      <w:r w:rsidRPr="001E1E94">
        <w:rPr>
          <w:rFonts w:ascii="Times New Roman" w:hAnsi="Times New Roman"/>
          <w:sz w:val="26"/>
          <w:szCs w:val="26"/>
          <w:lang w:eastAsia="ar-SA"/>
        </w:rPr>
        <w:t xml:space="preserve"> ФЗ № 273). </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Субъекты Российской Федерации и органы местного самоуправления вправе вводить дополнительные меры поддержки для семей, имеющих детей (</w:t>
      </w:r>
      <w:hyperlink r:id="rId37" w:history="1">
        <w:r w:rsidRPr="001E1E94">
          <w:rPr>
            <w:rFonts w:ascii="Times New Roman" w:hAnsi="Times New Roman"/>
            <w:sz w:val="26"/>
            <w:szCs w:val="26"/>
            <w:lang w:eastAsia="ar-SA"/>
          </w:rPr>
          <w:t>статья 26.3.1</w:t>
        </w:r>
      </w:hyperlink>
      <w:r w:rsidRPr="001E1E94">
        <w:rPr>
          <w:rFonts w:ascii="Times New Roman" w:hAnsi="Times New Roman"/>
          <w:sz w:val="26"/>
          <w:szCs w:val="26"/>
          <w:lang w:eastAsia="ar-SA"/>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8" w:history="1">
        <w:r w:rsidRPr="001E1E94">
          <w:rPr>
            <w:rFonts w:ascii="Times New Roman" w:hAnsi="Times New Roman"/>
            <w:sz w:val="26"/>
            <w:szCs w:val="26"/>
            <w:lang w:eastAsia="ar-SA"/>
          </w:rPr>
          <w:t>статья 20</w:t>
        </w:r>
      </w:hyperlink>
      <w:r w:rsidRPr="001E1E94">
        <w:rPr>
          <w:rFonts w:ascii="Times New Roman" w:hAnsi="Times New Roman"/>
          <w:sz w:val="26"/>
          <w:szCs w:val="26"/>
          <w:lang w:eastAsia="ar-SA"/>
        </w:rPr>
        <w:t xml:space="preserve"> Федерального закона от 06.10.2003 № 131-ФЗ «Об общих принципах организации местного самоуправления в Российской Федерации»).</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Уполномоченный обратился в Минобрнауки Хакасии и к главам муниципальных образований в целях рассмотрения вопроса о возможности снижения родительской платы для отдельных категорий граждан, находящихся в трудной жизненной ситуации, проживающих в сельской местности.</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 xml:space="preserve">По данным официальной статистики Министерства образования и науки Республики Хакасия, </w:t>
      </w:r>
      <w:r w:rsidRPr="001E1E94">
        <w:rPr>
          <w:rFonts w:ascii="Times New Roman" w:hAnsi="Times New Roman"/>
          <w:i/>
          <w:color w:val="203829"/>
          <w:sz w:val="26"/>
          <w:szCs w:val="26"/>
        </w:rPr>
        <w:t>система общего образования</w:t>
      </w:r>
      <w:r w:rsidRPr="001E1E94">
        <w:rPr>
          <w:rFonts w:ascii="Times New Roman" w:hAnsi="Times New Roman"/>
          <w:color w:val="203829"/>
          <w:sz w:val="26"/>
          <w:szCs w:val="26"/>
        </w:rPr>
        <w:t xml:space="preserve"> </w:t>
      </w:r>
      <w:r w:rsidRPr="001E1E94">
        <w:rPr>
          <w:rFonts w:ascii="Times New Roman" w:hAnsi="Times New Roman"/>
          <w:sz w:val="26"/>
          <w:szCs w:val="26"/>
        </w:rPr>
        <w:t>на начало 2022/2023 учебного года представлена сетью общеобразовательных организаций, которая насчитывает 235 государственных и муниципальных общеобразовательных школ, в том числе 55 филиалов (среди общеобразовательных школ – 11 организаций, осуществляющих образовательную деятельность по адаптированным основным общеобразовательным программам, 50 организаций, имеющих в своем составе отдельные классы для обучающихся с ограниченными возможностями здоровья, 3 гимназии, 5 лицеев).</w:t>
      </w:r>
    </w:p>
    <w:p w:rsidR="001E1E94" w:rsidRPr="001E1E94" w:rsidRDefault="001E1E94" w:rsidP="001E1E94">
      <w:pPr>
        <w:spacing w:after="0" w:line="240" w:lineRule="auto"/>
        <w:ind w:right="-284" w:firstLine="709"/>
        <w:jc w:val="both"/>
        <w:rPr>
          <w:rFonts w:ascii="Times New Roman" w:eastAsia="Times New Roman" w:hAnsi="Times New Roman" w:cs="Times New Roman"/>
          <w:sz w:val="26"/>
          <w:szCs w:val="26"/>
          <w:highlight w:val="yellow"/>
          <w:lang w:eastAsia="ru-RU"/>
        </w:rPr>
      </w:pPr>
      <w:r w:rsidRPr="001E1E94">
        <w:rPr>
          <w:rFonts w:ascii="Times New Roman" w:eastAsia="Times New Roman" w:hAnsi="Times New Roman" w:cs="Times New Roman"/>
          <w:sz w:val="26"/>
          <w:szCs w:val="26"/>
          <w:lang w:eastAsia="ru-RU"/>
        </w:rPr>
        <w:t>Кроме этого, в республике функционируют 2 частные общеобразовательные организации, специальное учебно-воспитательное учреждение для обучающихся с девиантным (общественно опасным) поведением открытого типа, специальное учебно-воспитательное учреждение для обучающихся с девиантным (общественно опасным) поведением закрытого типа, 2 профессиональные образовательные организации, осуществляющие подготовку по образовательным программам основного общего и среднего общего образования.</w:t>
      </w:r>
    </w:p>
    <w:p w:rsidR="001E1E94" w:rsidRPr="001E1E94" w:rsidRDefault="001E1E94" w:rsidP="001E1E94">
      <w:pPr>
        <w:shd w:val="clear" w:color="auto" w:fill="FFFFFF"/>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В 2022 году введено в эксплуатацию два новых общеобразовательных учреждения (г. Абакан, с. Бирикчуль Аскизского района); начато строительство ещё двух школ проектной мощностью 1 000 мест каждая в г. Абакане и с. Белый Яр Алтайского района, с плановыми сроками завершения строительства в 2024 году.</w:t>
      </w:r>
    </w:p>
    <w:p w:rsidR="001E1E94" w:rsidRPr="001E1E94" w:rsidRDefault="001E1E94" w:rsidP="001E1E94">
      <w:pPr>
        <w:shd w:val="clear" w:color="auto" w:fill="FFFFFF"/>
        <w:spacing w:after="0" w:line="240" w:lineRule="auto"/>
        <w:ind w:right="-284" w:firstLine="709"/>
        <w:jc w:val="both"/>
        <w:rPr>
          <w:rFonts w:ascii="Times New Roman" w:hAnsi="Times New Roman"/>
          <w:w w:val="102"/>
          <w:sz w:val="26"/>
          <w:szCs w:val="26"/>
        </w:rPr>
      </w:pPr>
      <w:r w:rsidRPr="001E1E94">
        <w:rPr>
          <w:rFonts w:ascii="Times New Roman" w:hAnsi="Times New Roman"/>
          <w:sz w:val="26"/>
          <w:szCs w:val="26"/>
        </w:rPr>
        <w:t xml:space="preserve">Несмотря на </w:t>
      </w:r>
      <w:r w:rsidRPr="001E1E94">
        <w:rPr>
          <w:rFonts w:ascii="Times New Roman" w:hAnsi="Times New Roman"/>
          <w:w w:val="102"/>
          <w:sz w:val="26"/>
          <w:szCs w:val="26"/>
        </w:rPr>
        <w:t>ежегодное строительство новых общеобразовательных организаций, сохраняются организации, функционирующие с превышением проектной мощности. Это связано с демографической ситуацией, в соответствии с которой в республике последние одиннадцать лет ежегодно происходит рост численности школьников. На начало 2022/2023 учебного года количество обучающихся в республике выросло на 2,7 % и составило 75 736 человек (2021/2022 учебный год – 73 723 человек). В ряде муниципальных образований рост количества школьников выше: Усть-Абаканский район (7,8 %), г. Абакан (5,6 %), Алтайский район и г. Черногорск (3,2 %). Вероятная причина увеличения численности обучающихся в этих территориях – миграционные процессы.</w:t>
      </w:r>
    </w:p>
    <w:p w:rsidR="001E1E94" w:rsidRPr="001E1E94" w:rsidRDefault="001E1E94" w:rsidP="001E1E94">
      <w:pPr>
        <w:shd w:val="clear" w:color="auto" w:fill="FFFFFF"/>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 xml:space="preserve">Данная тенденция приводят к </w:t>
      </w:r>
      <w:r w:rsidRPr="001E1E94">
        <w:rPr>
          <w:rFonts w:ascii="Times New Roman" w:hAnsi="Times New Roman"/>
          <w:i/>
          <w:color w:val="203829"/>
          <w:w w:val="102"/>
          <w:sz w:val="26"/>
          <w:szCs w:val="26"/>
        </w:rPr>
        <w:t>работе отдельных общеобразовательных организаций в «переуплотненном» режиме.</w:t>
      </w:r>
      <w:r w:rsidRPr="001E1E94">
        <w:rPr>
          <w:rFonts w:ascii="Times New Roman" w:hAnsi="Times New Roman"/>
          <w:w w:val="102"/>
          <w:sz w:val="26"/>
          <w:szCs w:val="26"/>
        </w:rPr>
        <w:t xml:space="preserve"> В 2022/2023 учебном году 19,1 % школ работает в две смены.</w:t>
      </w:r>
    </w:p>
    <w:p w:rsidR="001E1E94" w:rsidRPr="001E1E94" w:rsidRDefault="001E1E94" w:rsidP="001E1E94">
      <w:pPr>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Ежегодной проблемой остается нехватка мест в школах, расположенных в шаговой доступности к месту жительства семей. Статистика обращений граждан к Уполномоченному говорит о том, что больше всего заявителей беспокоит обеспеченность местами в территориально доступных общеобразовательных учреждениях.</w:t>
      </w:r>
    </w:p>
    <w:p w:rsidR="001E1E94" w:rsidRPr="001E1E94" w:rsidRDefault="001E1E94" w:rsidP="001E1E94">
      <w:pPr>
        <w:shd w:val="clear" w:color="auto" w:fill="FFFFFF"/>
        <w:spacing w:after="0" w:line="240" w:lineRule="auto"/>
        <w:ind w:right="-284" w:firstLine="709"/>
        <w:jc w:val="both"/>
        <w:rPr>
          <w:rFonts w:ascii="Times New Roman" w:hAnsi="Times New Roman"/>
          <w:w w:val="102"/>
          <w:sz w:val="26"/>
          <w:szCs w:val="26"/>
        </w:rPr>
      </w:pPr>
    </w:p>
    <w:p w:rsidR="001E1E94" w:rsidRPr="001E1E94" w:rsidRDefault="001E1E94" w:rsidP="001E1E94">
      <w:pPr>
        <w:shd w:val="clear" w:color="auto" w:fill="FFFFFF"/>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sz w:val="26"/>
          <w:szCs w:val="26"/>
        </w:rPr>
        <w:t xml:space="preserve"> </w:t>
      </w:r>
      <w:r w:rsidRPr="001E1E94">
        <w:rPr>
          <w:rFonts w:ascii="Times New Roman" w:hAnsi="Times New Roman" w:cs="Times New Roman"/>
          <w:i/>
          <w:color w:val="213323"/>
          <w:sz w:val="26"/>
          <w:szCs w:val="26"/>
        </w:rPr>
        <w:t>К Уполномоченному поступило 16 обращений о нарушении права детей на доступное образование при приеме детей в образовательную организацию – Муниципальное бюджетное общеобразовательное учреждение города Абакана «Средняя общеобразовательная школа № 31» (далее – МБОУ «СОШ № 31»).</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Во всех обращениях заявители указывают, что проживают на территории микроучастка, закрепленного в соответствии с Приказом Городского управления образования Администрации города Абакана от 14.03.2022 № 85 за МБОУ «СОШ № 31». В сроки, установленные для приема заявлений на обучение в первый класс, обратились в указанную образовательную организацию. Однако дети не были приняты для обучения по основаниям, указанным в части 4 статьи 67 ФЗ № 273, в связи с отсутствием свободных мест.</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Нарушен принцип территориальной доступности образовательной организации для первоклассников. Аналогичные факты имели место в 2021 году в отношении детей, проживающих на микроучастке, прикрепленном к МБОУ «СОШ № 31».</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Принимая во внимание массовый характер отказов в зачислении в МБОУ «СОШ № 31», Уполномоченным в адрес Городского управления образования Администрации города Абакана направлено заключение.</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p>
    <w:p w:rsidR="001E1E94" w:rsidRPr="001E1E94" w:rsidRDefault="001E1E94" w:rsidP="001E1E94">
      <w:pPr>
        <w:tabs>
          <w:tab w:val="left" w:pos="709"/>
        </w:tabs>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К Уполномоченному поступили единичные обращения об отказе в приеме в 1 класс общеобразовательной организации и по другим городским школам.</w:t>
      </w:r>
    </w:p>
    <w:p w:rsidR="001E1E94" w:rsidRPr="001E1E94" w:rsidRDefault="001E1E94" w:rsidP="001E1E94">
      <w:pPr>
        <w:tabs>
          <w:tab w:val="left" w:pos="709"/>
        </w:tabs>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При закреплении территорий и утверждении контингента первых классов в образовательной организации Городским управления образования Администрации города Абакана не учитывается реальное количество детей, проживающих на территории, закреплённой за образовательной организацией, что создает социальную напряженность, ухудшает положение семей, воспитывающих детей.</w:t>
      </w:r>
    </w:p>
    <w:p w:rsidR="001E1E94" w:rsidRPr="001E1E94" w:rsidRDefault="001E1E94" w:rsidP="001E1E94">
      <w:pPr>
        <w:tabs>
          <w:tab w:val="left" w:pos="709"/>
        </w:tabs>
        <w:spacing w:after="0" w:line="240" w:lineRule="auto"/>
        <w:ind w:right="-284" w:firstLine="709"/>
        <w:jc w:val="both"/>
        <w:rPr>
          <w:rFonts w:ascii="Times New Roman" w:hAnsi="Times New Roman"/>
          <w:w w:val="102"/>
          <w:sz w:val="26"/>
          <w:szCs w:val="26"/>
        </w:rPr>
      </w:pPr>
      <w:r w:rsidRPr="001E1E94">
        <w:rPr>
          <w:rFonts w:ascii="Times New Roman" w:hAnsi="Times New Roman"/>
          <w:w w:val="102"/>
          <w:sz w:val="26"/>
          <w:szCs w:val="26"/>
        </w:rPr>
        <w:t>С целью защиты прав детей на территориальную доступность образования, Уполномоченный полагает необходимым проводить работу, направленную на содействие в устройстве детей, заблаговременное информирование законных представителей несовершеннолетних о возможностях зачисления в конкретные  образовательные организации, а также на прогнозирование численности детей, поступающих в первый класс на соответствующих микроучастках, принятие управленческих решений о закреплении территорий за конкретными образовательными организациями, а также утверждении численности контингента первоклассников в соответствии с прогнозируемой численностью.</w:t>
      </w:r>
    </w:p>
    <w:p w:rsidR="001E1E94" w:rsidRPr="001E1E94" w:rsidRDefault="001E1E94" w:rsidP="001E1E94">
      <w:pPr>
        <w:tabs>
          <w:tab w:val="left" w:pos="709"/>
        </w:tabs>
        <w:spacing w:after="0" w:line="240" w:lineRule="auto"/>
        <w:ind w:right="-284" w:firstLine="709"/>
        <w:jc w:val="both"/>
        <w:rPr>
          <w:rFonts w:ascii="Times New Roman" w:hAnsi="Times New Roman"/>
          <w:w w:val="102"/>
          <w:sz w:val="26"/>
          <w:szCs w:val="26"/>
        </w:rPr>
      </w:pPr>
    </w:p>
    <w:p w:rsidR="001E1E94" w:rsidRPr="001E1E94" w:rsidRDefault="001E1E94" w:rsidP="001E1E94">
      <w:pPr>
        <w:spacing w:after="0" w:line="240" w:lineRule="auto"/>
        <w:ind w:right="-284" w:firstLine="709"/>
        <w:jc w:val="both"/>
        <w:rPr>
          <w:rFonts w:ascii="Times New Roman" w:hAnsi="Times New Roman" w:cs="Times New Roman"/>
          <w:bCs/>
          <w:iCs/>
          <w:sz w:val="26"/>
          <w:szCs w:val="26"/>
        </w:rPr>
      </w:pPr>
      <w:r w:rsidRPr="001E1E94">
        <w:rPr>
          <w:rFonts w:ascii="Times New Roman" w:hAnsi="Times New Roman" w:cs="Times New Roman"/>
          <w:bCs/>
          <w:iCs/>
          <w:sz w:val="26"/>
          <w:szCs w:val="26"/>
        </w:rPr>
        <w:t xml:space="preserve">Связанным с обеспечением местами в общеобразовательных организациях является вопрос осуществления </w:t>
      </w:r>
      <w:r w:rsidRPr="001E1E94">
        <w:rPr>
          <w:rFonts w:ascii="Times New Roman" w:hAnsi="Times New Roman" w:cs="Times New Roman"/>
          <w:bCs/>
          <w:i/>
          <w:iCs/>
          <w:color w:val="203829"/>
          <w:sz w:val="26"/>
          <w:szCs w:val="26"/>
        </w:rPr>
        <w:t>подвоза обучающихся</w:t>
      </w:r>
      <w:r w:rsidRPr="001E1E94">
        <w:rPr>
          <w:rFonts w:ascii="Times New Roman" w:hAnsi="Times New Roman" w:cs="Times New Roman"/>
          <w:bCs/>
          <w:iCs/>
          <w:sz w:val="26"/>
          <w:szCs w:val="26"/>
        </w:rPr>
        <w:t xml:space="preserve">. По данным Минобрнауки Хакасия, в 2022 году перевозка детей специализированным школьным автотранспортом осуществлялась в 12 муниципальных образованиях. Для подвоза в школу 3 628 детей (в 2021 году – 3 256) было задействовано 113 автобусов </w:t>
      </w:r>
      <w:r w:rsidRPr="001E1E94">
        <w:rPr>
          <w:rFonts w:ascii="Times New Roman" w:hAnsi="Times New Roman" w:cs="Times New Roman"/>
          <w:bCs/>
          <w:iCs/>
          <w:sz w:val="26"/>
          <w:szCs w:val="26"/>
        </w:rPr>
        <w:br/>
        <w:t>(в 2021 году – 112).</w:t>
      </w:r>
    </w:p>
    <w:p w:rsidR="001E1E94" w:rsidRPr="001E1E94" w:rsidRDefault="001E1E94" w:rsidP="001E1E94">
      <w:pPr>
        <w:spacing w:after="0" w:line="240" w:lineRule="auto"/>
        <w:ind w:right="-284" w:firstLine="709"/>
        <w:jc w:val="both"/>
        <w:rPr>
          <w:rFonts w:ascii="Times New Roman" w:hAnsi="Times New Roman" w:cs="Times New Roman"/>
          <w:bCs/>
          <w:iCs/>
          <w:sz w:val="26"/>
          <w:szCs w:val="26"/>
        </w:rPr>
      </w:pPr>
      <w:r w:rsidRPr="001E1E94">
        <w:rPr>
          <w:rFonts w:ascii="Times New Roman" w:hAnsi="Times New Roman" w:cs="Times New Roman"/>
          <w:bCs/>
          <w:iCs/>
          <w:sz w:val="26"/>
          <w:szCs w:val="26"/>
        </w:rPr>
        <w:t>С жалобой на бездействие муниципальных органов власти по решению вопросов транспортной доступности к образовательным организациям, сложности и опасности пешего следования детей к школе граждане также обращаются к Уполномоченному.</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cs="Times New Roman"/>
          <w:bCs/>
          <w:iCs/>
          <w:sz w:val="26"/>
          <w:szCs w:val="26"/>
        </w:rPr>
        <w:t xml:space="preserve">Так, в 2021 году поступило обращение в защиту прав несовершеннолетних обучающихся, семьи которых проживают </w:t>
      </w:r>
      <w:r w:rsidRPr="001E1E94">
        <w:rPr>
          <w:rFonts w:ascii="Times New Roman" w:hAnsi="Times New Roman"/>
          <w:sz w:val="26"/>
          <w:szCs w:val="26"/>
        </w:rPr>
        <w:t xml:space="preserve">в районе дачного общества «Самохвал». </w:t>
      </w:r>
      <w:r w:rsidRPr="001E1E94">
        <w:rPr>
          <w:rFonts w:ascii="Times New Roman" w:hAnsi="Times New Roman"/>
          <w:sz w:val="26"/>
          <w:szCs w:val="26"/>
        </w:rPr>
        <w:br/>
        <w:t>9 несовершеннолетних, среди которых 3 первоклассника, ежедневно ходят в школу пешком, преодолевая расстояние свыше 3 км.</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r w:rsidRPr="001E1E94">
        <w:rPr>
          <w:rFonts w:ascii="Times New Roman" w:hAnsi="Times New Roman"/>
          <w:sz w:val="26"/>
          <w:szCs w:val="26"/>
        </w:rPr>
        <w:t>Уполномоченным направлено заключение в адрес Главы Администрации</w:t>
      </w:r>
      <w:r w:rsidRPr="001E1E94">
        <w:rPr>
          <w:rFonts w:ascii="Times New Roman" w:hAnsi="Times New Roman"/>
          <w:sz w:val="26"/>
          <w:szCs w:val="26"/>
        </w:rPr>
        <w:br/>
        <w:t>г. Абакана, а также обращение в Прокуратуру г. Абакана.</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r w:rsidRPr="001E1E94">
        <w:rPr>
          <w:rFonts w:ascii="Times New Roman" w:hAnsi="Times New Roman"/>
          <w:sz w:val="26"/>
          <w:szCs w:val="26"/>
        </w:rPr>
        <w:t>Администрация г. Абакана инициировала обращение в адрес Министерства образования и науки Республики Хакасия о выделении специального автобуса для перевозки детей, проживающих в дачных массивах. Автобус для образовательной организации выделен в 2022 году.</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sz w:val="26"/>
          <w:szCs w:val="26"/>
        </w:rPr>
        <w:t xml:space="preserve"> </w:t>
      </w:r>
      <w:r w:rsidRPr="001E1E94">
        <w:rPr>
          <w:rFonts w:ascii="Times New Roman" w:hAnsi="Times New Roman" w:cs="Times New Roman"/>
          <w:i/>
          <w:color w:val="213323"/>
          <w:sz w:val="26"/>
          <w:szCs w:val="26"/>
        </w:rPr>
        <w:t>К Уполномоченному поступило коллективное обращение жителей д. Курганное Усть-Абаканского района о нарушении прав детей на получение общего образования. В данном населенном пункте отсутствует здание школы. Дети получают начальное и основное общее образование в образовательной организации г. Черногорска, куда осуществляется подвоз несовершеннолетних. Летом 2022 года администрацией района был проведен ремонт дороги до</w:t>
      </w:r>
      <w:r w:rsidRPr="001E1E94">
        <w:rPr>
          <w:rFonts w:ascii="Times New Roman" w:hAnsi="Times New Roman" w:cs="Times New Roman"/>
          <w:i/>
          <w:color w:val="213323"/>
          <w:sz w:val="26"/>
          <w:szCs w:val="26"/>
        </w:rPr>
        <w:br/>
        <w:t>с. Солнечное, в котором имеется школа. В связи с этим принято решение об изменении схемы подвоза. Несмотря на то, что дети обучались в данной образовательной организации, Администрация г. Черногорска отказывает родителям в обучении детей в городской школе.</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Родителям были разъяснены права, закрепленные в статье 63 Семейного кодекса и статье 44 Федерального закона № 273-ФЗ. При содействии администрации Усть-Абаканского района вопрос удалось решить. Дети продолжили обучение в образовательной организации. Подвоз осуществляется.</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В соответствии со статьей 58 </w:t>
      </w:r>
      <w:r w:rsidRPr="001E1E94">
        <w:rPr>
          <w:rFonts w:ascii="Times New Roman" w:hAnsi="Times New Roman" w:cs="Times New Roman"/>
          <w:color w:val="213323"/>
          <w:sz w:val="26"/>
          <w:szCs w:val="26"/>
        </w:rPr>
        <w:t xml:space="preserve">Федерального закона № 273-ФЗ </w:t>
      </w:r>
      <w:r w:rsidRPr="001E1E94">
        <w:rPr>
          <w:rFonts w:ascii="Times New Roman" w:hAnsi="Times New Roman" w:cs="Times New Roman"/>
          <w:sz w:val="26"/>
          <w:szCs w:val="26"/>
        </w:rPr>
        <w:t>освоение образовательной программы сопровождается промежуточной аттестацией обучающихся. Неудовлетворительные результаты промежуточной аттестации признаются академической задолженностью.</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Обучающиеся обязаны ликвидировать академическую задолженность. Право пройти промежуточную аттестацию предоставляется не более двух раз в пределах одного года с момента образования академической задолженности.</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Образовательная организация определяет сроки проведения промежуточной аттестации, обязана создать условия для ликвидации академической задолженности, а также обеспечить контроль за выполнением сроков промежуточной аттестации. При этом обучающийся переводится в следующий класс условно.</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Невыполнение обязанностей по ликвидации академической задолженности в установленные образовательной организацией сроки влечет следующие последствия: обучающийся по выбору его родителей (законных представителей) должен быть оставлен на повторное обучение, переведен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sz w:val="26"/>
          <w:szCs w:val="26"/>
        </w:rPr>
      </w:pP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sz w:val="26"/>
          <w:szCs w:val="26"/>
        </w:rPr>
        <w:t xml:space="preserve"> </w:t>
      </w:r>
      <w:r w:rsidRPr="001E1E94">
        <w:rPr>
          <w:rFonts w:ascii="Times New Roman" w:hAnsi="Times New Roman" w:cs="Times New Roman"/>
          <w:i/>
          <w:color w:val="213323"/>
          <w:sz w:val="26"/>
          <w:szCs w:val="26"/>
        </w:rPr>
        <w:t>Уполномоченный по приглашению администрации одного из сельских районов принял участие в выездном заседании Комиссии по делам несовершеннолетних и защите их прав. На заседании было установлено нарушение прав ряда несовершеннолетних, которые имеют академическую задолженность по большинству предметов учебного плана и переводятся из класса в класс. Образовательной организацией нарушены требования статьи 58 Федерального закона № 273-ФЗ. В результате обучающиеся имели значительные отставания, не успевали за темпом класса, нарушали дисциплину, права других обучающихся.</w:t>
      </w:r>
    </w:p>
    <w:p w:rsidR="001E1E94" w:rsidRPr="001E1E94" w:rsidRDefault="001E1E94" w:rsidP="001E1E94">
      <w:pPr>
        <w:autoSpaceDE w:val="0"/>
        <w:autoSpaceDN w:val="0"/>
        <w:adjustRightInd w:val="0"/>
        <w:spacing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Уполномоченным направлено заключение о нарушении прав несовершеннолетних. Обеспечено обследование обучающихся на республиканской ПМПК, составление индивидуального образовательного маршрута для каждого обучающегося.</w:t>
      </w:r>
    </w:p>
    <w:p w:rsidR="001E1E94" w:rsidRPr="001E1E94" w:rsidRDefault="001E1E94" w:rsidP="001E1E94">
      <w:pPr>
        <w:tabs>
          <w:tab w:val="left" w:pos="709"/>
        </w:tabs>
        <w:spacing w:after="0" w:line="240" w:lineRule="auto"/>
        <w:ind w:right="-284" w:firstLine="709"/>
        <w:jc w:val="both"/>
        <w:rPr>
          <w:rFonts w:ascii="Times New Roman" w:hAnsi="Times New Roman" w:cs="Times New Roman"/>
          <w:sz w:val="26"/>
          <w:szCs w:val="26"/>
        </w:rPr>
      </w:pP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r w:rsidRPr="001E1E94">
        <w:rPr>
          <w:rFonts w:ascii="Times New Roman" w:hAnsi="Times New Roman"/>
          <w:sz w:val="26"/>
          <w:szCs w:val="26"/>
        </w:rPr>
        <w:t>В связи с ограничительными мероприятиями, связанными с предотвращением распространения новой коронавирусной инфекции, в отдельных образовательных организациях в начале 2022 года обучающихся переводили на дистанционный формат работы.</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Из работы с обращениями.</w:t>
      </w:r>
      <w:r w:rsidRPr="001E1E94">
        <w:rPr>
          <w:rFonts w:ascii="Times New Roman" w:hAnsi="Times New Roman"/>
          <w:sz w:val="26"/>
          <w:szCs w:val="26"/>
        </w:rPr>
        <w:t xml:space="preserve"> </w:t>
      </w:r>
      <w:r w:rsidRPr="001E1E94">
        <w:rPr>
          <w:rFonts w:ascii="Times New Roman" w:hAnsi="Times New Roman" w:cs="Times New Roman"/>
          <w:i/>
          <w:color w:val="213323"/>
          <w:sz w:val="26"/>
          <w:szCs w:val="26"/>
        </w:rPr>
        <w:t>Родители жалуются, что нагрузка на детей возросла. В основном обучающимся не объясняют новый учебный материал, у детей отсутствуют онлайн-уроки, возможность онлайн-встречи с педагогами, электронные образовательные ресурсы используются неэффективно.</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Вместе с тем объем домашних заданий, заданий для самостоятельной работы, количество рефератов неоправданно завышены. Несовершеннолетним приходится проводить целый день за компьютером, что негативно сказывается на здоровье детей. Отсутствие общения с учителем, возможности получения своевременных консультаций сказывается на пробелах в знаниях учеников, потере мотивации к обучению, возникновению психологических проблем.</w:t>
      </w: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p>
    <w:p w:rsidR="001E1E94" w:rsidRPr="001E1E94" w:rsidRDefault="001E1E94" w:rsidP="001E1E94">
      <w:pPr>
        <w:autoSpaceDE w:val="0"/>
        <w:autoSpaceDN w:val="0"/>
        <w:adjustRightInd w:val="0"/>
        <w:spacing w:after="0" w:line="240" w:lineRule="auto"/>
        <w:ind w:right="-284" w:firstLine="709"/>
        <w:jc w:val="both"/>
        <w:outlineLvl w:val="1"/>
        <w:rPr>
          <w:rFonts w:ascii="Times New Roman" w:hAnsi="Times New Roman"/>
          <w:sz w:val="26"/>
          <w:szCs w:val="26"/>
        </w:rPr>
      </w:pPr>
      <w:r w:rsidRPr="001E1E94">
        <w:rPr>
          <w:rFonts w:ascii="Times New Roman" w:hAnsi="Times New Roman"/>
          <w:sz w:val="26"/>
          <w:szCs w:val="26"/>
        </w:rPr>
        <w:t>Уполномоченный неоднократно высказывался о необходимости внесения изменений в организацию обучения с использованием дистанционных образовательных технологий. Однако это не должно отражаться на его качестве, смещать акцент на выдачу заданий для самостоятельной работы, а также значительно увеличивать время работы учащихся с электронными средствами обучения. Все вышеперечисленное может негативно сказаться на психическом развитии несовершеннолетних, на их социализации и успеваемости. Такие риски необходимо снизить.</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 xml:space="preserve">Ещё одним важным фактором сохранения здоровья несовершеннолетних в образовательных организациях является </w:t>
      </w:r>
      <w:r w:rsidRPr="001E1E94">
        <w:rPr>
          <w:rFonts w:ascii="Times New Roman" w:hAnsi="Times New Roman"/>
          <w:i/>
          <w:color w:val="203829"/>
          <w:sz w:val="26"/>
          <w:szCs w:val="26"/>
          <w:lang w:eastAsia="ar-SA"/>
        </w:rPr>
        <w:t>организация рационального питания</w:t>
      </w:r>
      <w:r w:rsidRPr="001E1E94">
        <w:rPr>
          <w:rFonts w:ascii="Times New Roman" w:hAnsi="Times New Roman"/>
          <w:sz w:val="26"/>
          <w:szCs w:val="26"/>
          <w:lang w:eastAsia="ar-SA"/>
        </w:rPr>
        <w:t xml:space="preserve">. </w:t>
      </w:r>
      <w:r w:rsidRPr="001E1E94">
        <w:rPr>
          <w:rFonts w:ascii="Times New Roman" w:hAnsi="Times New Roman" w:cs="Times New Roman"/>
          <w:bCs/>
          <w:sz w:val="26"/>
          <w:szCs w:val="26"/>
        </w:rPr>
        <w:t xml:space="preserve">В рамках реализации послания Президента Российской Федерации Федеральному Собранию Российской Федерации в 2020 году бесплатным горячим питанием обеспечиваются обучающиеся начальных классов, в образовательных организациях создана необходимая </w:t>
      </w:r>
      <w:r w:rsidRPr="001E1E94">
        <w:rPr>
          <w:rFonts w:ascii="Times New Roman" w:hAnsi="Times New Roman"/>
          <w:sz w:val="26"/>
          <w:szCs w:val="26"/>
          <w:lang w:eastAsia="ar-SA"/>
        </w:rPr>
        <w:t>инфраструктура и система снабжения качественными продуктами.</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Вместе с тем, согласно результатам онлайн-опроса по организации бесплатного горячего питания обучающихся, получающих начальное общее образование, проведенного Контрольно-счетной палатой Республики Хакасия, удовлетворительное качество приготовленной пищи подтвердили 86 % респондентов, полностью не удовлетворены 14 % опрошенных.</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Несмотря на стопроцентный охват горячим питанием обучающихся начальных классов, по данным Управления Роспотребнадзора по Республике Хакасия, показатель охвата всех школьников горячим питанием снизился с 93,6 % в 2018 году до 92,4 % в 2022 году.</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p>
    <w:p w:rsidR="001E1E94" w:rsidRPr="001E1E94" w:rsidRDefault="001E1E94" w:rsidP="001E1E94">
      <w:pPr>
        <w:spacing w:after="0" w:line="240" w:lineRule="auto"/>
        <w:ind w:right="-284"/>
        <w:jc w:val="center"/>
        <w:rPr>
          <w:rFonts w:ascii="Times New Roman" w:eastAsiaTheme="minorEastAsia" w:hAnsi="Times New Roman" w:cs="Times New Roman"/>
          <w:i/>
          <w:color w:val="203829"/>
          <w:sz w:val="26"/>
          <w:szCs w:val="26"/>
          <w:lang w:eastAsia="ru-RU"/>
        </w:rPr>
      </w:pPr>
      <w:r w:rsidRPr="001E1E94">
        <w:rPr>
          <w:rFonts w:ascii="Times New Roman" w:eastAsiaTheme="minorEastAsia" w:hAnsi="Times New Roman" w:cs="Times New Roman"/>
          <w:i/>
          <w:color w:val="203829"/>
          <w:sz w:val="26"/>
          <w:szCs w:val="26"/>
          <w:lang w:eastAsia="ru-RU"/>
        </w:rPr>
        <w:t>Таблица 2.4.3. Охват горячим питанием обучающихся</w:t>
      </w:r>
    </w:p>
    <w:p w:rsidR="001E1E94" w:rsidRPr="001E1E94" w:rsidRDefault="001E1E94" w:rsidP="001E1E94">
      <w:pPr>
        <w:spacing w:after="120" w:line="240" w:lineRule="auto"/>
        <w:ind w:right="-284"/>
        <w:jc w:val="center"/>
        <w:rPr>
          <w:rFonts w:ascii="Times New Roman" w:eastAsiaTheme="minorEastAsia" w:hAnsi="Times New Roman" w:cs="Times New Roman"/>
          <w:i/>
          <w:color w:val="203829"/>
          <w:sz w:val="26"/>
          <w:szCs w:val="26"/>
          <w:lang w:eastAsia="ru-RU"/>
        </w:rPr>
      </w:pPr>
      <w:r w:rsidRPr="001E1E94">
        <w:rPr>
          <w:rFonts w:ascii="Times New Roman" w:eastAsiaTheme="minorEastAsia" w:hAnsi="Times New Roman" w:cs="Times New Roman"/>
          <w:i/>
          <w:color w:val="203829"/>
          <w:sz w:val="26"/>
          <w:szCs w:val="26"/>
          <w:lang w:eastAsia="ru-RU"/>
        </w:rPr>
        <w:t>общеобразовательных организаций (2018–2022 гг.)</w:t>
      </w:r>
    </w:p>
    <w:tbl>
      <w:tblPr>
        <w:tblStyle w:val="260"/>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275"/>
        <w:gridCol w:w="1276"/>
        <w:gridCol w:w="1276"/>
        <w:gridCol w:w="1275"/>
        <w:gridCol w:w="1276"/>
        <w:gridCol w:w="1276"/>
      </w:tblGrid>
      <w:tr w:rsidR="001E1E94" w:rsidRPr="001E1E94" w:rsidTr="008B5A61">
        <w:tc>
          <w:tcPr>
            <w:tcW w:w="1985" w:type="dxa"/>
          </w:tcPr>
          <w:p w:rsidR="001E1E94" w:rsidRPr="001E1E94" w:rsidRDefault="001E1E94" w:rsidP="001E1E94">
            <w:pPr>
              <w:tabs>
                <w:tab w:val="left" w:pos="0"/>
              </w:tabs>
              <w:ind w:right="-284"/>
              <w:rPr>
                <w:rFonts w:ascii="Times New Roman" w:hAnsi="Times New Roman"/>
                <w:b/>
                <w:lang w:eastAsia="ar-SA"/>
              </w:rPr>
            </w:pPr>
            <w:r w:rsidRPr="001E1E94">
              <w:rPr>
                <w:rFonts w:ascii="Times New Roman" w:hAnsi="Times New Roman"/>
                <w:b/>
                <w:lang w:eastAsia="ar-SA"/>
              </w:rPr>
              <w:t>Год</w:t>
            </w:r>
          </w:p>
        </w:tc>
        <w:tc>
          <w:tcPr>
            <w:tcW w:w="1275"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cs="Times New Roman"/>
              </w:rPr>
              <w:t>2017</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2018</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2019</w:t>
            </w:r>
          </w:p>
        </w:tc>
        <w:tc>
          <w:tcPr>
            <w:tcW w:w="1275"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2020</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2021</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2022</w:t>
            </w:r>
          </w:p>
        </w:tc>
      </w:tr>
      <w:tr w:rsidR="001E1E94" w:rsidRPr="001E1E94" w:rsidTr="008B5A61">
        <w:tc>
          <w:tcPr>
            <w:tcW w:w="1985" w:type="dxa"/>
          </w:tcPr>
          <w:p w:rsidR="001E1E94" w:rsidRPr="001E1E94" w:rsidRDefault="001E1E94" w:rsidP="001E1E94">
            <w:pPr>
              <w:tabs>
                <w:tab w:val="left" w:pos="0"/>
              </w:tabs>
              <w:ind w:right="-284"/>
              <w:rPr>
                <w:rFonts w:ascii="Times New Roman" w:hAnsi="Times New Roman"/>
                <w:b/>
                <w:lang w:eastAsia="ar-SA"/>
              </w:rPr>
            </w:pPr>
            <w:r w:rsidRPr="001E1E94">
              <w:rPr>
                <w:rFonts w:ascii="Times New Roman" w:hAnsi="Times New Roman"/>
                <w:b/>
                <w:lang w:eastAsia="ar-SA"/>
              </w:rPr>
              <w:t>Количество обучающихся</w:t>
            </w:r>
          </w:p>
        </w:tc>
        <w:tc>
          <w:tcPr>
            <w:tcW w:w="1275"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cs="Times New Roman"/>
              </w:rPr>
              <w:t>59 603</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64 165</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66 569</w:t>
            </w:r>
          </w:p>
        </w:tc>
        <w:tc>
          <w:tcPr>
            <w:tcW w:w="1275"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67 272</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67 966</w:t>
            </w:r>
          </w:p>
        </w:tc>
        <w:tc>
          <w:tcPr>
            <w:tcW w:w="1276" w:type="dxa"/>
            <w:vAlign w:val="center"/>
          </w:tcPr>
          <w:p w:rsidR="001E1E94" w:rsidRPr="001E1E94" w:rsidRDefault="001E1E94" w:rsidP="001E1E94">
            <w:pPr>
              <w:jc w:val="center"/>
              <w:rPr>
                <w:rFonts w:ascii="Times New Roman" w:hAnsi="Times New Roman"/>
                <w:lang w:eastAsia="ar-SA"/>
              </w:rPr>
            </w:pPr>
            <w:r w:rsidRPr="001E1E94">
              <w:rPr>
                <w:rFonts w:ascii="Times New Roman" w:hAnsi="Times New Roman"/>
                <w:lang w:eastAsia="ar-SA"/>
              </w:rPr>
              <w:t>69 638</w:t>
            </w:r>
          </w:p>
        </w:tc>
      </w:tr>
    </w:tbl>
    <w:p w:rsidR="001E1E94" w:rsidRPr="001E1E94" w:rsidRDefault="001E1E94" w:rsidP="001E1E94">
      <w:pPr>
        <w:spacing w:after="0" w:line="240" w:lineRule="auto"/>
        <w:ind w:right="-284" w:firstLine="708"/>
        <w:jc w:val="both"/>
        <w:rPr>
          <w:rFonts w:ascii="Times New Roman" w:hAnsi="Times New Roman" w:cs="Times New Roman"/>
          <w:bCs/>
          <w:sz w:val="26"/>
          <w:szCs w:val="26"/>
        </w:rPr>
      </w:pPr>
    </w:p>
    <w:p w:rsidR="001E1E94" w:rsidRPr="001E1E94" w:rsidRDefault="001E1E94" w:rsidP="001E1E94">
      <w:pPr>
        <w:spacing w:after="0" w:line="240" w:lineRule="auto"/>
        <w:ind w:right="-284" w:firstLine="708"/>
        <w:jc w:val="both"/>
        <w:rPr>
          <w:rFonts w:ascii="Times New Roman" w:hAnsi="Times New Roman" w:cs="Times New Roman"/>
          <w:bCs/>
          <w:sz w:val="26"/>
          <w:szCs w:val="26"/>
        </w:rPr>
      </w:pPr>
      <w:r w:rsidRPr="001E1E94">
        <w:rPr>
          <w:rFonts w:ascii="Times New Roman" w:hAnsi="Times New Roman" w:cs="Times New Roman"/>
          <w:bCs/>
          <w:sz w:val="26"/>
          <w:szCs w:val="26"/>
        </w:rPr>
        <w:t>В 2022 году охват школьников горячим питанием ниже, чем в среднем по Республике Хакасия, отмечается в 6 муниципальных образованиях (г. Саяногорск, Алтайский, Усть-Абаканский, Бейский, Боградский, Аскизский районы).</w:t>
      </w:r>
    </w:p>
    <w:p w:rsidR="001E1E94" w:rsidRPr="001E1E94" w:rsidRDefault="001E1E94" w:rsidP="001E1E94">
      <w:pPr>
        <w:spacing w:after="0" w:line="240" w:lineRule="auto"/>
        <w:ind w:right="-284" w:firstLine="708"/>
        <w:jc w:val="both"/>
        <w:rPr>
          <w:rFonts w:ascii="Times New Roman" w:hAnsi="Times New Roman" w:cs="Times New Roman"/>
          <w:bCs/>
          <w:sz w:val="26"/>
          <w:szCs w:val="26"/>
        </w:rPr>
      </w:pPr>
      <w:r w:rsidRPr="001E1E94">
        <w:rPr>
          <w:rFonts w:ascii="Times New Roman" w:hAnsi="Times New Roman" w:cs="Times New Roman"/>
          <w:bCs/>
          <w:sz w:val="26"/>
          <w:szCs w:val="26"/>
        </w:rPr>
        <w:t>Соблюдение оптимального временного интервала между приемами пищи обучающимися может быть обеспечено за счет организации для них двухразового горячего питания. Вместе с тем за период 2018–2022 годов показатель охвата двухразовым питанием всех обучающихся снизился с 22,5 % до 5,8 %.</w:t>
      </w:r>
    </w:p>
    <w:p w:rsidR="001E1E94" w:rsidRPr="001E1E94" w:rsidRDefault="001E1E94" w:rsidP="001E1E94">
      <w:pPr>
        <w:spacing w:after="0" w:line="240" w:lineRule="auto"/>
        <w:ind w:right="-284" w:firstLine="708"/>
        <w:jc w:val="both"/>
        <w:rPr>
          <w:rFonts w:ascii="Times New Roman" w:hAnsi="Times New Roman"/>
          <w:sz w:val="26"/>
          <w:szCs w:val="26"/>
          <w:lang w:eastAsia="ar-SA"/>
        </w:rPr>
      </w:pPr>
      <w:r w:rsidRPr="001E1E94">
        <w:rPr>
          <w:rFonts w:ascii="Times New Roman" w:hAnsi="Times New Roman"/>
          <w:sz w:val="26"/>
          <w:szCs w:val="26"/>
          <w:lang w:eastAsia="ar-SA"/>
        </w:rPr>
        <w:t xml:space="preserve">Обращения родителей, воспитывающих детей с особенностями в развитии, показывают, что в образовательных организациях не решаются вопросы организации </w:t>
      </w:r>
      <w:r w:rsidRPr="001E1E94">
        <w:rPr>
          <w:rFonts w:ascii="Times New Roman" w:hAnsi="Times New Roman" w:cs="Times New Roman"/>
          <w:sz w:val="26"/>
          <w:szCs w:val="26"/>
        </w:rPr>
        <w:t>диетического и специализированного питания детей с различными заболеваниями.</w:t>
      </w:r>
    </w:p>
    <w:p w:rsidR="001E1E94" w:rsidRPr="001E1E94" w:rsidRDefault="001E1E94" w:rsidP="001E1E94">
      <w:pPr>
        <w:spacing w:after="0" w:line="240" w:lineRule="auto"/>
        <w:ind w:right="-284" w:firstLine="708"/>
        <w:jc w:val="both"/>
        <w:rPr>
          <w:rFonts w:ascii="Times New Roman" w:hAnsi="Times New Roman" w:cs="Times New Roman"/>
          <w:bCs/>
          <w:sz w:val="26"/>
          <w:szCs w:val="26"/>
        </w:rPr>
      </w:pP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К Уполномоченному поступило обращение мамы старшеклассницы. В школьной столовой обучающиеся 9–11 классов</w:t>
      </w:r>
      <w:r w:rsidRPr="001E1E94">
        <w:rPr>
          <w:bCs/>
          <w:sz w:val="26"/>
          <w:szCs w:val="26"/>
        </w:rPr>
        <w:t xml:space="preserve"> </w:t>
      </w:r>
      <w:r w:rsidRPr="001E1E94">
        <w:rPr>
          <w:rFonts w:ascii="Times New Roman" w:hAnsi="Times New Roman" w:cs="Times New Roman"/>
          <w:i/>
          <w:color w:val="213323"/>
          <w:sz w:val="26"/>
          <w:szCs w:val="26"/>
        </w:rPr>
        <w:t>часто не имеют возможности получить питание в школьной столовой в связи с тем, что не хватает приготовленной пищи на всех желающих. Ребята проводят в школе большую часть дня, испытывают большую учебную нагрузку и должны получать качественное питание.</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Уполномоченным организована проверка объективности данных фактов, проведен мониторинг организации питания. Рекомендовано обеспечить работу школьного буфета, где обучающиеся могли бы в любое время приобрести себе питание.</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Обращение оставалось на контроле Уполномоченного. По словам заявителя, ситуация стабилизировалась.</w:t>
      </w:r>
    </w:p>
    <w:p w:rsidR="001E1E94" w:rsidRPr="001E1E94" w:rsidRDefault="001E1E94" w:rsidP="001E1E94">
      <w:pPr>
        <w:spacing w:after="0" w:line="240" w:lineRule="auto"/>
        <w:ind w:right="-284" w:firstLine="708"/>
        <w:jc w:val="both"/>
        <w:rPr>
          <w:rFonts w:ascii="Times New Roman" w:hAnsi="Times New Roman" w:cs="Times New Roman"/>
          <w:i/>
          <w:color w:val="213323"/>
          <w:sz w:val="26"/>
          <w:szCs w:val="26"/>
        </w:rPr>
      </w:pPr>
    </w:p>
    <w:p w:rsidR="001E1E94" w:rsidRPr="001E1E94" w:rsidRDefault="001E1E94" w:rsidP="001E1E94">
      <w:pPr>
        <w:spacing w:after="0" w:line="240" w:lineRule="auto"/>
        <w:ind w:right="-284" w:firstLine="708"/>
        <w:jc w:val="both"/>
        <w:rPr>
          <w:rFonts w:ascii="Times New Roman" w:hAnsi="Times New Roman" w:cs="Times New Roman"/>
          <w:bCs/>
          <w:sz w:val="26"/>
          <w:szCs w:val="26"/>
        </w:rPr>
      </w:pPr>
      <w:r w:rsidRPr="001E1E94">
        <w:rPr>
          <w:rFonts w:ascii="Times New Roman" w:hAnsi="Times New Roman" w:cs="Times New Roman"/>
          <w:sz w:val="26"/>
          <w:szCs w:val="26"/>
        </w:rPr>
        <w:t xml:space="preserve">Решение вопросов качественного и здорового питания обучающихся должно осуществляться учредителями образовательных организаций, администрацией школ при взаимодействии с родительской общественностью. </w:t>
      </w:r>
      <w:r w:rsidRPr="001E1E94">
        <w:rPr>
          <w:rFonts w:ascii="Times New Roman" w:hAnsi="Times New Roman" w:cs="Times New Roman"/>
          <w:bCs/>
          <w:sz w:val="26"/>
          <w:szCs w:val="26"/>
        </w:rPr>
        <w:t>Уполномоченный содействует развитию родительского контроля, неоднократно обращался по данному вопросу и к руководителям управления образования, образовательных организаций, и к родителям.</w:t>
      </w:r>
    </w:p>
    <w:p w:rsidR="001E1E94" w:rsidRPr="001E1E94" w:rsidRDefault="001E1E94" w:rsidP="001E1E94">
      <w:pPr>
        <w:spacing w:after="0" w:line="240" w:lineRule="auto"/>
        <w:ind w:right="-284" w:firstLine="708"/>
        <w:jc w:val="both"/>
        <w:rPr>
          <w:rFonts w:ascii="Times New Roman" w:hAnsi="Times New Roman" w:cs="Times New Roman"/>
          <w:bCs/>
          <w:sz w:val="26"/>
          <w:szCs w:val="26"/>
        </w:rPr>
      </w:pPr>
    </w:p>
    <w:p w:rsidR="001E1E94" w:rsidRPr="001E1E94" w:rsidRDefault="001E1E94" w:rsidP="001E1E94">
      <w:pPr>
        <w:spacing w:after="0" w:line="240" w:lineRule="auto"/>
        <w:ind w:right="-284" w:firstLine="709"/>
        <w:jc w:val="both"/>
        <w:rPr>
          <w:rFonts w:ascii="Times New Roman" w:hAnsi="Times New Roman" w:cs="Times New Roman"/>
          <w:sz w:val="26"/>
          <w:szCs w:val="26"/>
        </w:rPr>
      </w:pPr>
      <w:r w:rsidRPr="001E1E94">
        <w:rPr>
          <w:rFonts w:ascii="Times New Roman" w:hAnsi="Times New Roman" w:cs="Times New Roman"/>
          <w:sz w:val="26"/>
          <w:szCs w:val="26"/>
        </w:rPr>
        <w:t xml:space="preserve">В целях реализации права каждого человека на образование необходимо решение ряда приоритетных задач, к которым относится </w:t>
      </w:r>
      <w:r w:rsidRPr="001E1E94">
        <w:rPr>
          <w:rFonts w:ascii="Times New Roman" w:hAnsi="Times New Roman" w:cs="Times New Roman"/>
          <w:i/>
          <w:color w:val="203829"/>
          <w:sz w:val="26"/>
          <w:szCs w:val="26"/>
        </w:rPr>
        <w:t>создание образовательной среды, обеспечивающей образование и успешную социализацию детей-инвалидов и обучающихся с ограниченными возможностями здоровья</w:t>
      </w:r>
      <w:r w:rsidRPr="001E1E94">
        <w:rPr>
          <w:rFonts w:ascii="Times New Roman" w:hAnsi="Times New Roman" w:cs="Times New Roman"/>
          <w:sz w:val="26"/>
          <w:szCs w:val="26"/>
        </w:rPr>
        <w:t>.</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sz w:val="26"/>
          <w:szCs w:val="26"/>
        </w:rPr>
      </w:pPr>
      <w:r w:rsidRPr="001E1E94">
        <w:rPr>
          <w:rFonts w:ascii="Times New Roman" w:hAnsi="Times New Roman" w:cs="Times New Roman"/>
          <w:sz w:val="26"/>
          <w:szCs w:val="26"/>
        </w:rPr>
        <w:t>По данным Минобрнауки Хакасия, доля дошкольных образовательных организаций, в которых создана универсальная безбарьерная среда для инклюзивного образования детей-инвалидов и детей с ОВЗ, от общего количества дошкольных организаций составляет 22,5 % (2021 год – 18,4 %).</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sz w:val="26"/>
          <w:szCs w:val="26"/>
        </w:rPr>
      </w:pPr>
      <w:r w:rsidRPr="001E1E94">
        <w:rPr>
          <w:rFonts w:ascii="Times New Roman" w:hAnsi="Times New Roman" w:cs="Times New Roman"/>
          <w:sz w:val="26"/>
          <w:szCs w:val="26"/>
        </w:rPr>
        <w:t>Во вновь построенных детских садах созданы условия для посещения детьми, имеющими ограничения в состоянии здоровья, и инвалидами.</w:t>
      </w:r>
    </w:p>
    <w:p w:rsidR="001E1E94" w:rsidRPr="001E1E94" w:rsidRDefault="001E1E94" w:rsidP="001E1E94">
      <w:pPr>
        <w:spacing w:after="0" w:line="240" w:lineRule="auto"/>
        <w:ind w:right="-284" w:firstLine="708"/>
        <w:jc w:val="both"/>
        <w:rPr>
          <w:rFonts w:ascii="Times New Roman" w:hAnsi="Times New Roman" w:cs="Times New Roman"/>
          <w:sz w:val="26"/>
          <w:szCs w:val="26"/>
        </w:rPr>
      </w:pPr>
      <w:r w:rsidRPr="001E1E94">
        <w:rPr>
          <w:rFonts w:ascii="Times New Roman" w:hAnsi="Times New Roman" w:cs="Times New Roman"/>
          <w:sz w:val="26"/>
          <w:szCs w:val="26"/>
        </w:rPr>
        <w:t>Согласно данным статистики Управления Роспотребнадзора по Республике Хакасия, количество дошкольных организаций, которые посещают дети с ограниченными возможностями здоровья и инвалидностью, в 2022 году составило 367 объектов</w:t>
      </w:r>
      <w:r w:rsidRPr="001E1E94" w:rsidDel="00323593">
        <w:rPr>
          <w:rFonts w:ascii="Times New Roman" w:hAnsi="Times New Roman" w:cs="Times New Roman"/>
          <w:sz w:val="26"/>
          <w:szCs w:val="26"/>
        </w:rPr>
        <w:t xml:space="preserve"> </w:t>
      </w:r>
      <w:r w:rsidRPr="001E1E94">
        <w:rPr>
          <w:rFonts w:ascii="Times New Roman" w:hAnsi="Times New Roman" w:cs="Times New Roman"/>
          <w:sz w:val="26"/>
          <w:szCs w:val="26"/>
        </w:rPr>
        <w:t xml:space="preserve">(46,3 % от всех организаций для детей). Доля детей с ограниченными возможностями здоровья и инвалидностью, посещающих детские организации, составила в 2022 году 4,2 % от всех детей, посещающих детские организации </w:t>
      </w:r>
      <w:r w:rsidRPr="001E1E94">
        <w:rPr>
          <w:rFonts w:ascii="Times New Roman" w:hAnsi="Times New Roman" w:cs="Times New Roman"/>
          <w:sz w:val="26"/>
          <w:szCs w:val="26"/>
        </w:rPr>
        <w:br/>
        <w:t>(2021 год – 5,5 %).</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sz w:val="26"/>
          <w:szCs w:val="26"/>
        </w:rPr>
      </w:pPr>
      <w:r w:rsidRPr="001E1E94">
        <w:rPr>
          <w:rFonts w:ascii="Times New Roman" w:hAnsi="Times New Roman" w:cs="Times New Roman"/>
          <w:sz w:val="26"/>
          <w:szCs w:val="26"/>
        </w:rPr>
        <w:t>Обращения к Уполномоченному показывают, что родители детей-инвалидов и детей с ограниченными возможностями здоровья испытывают сложности при зачислении детей в дошкольные образовательные организации.</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Старший сын заявителя ребёнок-инвалид с диагнозом «детский аутизм» посещал общеобразовательное дошкольное учреждение. Имеет заключение ПМПК о необходимости создания специальных условий для получения дошкольного образования. Создать такие условия в детском саду не могут. Сотрудники не знают основных особенностей заболевания мальчика. В переводе ребёнка в другое дошкольное учреждение, где созданы специальные условия, имеются обученные кадры, отцу отказали.</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Перевод стал возможен при содействии Уполномоченного.</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Обратилась мама в защиту прав своей дочери, ребёнка-инвалида с диагнозом «детский аутизм». Посещает общеобразовательный детский сад, но ребёнку очень тяжело, когда в группе много детей. Мама не знает, что делать.</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Уполномоченный организовал прохождение ПМПК, на котором девочке прописали необходимые специальные условия для получения дошкольного образования. На основании данного заключения ребёнка перевели в новое дошкольное учреждение, в котором открыли группу для особенных детей.</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Заявитель воспитывает двоих несовершеннолетних детей. Младший сын – ребёнок с особенностями в развитии, необходимо было подготовить пакет документов для зачисления ребёнка в группу компенсирующей направленности по развитию речи. Обратилась в дошкольное учреждение, более месяца не могут собрать необходимый пакет документов.</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Дети заявителя были переведены в другое дошкольное учреждение, мальчик прошел ПМПК, получил необходимое заключение и был зачислен в «логопедическую группу».</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color w:val="213323"/>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lang w:eastAsia="ar-SA"/>
        </w:rPr>
      </w:pPr>
      <w:r w:rsidRPr="001E1E94">
        <w:rPr>
          <w:rFonts w:ascii="Times New Roman" w:hAnsi="Times New Roman" w:cs="Times New Roman"/>
          <w:color w:val="213323"/>
          <w:sz w:val="26"/>
          <w:szCs w:val="26"/>
        </w:rPr>
        <w:t xml:space="preserve">По </w:t>
      </w:r>
      <w:r w:rsidRPr="001E1E94">
        <w:rPr>
          <w:rFonts w:ascii="Times New Roman" w:hAnsi="Times New Roman" w:cs="Times New Roman"/>
          <w:sz w:val="26"/>
          <w:szCs w:val="26"/>
        </w:rPr>
        <w:t xml:space="preserve">данным Минобрнауки Хакасия, </w:t>
      </w:r>
      <w:r w:rsidRPr="001E1E94">
        <w:rPr>
          <w:rFonts w:ascii="Times New Roman" w:hAnsi="Times New Roman"/>
          <w:sz w:val="26"/>
          <w:szCs w:val="26"/>
        </w:rPr>
        <w:t xml:space="preserve">количество детей, обучающихся по адаптированным образовательным программам, увеличивается. </w:t>
      </w:r>
      <w:r w:rsidRPr="001E1E94">
        <w:rPr>
          <w:rFonts w:ascii="Times New Roman" w:hAnsi="Times New Roman"/>
          <w:sz w:val="26"/>
          <w:szCs w:val="26"/>
          <w:lang w:eastAsia="ar-SA"/>
        </w:rPr>
        <w:t>В 2022/2023 учебном году различными формами обучения охвачено 3 692 обучающихся с ограниченными возможностями здоровья и 1 661 ребёнок-инвалид. В сравнении с 2021/2022 учебным годом количество детей-инвалидов школьного возраста, обучающихся в образовательных организациях, увеличилось на 3,2 %.</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 xml:space="preserve">В инклюзивных классах обучаются 1 156 детей </w:t>
      </w:r>
      <w:r w:rsidRPr="001E1E94">
        <w:rPr>
          <w:rFonts w:ascii="Times New Roman" w:hAnsi="Times New Roman"/>
          <w:sz w:val="26"/>
          <w:szCs w:val="26"/>
          <w:lang w:eastAsia="ar-SA"/>
        </w:rPr>
        <w:t>с ограниченными возможностями здоровья</w:t>
      </w:r>
      <w:r w:rsidRPr="001E1E94">
        <w:rPr>
          <w:rFonts w:ascii="Times New Roman" w:hAnsi="Times New Roman"/>
          <w:sz w:val="26"/>
          <w:szCs w:val="26"/>
        </w:rPr>
        <w:t xml:space="preserve"> и детей-инвалидов (в 2021/2022 учебном году – </w:t>
      </w:r>
      <w:r w:rsidRPr="001E1E94">
        <w:rPr>
          <w:rFonts w:ascii="Times New Roman" w:hAnsi="Times New Roman"/>
          <w:sz w:val="26"/>
          <w:szCs w:val="26"/>
        </w:rPr>
        <w:br/>
        <w:t>1 057 человек). По сравнению с прошедшим учебным годом количество детей-инвалидов, охваченных инклюзией, увеличилось на 9 %.</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 xml:space="preserve">Несмотря на рост детей, охваченных инклюзией, в Хакасии сохранены </w:t>
      </w:r>
      <w:r w:rsidRPr="001E1E94">
        <w:rPr>
          <w:rFonts w:ascii="Times New Roman" w:hAnsi="Times New Roman"/>
          <w:sz w:val="26"/>
          <w:szCs w:val="26"/>
        </w:rPr>
        <w:br/>
        <w:t>11 организаций, осуществляющих образовательную деятельность по адаптированным основным общеобразовательным программам.</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В соответствии с действующим законодательством родители (законные представители) выбирают для ребёнка образовательную организацию и форму получения образования. В некоторых случаях ребёнку с особенностями в развитии лучше подходит школа, работающая по адаптированным образовательным программам.</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Уполномоченный держит на контроле защиту прав ребёнка-инвалида на получение общего образования. Незрячий мальчик воспитывается в многодетной семье, проживающей в отдаленной от республиканской столицы населенном пункте. В образовательной организации по месту жительства условий для обучения такого ребёнка не созданы. С начала учебного года мальчик поступил в 1 класс ГБОУ РХ «Школа-интернат для детей с нарушением зрения». Занятия организованы два раза в неделю в связи с тем, что его адаптация в ОО проходит сложно, родители не способствуют социализации ребёнка, не вырабатывают навыки самообслуживания.</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В сотрудничестве с органами местного самоуправления, образовательной организацией вопросы по его обучению удается решать.</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 xml:space="preserve">Согласно статье 11 Федерального закона от 24.11.1995 № 181-ФЗ </w:t>
      </w:r>
      <w:r w:rsidRPr="001E1E94">
        <w:rPr>
          <w:rFonts w:ascii="Times New Roman" w:eastAsia="Calibri" w:hAnsi="Times New Roman" w:cs="Times New Roman"/>
          <w:bCs/>
          <w:sz w:val="26"/>
          <w:szCs w:val="26"/>
        </w:rPr>
        <w:br/>
        <w:t>«</w:t>
      </w:r>
      <w:hyperlink r:id="rId39" w:history="1">
        <w:r w:rsidRPr="001E1E94">
          <w:rPr>
            <w:rFonts w:ascii="Times New Roman" w:eastAsia="Calibri" w:hAnsi="Times New Roman" w:cs="Times New Roman"/>
            <w:bCs/>
            <w:sz w:val="26"/>
            <w:szCs w:val="26"/>
          </w:rPr>
          <w:t>О социальной защите инвалидов в Российской Федерации</w:t>
        </w:r>
      </w:hyperlink>
      <w:r w:rsidRPr="001E1E94">
        <w:rPr>
          <w:rFonts w:ascii="Times New Roman" w:eastAsia="Calibri" w:hAnsi="Times New Roman" w:cs="Times New Roman"/>
          <w:bCs/>
          <w:sz w:val="26"/>
          <w:szCs w:val="26"/>
        </w:rPr>
        <w:t>» индивидуальная программа реабилитации или абилитации инвалида (далее – ИПРА)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В связи с этим образовательные организации должны в полном объеме исполнять мероприятия ИПРА.</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Для ребёнка-инвалида образовательный процесс организуется в соответствии с перечнем мероприятий по психолого-педагогической реабилитации и в сроки, которые указаны в ИПРА.</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 xml:space="preserve">Согласно статье 79 </w:t>
      </w:r>
      <w:r w:rsidRPr="001E1E94">
        <w:rPr>
          <w:rFonts w:ascii="Times New Roman" w:hAnsi="Times New Roman"/>
          <w:sz w:val="26"/>
          <w:szCs w:val="26"/>
          <w:lang w:eastAsia="ar-SA"/>
        </w:rPr>
        <w:t>ФЗ № 273</w:t>
      </w:r>
      <w:r w:rsidRPr="001E1E94">
        <w:rPr>
          <w:rFonts w:ascii="Times New Roman" w:eastAsia="Calibri" w:hAnsi="Times New Roman" w:cs="Times New Roman"/>
          <w:bCs/>
          <w:sz w:val="26"/>
          <w:szCs w:val="26"/>
        </w:rPr>
        <w:t>,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(далее – АОП), а для инвалидов также в соответствии с ИПРА ребёнка-инвалида.</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АОП разрабатывается с учетом особенностей психофизического развития лиц с ограниченными возможностями здоровья, индивидуальных возможностей и при необходимости обеспечивающая коррекцию нарушений развития и социальную адаптацию.</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Таким образом, АОП для ребёнка-инвалида изначально должна учитывать сроки реализации данного мероприятия в соответствии с ИПРА.</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Родитель (законный представитель) ребёнка-инвалида, завершившего обучение в 9 классе, имеет право принять решение о завершении обучения в общеобразовательной школе ранее сроков, указанных в ИПРА, и далее продолжить обучение в организации профессионального образования.</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r w:rsidRPr="001E1E94">
        <w:rPr>
          <w:rFonts w:ascii="Times New Roman" w:eastAsia="Calibri" w:hAnsi="Times New Roman" w:cs="Times New Roman"/>
          <w:bCs/>
          <w:sz w:val="26"/>
          <w:szCs w:val="26"/>
        </w:rPr>
        <w:t>Вместе с тем Уполномоченному в 2022 году поступило 2 обращения о нарушении прав ребёнка-инвалида на получение образования, психолого-педагогическую реабилитацию.</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b/>
          <w:i/>
          <w:color w:val="213323"/>
          <w:sz w:val="26"/>
          <w:szCs w:val="26"/>
        </w:rPr>
      </w:pP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 xml:space="preserve">В одном из сельских муниципальных образований </w:t>
      </w:r>
      <w:r w:rsidRPr="001E1E94">
        <w:rPr>
          <w:rFonts w:ascii="Times New Roman" w:hAnsi="Times New Roman" w:cs="Times New Roman"/>
          <w:i/>
          <w:color w:val="213323"/>
          <w:sz w:val="26"/>
          <w:szCs w:val="26"/>
        </w:rPr>
        <w:br/>
        <w:t>9 классов по АОП для лиц с умственной отсталостью окончил несовершеннолетний, 2005 года рождения. В соответствии с мероприятиями по психолого-педагогической реабилитации или абилитации ИПРА мальчику рекомендовано обучение до 04.09.2023.</w:t>
      </w:r>
    </w:p>
    <w:p w:rsidR="001E1E94" w:rsidRPr="001E1E94" w:rsidRDefault="001E1E94" w:rsidP="001E1E94">
      <w:pPr>
        <w:shd w:val="clear" w:color="FFFFFF" w:fill="FFFFFF"/>
        <w:spacing w:after="0" w:line="240" w:lineRule="auto"/>
        <w:ind w:right="-284" w:firstLine="720"/>
        <w:jc w:val="both"/>
        <w:rPr>
          <w:rFonts w:ascii="Times New Roman" w:hAnsi="Times New Roman" w:cs="Times New Roman"/>
          <w:i/>
          <w:color w:val="213323"/>
          <w:sz w:val="26"/>
          <w:szCs w:val="26"/>
        </w:rPr>
      </w:pP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Несовершеннолетняя, ребёнок-инвалид, 2006 года рождения, окончила 9 классов по АОП для лиц с умственной отсталостью. В соответствии с мероприятиями по психолого-педагогической реабилитации или абилитации девочке рекомендовано обучение до 09.04.2024.</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Таким образом, в обоих обращениях АОП для ребёнка разработана без учета сроков, указанных в ИПРА, что противоречит Федеральному закону от 24.11.1995</w:t>
      </w:r>
      <w:r w:rsidRPr="001E1E94">
        <w:rPr>
          <w:rFonts w:ascii="Times New Roman" w:hAnsi="Times New Roman" w:cs="Times New Roman"/>
          <w:i/>
          <w:color w:val="213323"/>
          <w:sz w:val="26"/>
          <w:szCs w:val="26"/>
        </w:rPr>
        <w:br/>
        <w:t>№ 181-ФЗ «</w:t>
      </w:r>
      <w:hyperlink r:id="rId40" w:history="1">
        <w:r w:rsidRPr="001E1E94">
          <w:rPr>
            <w:rFonts w:ascii="Times New Roman" w:hAnsi="Times New Roman" w:cs="Times New Roman"/>
            <w:i/>
            <w:color w:val="213323"/>
            <w:sz w:val="26"/>
            <w:szCs w:val="26"/>
          </w:rPr>
          <w:t>О социальной защите инвалидов в Российской Федерации</w:t>
        </w:r>
      </w:hyperlink>
      <w:r w:rsidRPr="001E1E94">
        <w:rPr>
          <w:rFonts w:ascii="Times New Roman" w:hAnsi="Times New Roman" w:cs="Times New Roman"/>
          <w:i/>
          <w:color w:val="213323"/>
          <w:sz w:val="26"/>
          <w:szCs w:val="26"/>
        </w:rPr>
        <w:t>», Федеральному закону № 273-ФЗ и в целом нарушает права ребёнка-инвалида на образование.</w:t>
      </w:r>
    </w:p>
    <w:p w:rsidR="001E1E94" w:rsidRPr="001E1E94" w:rsidRDefault="001E1E94" w:rsidP="001E1E94">
      <w:pPr>
        <w:tabs>
          <w:tab w:val="left" w:pos="709"/>
        </w:tabs>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Продолжить обучение в организациях профессионального образования дети по состоянию здоровья в связи с отдаленностью таких организаций от места жительства семьи не могут.</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i/>
          <w:color w:val="203829"/>
          <w:sz w:val="26"/>
          <w:szCs w:val="26"/>
        </w:rPr>
      </w:pPr>
      <w:r w:rsidRPr="001E1E94">
        <w:rPr>
          <w:rFonts w:ascii="Times New Roman" w:eastAsia="Calibri" w:hAnsi="Times New Roman" w:cs="Times New Roman"/>
          <w:bCs/>
          <w:i/>
          <w:color w:val="203829"/>
          <w:sz w:val="26"/>
          <w:szCs w:val="26"/>
        </w:rPr>
        <w:t>Уполномоченным в адрес руководителей образовательных организаций и управлений образования направлены заключения.</w:t>
      </w:r>
    </w:p>
    <w:p w:rsidR="001E1E94" w:rsidRPr="001E1E94" w:rsidRDefault="001E1E94" w:rsidP="001E1E94">
      <w:pPr>
        <w:tabs>
          <w:tab w:val="left" w:pos="709"/>
        </w:tabs>
        <w:spacing w:after="0" w:line="240" w:lineRule="auto"/>
        <w:ind w:right="-284" w:firstLine="709"/>
        <w:jc w:val="both"/>
        <w:rPr>
          <w:rFonts w:ascii="Times New Roman" w:eastAsia="Calibri" w:hAnsi="Times New Roman" w:cs="Times New Roman"/>
          <w:bCs/>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В связи с ростом количества детей-инвалидов и детей с ограниченными возможностями здоровья в образовательных организациях растет необходимость организации их медицинского сопровождения в образовательных учреждениях.</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Вместе с тем обращения к Уполномоченному, мониторинг образовательных организаций в муниципальных образованиях показывает, что не в каждой организации на постоянной основе присутствует медицинский работник в течение всего времени пребывания там детей. Это создаёт небезопасные условия пребывания обучающихся. Кроме этого, дети в детских садах и школах в силу возраста не могут самостоятельно производить те или иные медицинские манипуляции, показанные врачом. Например, дети, имеющие инвалидность по заболеванию «сахарный диабет», нуждаются в соблюдении установленного врачом режима приёма лекарственных средств, что требует создания специальных условий пребывания в образовательной организации, контроля со стороны медицинского работника.</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r w:rsidRPr="001E1E94">
        <w:rPr>
          <w:rFonts w:ascii="Times New Roman" w:hAnsi="Times New Roman"/>
          <w:sz w:val="26"/>
          <w:szCs w:val="26"/>
        </w:rPr>
        <w:t>Координация деятельности образовательных и медицинских организаций находится в компетенции субъектов Российской Федерации, которые вправе самостоятельно осуществлять правовое регулирование в части условий оказания медицинского сопровождения обучающимся и оказания первичной медико-санитарной помощи в образовательных организациях.</w:t>
      </w:r>
    </w:p>
    <w:p w:rsidR="001E1E94" w:rsidRPr="001E1E94" w:rsidRDefault="001E1E94" w:rsidP="001E1E94">
      <w:pPr>
        <w:shd w:val="clear" w:color="FFFFFF" w:fill="FFFFFF"/>
        <w:spacing w:after="0" w:line="240" w:lineRule="auto"/>
        <w:ind w:right="-284" w:firstLine="720"/>
        <w:jc w:val="both"/>
        <w:rPr>
          <w:rFonts w:ascii="Times New Roman" w:hAnsi="Times New Roman"/>
          <w:sz w:val="26"/>
          <w:szCs w:val="26"/>
        </w:rPr>
      </w:pPr>
    </w:p>
    <w:p w:rsidR="001E1E94" w:rsidRPr="001E1E94" w:rsidRDefault="001E1E94" w:rsidP="001E1E94">
      <w:pPr>
        <w:shd w:val="clear" w:color="FFFFFF" w:fill="FFFFFF"/>
        <w:spacing w:after="0" w:line="240" w:lineRule="auto"/>
        <w:ind w:right="-284" w:firstLine="720"/>
        <w:jc w:val="both"/>
        <w:rPr>
          <w:rFonts w:ascii="Times New Roman" w:hAnsi="Times New Roman"/>
          <w:sz w:val="26"/>
        </w:rPr>
      </w:pPr>
      <w:r w:rsidRPr="001E1E94">
        <w:rPr>
          <w:rFonts w:ascii="Times New Roman" w:hAnsi="Times New Roman"/>
          <w:sz w:val="26"/>
          <w:szCs w:val="26"/>
        </w:rPr>
        <w:t xml:space="preserve">По данным Минобрнауки Хакасии, в 2022 году в образовательных организациях </w:t>
      </w:r>
      <w:r w:rsidRPr="001E1E94">
        <w:rPr>
          <w:rFonts w:ascii="Times New Roman" w:hAnsi="Times New Roman"/>
          <w:sz w:val="26"/>
        </w:rPr>
        <w:t>увеличилось количество тьюторов и составило 21 человек (2021/2022 учебный год – 12 человек).</w:t>
      </w:r>
    </w:p>
    <w:p w:rsidR="001E1E94" w:rsidRPr="001E1E94" w:rsidRDefault="001E1E94" w:rsidP="001E1E94">
      <w:pPr>
        <w:shd w:val="clear" w:color="FFFFFF" w:fill="FFFFFF"/>
        <w:spacing w:after="0" w:line="240" w:lineRule="auto"/>
        <w:ind w:right="-284" w:firstLine="720"/>
        <w:jc w:val="both"/>
        <w:rPr>
          <w:rFonts w:ascii="Times New Roman" w:hAnsi="Times New Roman"/>
          <w:sz w:val="26"/>
        </w:rPr>
      </w:pPr>
      <w:r w:rsidRPr="001E1E94">
        <w:rPr>
          <w:rFonts w:ascii="Times New Roman" w:hAnsi="Times New Roman"/>
          <w:sz w:val="26"/>
        </w:rPr>
        <w:t>Вместе с тем, по мнению родителей, воспитывающих детей с особенностями в развитии, с</w:t>
      </w:r>
      <w:r w:rsidRPr="001E1E94">
        <w:rPr>
          <w:rFonts w:ascii="Times New Roman" w:hAnsi="Times New Roman" w:cs="Times New Roman"/>
          <w:sz w:val="26"/>
          <w:szCs w:val="26"/>
        </w:rPr>
        <w:t xml:space="preserve">реди основных трудностей пребывания ребёнка-инвалида в образовательной организации можно выделить: незнание сотрудниками основных особенностей того или иного заболевания, нехватка тьюторов и ассистентов. Особенно в </w:t>
      </w:r>
      <w:r w:rsidRPr="001E1E94">
        <w:rPr>
          <w:rFonts w:ascii="Times New Roman" w:hAnsi="Times New Roman"/>
          <w:sz w:val="26"/>
        </w:rPr>
        <w:t>индивидуальной работе с детьми с ОВЗ в ходе образовательного процесса и процесса социализации нуждаются дети с расстройствами аутистического спектра (далее – дети с РАС).</w:t>
      </w:r>
    </w:p>
    <w:p w:rsidR="001E1E94" w:rsidRPr="001E1E94" w:rsidRDefault="001E1E94" w:rsidP="001E1E94">
      <w:pPr>
        <w:shd w:val="clear" w:color="FFFFFF" w:fill="FFFFFF"/>
        <w:spacing w:after="0" w:line="240" w:lineRule="auto"/>
        <w:ind w:right="-284" w:firstLine="720"/>
        <w:jc w:val="both"/>
        <w:rPr>
          <w:rFonts w:ascii="Times New Roman" w:hAnsi="Times New Roman"/>
          <w:sz w:val="26"/>
        </w:rPr>
      </w:pPr>
      <w:r w:rsidRPr="001E1E94">
        <w:rPr>
          <w:rFonts w:ascii="Times New Roman" w:hAnsi="Times New Roman"/>
          <w:sz w:val="26"/>
        </w:rPr>
        <w:t>Социализация ребёнка-инвалида невозможна в случае нахождения его на домашнем обучении или при его обучении с применением дистанционных технологий.</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Специальные образовательные условия для детей с РАС и другими нарушениями ментальной сферы, а также сопутствующими выраженными нарушениями поведения, коммуникации и речи, реализуются во многих общеобразовательных организациях других субъектов Российской Федерации в форме инклюзивной образовательной модели – ресурсного класса.</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Уполномоченный уже писал о данной проблеме в докладе за прошлый год, обращался в Правительство Республики Хакасия, Министерство образования и науки Республики Хакасия, Городское управление образования Администрации г. Абакана с просьбой содействовать открытию ресурсных групп и ресурсных классов в муниципальных образовательных организациях Республики Хакасия. На данный момент проблема не решена, что подчёркивает необходимость выработки эффективных механизмов в вопросах обучения детей с инвалидностью. Уполномоченный продолжит работу в данном направлении.</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Одна из стратегических инициатив Уполномоченного при Президенте Российской Федерации по правам ребёнка – «Сопровождение через всю жизнь», которая включает процесс сопровождения ребёнка и семьи с момента установления диагноза, включая получение ребёнком доступного и качественного образования.</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На практике довольно часто невозможность обеспечить доступную среду для ребёнка с особенностями в развитии решается вопросом перевода ребёнка на семейное образование.</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ascii="Times New Roman" w:eastAsia="Times New Roman" w:hAnsi="Times New Roman" w:cs="Times New Roman"/>
          <w:color w:val="000000"/>
          <w:sz w:val="26"/>
          <w:szCs w:val="26"/>
          <w:lang w:eastAsia="ru-RU"/>
        </w:rPr>
        <w:t>По данным муниципальных органов, осуществляющих управление в сфере образования, количество детей, получающих образование в семейной форме, ежегодно растет. В 2022 году рост составил 99,7 %. В 2019 году такую форму образования получали 159 детей, в 2020 году – 234 ребёнка, в 2021 году – 298, 2022 – 596. Имеют статус «ребёнок-инвалид» – 17,8 %.</w:t>
      </w:r>
    </w:p>
    <w:p w:rsidR="001E1E94" w:rsidRPr="001E1E94" w:rsidRDefault="001E1E94" w:rsidP="001E1E94">
      <w:pPr>
        <w:spacing w:after="0" w:line="240" w:lineRule="auto"/>
        <w:ind w:right="-284" w:firstLine="709"/>
        <w:jc w:val="both"/>
        <w:rPr>
          <w:rFonts w:ascii="Times New Roman" w:eastAsia="Times New Roman" w:hAnsi="Times New Roman" w:cs="Times New Roman"/>
          <w:color w:val="000000"/>
          <w:sz w:val="26"/>
          <w:szCs w:val="26"/>
          <w:lang w:eastAsia="ru-RU"/>
        </w:rPr>
      </w:pPr>
      <w:r w:rsidRPr="001E1E94">
        <w:rPr>
          <w:rFonts w:eastAsiaTheme="minorEastAsia"/>
          <w:noProof/>
          <w:color w:val="12180E"/>
          <w:shd w:val="clear" w:color="auto" w:fill="9D542B"/>
          <w:lang w:eastAsia="ru-RU"/>
        </w:rPr>
        <w:drawing>
          <wp:anchor distT="0" distB="0" distL="114300" distR="114300" simplePos="0" relativeHeight="251730944" behindDoc="0" locked="0" layoutInCell="1" allowOverlap="1" wp14:anchorId="376BAB96" wp14:editId="38A26552">
            <wp:simplePos x="0" y="0"/>
            <wp:positionH relativeFrom="column">
              <wp:posOffset>32385</wp:posOffset>
            </wp:positionH>
            <wp:positionV relativeFrom="paragraph">
              <wp:posOffset>106680</wp:posOffset>
            </wp:positionV>
            <wp:extent cx="2626995" cy="1534160"/>
            <wp:effectExtent l="0" t="0" r="0" b="0"/>
            <wp:wrapSquare wrapText="bothSides"/>
            <wp:docPr id="66"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1E1E94">
        <w:rPr>
          <w:rFonts w:ascii="Times New Roman" w:eastAsia="Times New Roman" w:hAnsi="Times New Roman" w:cs="Times New Roman"/>
          <w:color w:val="000000"/>
          <w:sz w:val="26"/>
          <w:szCs w:val="26"/>
          <w:lang w:eastAsia="ru-RU"/>
        </w:rPr>
        <w:t xml:space="preserve">Специфика нормативно-правового обеспечения сферы </w:t>
      </w:r>
      <w:r w:rsidRPr="001E1E94">
        <w:rPr>
          <w:rFonts w:ascii="Times New Roman" w:eastAsia="Times New Roman" w:hAnsi="Times New Roman" w:cs="Times New Roman"/>
          <w:i/>
          <w:color w:val="203829"/>
          <w:sz w:val="26"/>
          <w:szCs w:val="26"/>
          <w:lang w:eastAsia="ru-RU"/>
        </w:rPr>
        <w:t>семейного образования</w:t>
      </w:r>
      <w:r w:rsidRPr="001E1E94">
        <w:rPr>
          <w:rFonts w:ascii="Times New Roman" w:eastAsia="Times New Roman" w:hAnsi="Times New Roman" w:cs="Times New Roman"/>
          <w:color w:val="203829"/>
          <w:sz w:val="26"/>
          <w:szCs w:val="26"/>
          <w:lang w:eastAsia="ru-RU"/>
        </w:rPr>
        <w:t xml:space="preserve"> </w:t>
      </w:r>
      <w:r w:rsidRPr="001E1E94">
        <w:rPr>
          <w:rFonts w:ascii="Times New Roman" w:eastAsia="Times New Roman" w:hAnsi="Times New Roman" w:cs="Times New Roman"/>
          <w:color w:val="000000"/>
          <w:sz w:val="26"/>
          <w:szCs w:val="26"/>
          <w:lang w:eastAsia="ru-RU"/>
        </w:rPr>
        <w:t>состоит в смещении правого регулирования с федерального на региональный и местный уровни, так как ФЗ № 273 относит организацию предоставления общего образования к полномочиям субъектов Российской Федерации и к полномочиям органов местного самоуправления.</w:t>
      </w:r>
    </w:p>
    <w:p w:rsidR="001E1E94" w:rsidRPr="001E1E94" w:rsidRDefault="001E1E94" w:rsidP="001E1E94">
      <w:pPr>
        <w:spacing w:after="0" w:line="240" w:lineRule="auto"/>
        <w:ind w:right="-284" w:firstLine="709"/>
        <w:jc w:val="both"/>
        <w:rPr>
          <w:rFonts w:ascii="Times New Roman khakas" w:hAnsi="Times New Roman khakas"/>
          <w:sz w:val="26"/>
          <w:szCs w:val="26"/>
        </w:rPr>
      </w:pPr>
      <w:r w:rsidRPr="001E1E94">
        <w:rPr>
          <w:rFonts w:ascii="Times New Roman" w:hAnsi="Times New Roman" w:cs="Times New Roman"/>
          <w:sz w:val="26"/>
          <w:szCs w:val="26"/>
        </w:rPr>
        <w:t xml:space="preserve">В соответствии с письмом </w:t>
      </w:r>
      <w:r w:rsidRPr="001E1E94">
        <w:rPr>
          <w:rFonts w:ascii="Times New Roman khakas" w:hAnsi="Times New Roman khakas"/>
          <w:sz w:val="26"/>
          <w:szCs w:val="26"/>
        </w:rPr>
        <w:t xml:space="preserve">Министерства образования и науки Российской Федерации от 15.11.2013 № НТ-1139/08 «Об организации получения образования в семейной форме» </w:t>
      </w:r>
      <w:r w:rsidRPr="001E1E94">
        <w:rPr>
          <w:rFonts w:ascii="Times New Roman khakas" w:hAnsi="Times New Roman khakas" w:cs="Times New Roman khakas"/>
          <w:sz w:val="26"/>
          <w:szCs w:val="26"/>
        </w:rPr>
        <w:t xml:space="preserve">обучающиеся по образовательным программам в форме семейного образования должны быть обеспечены учебниками и учебными пособиями </w:t>
      </w:r>
      <w:r w:rsidRPr="001E1E94">
        <w:rPr>
          <w:rFonts w:ascii="Times New Roman khakas" w:hAnsi="Times New Roman khakas"/>
          <w:sz w:val="26"/>
          <w:szCs w:val="26"/>
        </w:rPr>
        <w:t>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а также посредством создания специализированного библиотечного фонда субъекта Российской Федерации (муниципального образования).</w:t>
      </w:r>
    </w:p>
    <w:p w:rsidR="001E1E94" w:rsidRPr="001E1E94" w:rsidRDefault="001E1E94" w:rsidP="001E1E94">
      <w:pP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В большинстве случаев дети не обеспечиваются учебниками и учебными пособиями. Часто перед родителями стоят вопросы о прохождении </w:t>
      </w:r>
      <w:r w:rsidRPr="001E1E94">
        <w:rPr>
          <w:rFonts w:ascii="Times New Roman khakas" w:hAnsi="Times New Roman khakas"/>
          <w:sz w:val="26"/>
          <w:szCs w:val="26"/>
        </w:rPr>
        <w:t>промежуточной и (или) государственной итоговой аттестации.</w:t>
      </w:r>
    </w:p>
    <w:p w:rsidR="001E1E94" w:rsidRPr="001E1E94" w:rsidRDefault="001E1E94" w:rsidP="001E1E94">
      <w:pPr>
        <w:spacing w:after="0" w:line="240" w:lineRule="auto"/>
        <w:ind w:right="-284" w:firstLine="709"/>
        <w:jc w:val="both"/>
        <w:rPr>
          <w:rFonts w:ascii="Times New Roman khakas" w:hAnsi="Times New Roman khakas" w:cs="Times New Roman khakas"/>
          <w:sz w:val="26"/>
          <w:szCs w:val="26"/>
        </w:rPr>
      </w:pPr>
      <w:r w:rsidRPr="001E1E94">
        <w:rPr>
          <w:rFonts w:ascii="Times New Roman khakas" w:hAnsi="Times New Roman khakas" w:cs="Times New Roman khakas"/>
          <w:sz w:val="26"/>
          <w:szCs w:val="26"/>
        </w:rPr>
        <w:t>Для исключения перегруженности обучающихся в образовательных организациях должны быть чётко определены требования к аттестации: предоставление демонстрационных материалов, определение критериев оценивания, обязательное предоставление консультаций перед аттестациями, определение их предельного количества и времени в день, перерывов между экзаменами.</w:t>
      </w:r>
    </w:p>
    <w:p w:rsidR="001E1E94" w:rsidRPr="001E1E94" w:rsidRDefault="001E1E94" w:rsidP="001E1E94">
      <w:pPr>
        <w:spacing w:after="0" w:line="240" w:lineRule="auto"/>
        <w:ind w:right="-284" w:firstLine="709"/>
        <w:contextualSpacing/>
        <w:jc w:val="both"/>
        <w:rPr>
          <w:rFonts w:ascii="Times New Roman khakas" w:hAnsi="Times New Roman khakas"/>
          <w:sz w:val="26"/>
          <w:szCs w:val="26"/>
        </w:rPr>
      </w:pPr>
      <w:r w:rsidRPr="001E1E94">
        <w:rPr>
          <w:rFonts w:ascii="Times New Roman khakas" w:hAnsi="Times New Roman khakas"/>
          <w:sz w:val="26"/>
          <w:szCs w:val="26"/>
        </w:rPr>
        <w:t>В ряде случаев родители, выбравшие форму семейного обучения для своих детей, не обращаются в какую-то образовательную организацию для прохождения промежуточной и (или) государственной итоговой аттестации. В связи с этим возникают вопросы, получают ли такие дети образование в действительности и смогут ли в дальнейшем пройти итоговую аттестацию.</w:t>
      </w:r>
    </w:p>
    <w:p w:rsidR="001E1E94" w:rsidRPr="001E1E94" w:rsidRDefault="001E1E94" w:rsidP="001E1E94">
      <w:pPr>
        <w:spacing w:after="0" w:line="240" w:lineRule="auto"/>
        <w:ind w:right="-284" w:firstLine="709"/>
        <w:contextualSpacing/>
        <w:jc w:val="both"/>
        <w:rPr>
          <w:rFonts w:ascii="Times New Roman khakas" w:hAnsi="Times New Roman khakas" w:cs="Times New Roman khakas"/>
          <w:sz w:val="26"/>
          <w:szCs w:val="26"/>
        </w:rPr>
      </w:pPr>
      <w:r w:rsidRPr="001E1E94">
        <w:rPr>
          <w:rFonts w:ascii="Times New Roman khakas" w:hAnsi="Times New Roman khakas"/>
          <w:sz w:val="26"/>
          <w:szCs w:val="26"/>
        </w:rPr>
        <w:t>О</w:t>
      </w:r>
      <w:r w:rsidRPr="001E1E94">
        <w:rPr>
          <w:rFonts w:ascii="Times New Roman khakas" w:hAnsi="Times New Roman khakas" w:cs="Times New Roman khakas"/>
          <w:sz w:val="26"/>
          <w:szCs w:val="26"/>
        </w:rPr>
        <w:t>дной из возможностей современной системы российского образования является допустимость сочетания форм получения образования, а также форм обучения (п. 4 ст. 17 Закона об образовании). Поэтому удобным для обучающихся может быть вариант, когда часть предметов ребёнок осваивает в школе, а часть – в форме семейного образования. С одной стороны, такой ученик будет находиться под постоянным контролем со стороны образовательной организации, а с другой – может реализовать потенциал семейного образования.</w:t>
      </w:r>
    </w:p>
    <w:p w:rsidR="001E1E94" w:rsidRPr="001E1E94" w:rsidRDefault="001E1E94" w:rsidP="001E1E94">
      <w:pPr>
        <w:spacing w:after="0" w:line="240" w:lineRule="auto"/>
        <w:ind w:right="-284" w:firstLine="709"/>
        <w:jc w:val="both"/>
        <w:rPr>
          <w:rFonts w:ascii="Times New Roman" w:hAnsi="Times New Roman"/>
          <w:sz w:val="26"/>
          <w:szCs w:val="26"/>
        </w:rPr>
      </w:pP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rPr>
        <w:t xml:space="preserve">По данным Минобрнауки Хакасии, в образовательных организациях с детьми-инвалидами и детьми с ОВЗ работают 564 педагога, из них 164 педагога-психолога, количество которых увеличилось на 2 % по сравнению с прошедшим годом. </w:t>
      </w:r>
      <w:r w:rsidRPr="001E1E94">
        <w:rPr>
          <w:rFonts w:ascii="Times New Roman" w:hAnsi="Times New Roman"/>
          <w:sz w:val="26"/>
          <w:szCs w:val="26"/>
          <w:lang w:eastAsia="ar-SA"/>
        </w:rPr>
        <w:t>Вместе с тем образовательные организации в сельских территориях (Таштыпский, Бейский, Орджоникидзевский районы) не в полном объеме обеспечены педагогами-психологами, учителями-дефектологами, учителями-логопедами. Предоставление необходимой помощи обучающимся обеспечивается за счет сетевого взаимодействия и заключения договоров о сотрудничестве с образовательными организациями, где имеются необходимые специалисты.</w:t>
      </w:r>
    </w:p>
    <w:p w:rsidR="001E1E94" w:rsidRPr="001E1E94" w:rsidRDefault="001E1E94" w:rsidP="001E1E94">
      <w:pPr>
        <w:spacing w:after="0" w:line="240" w:lineRule="auto"/>
        <w:ind w:right="-284" w:firstLine="709"/>
        <w:jc w:val="both"/>
        <w:rPr>
          <w:rFonts w:ascii="Times New Roman" w:hAnsi="Times New Roman"/>
          <w:sz w:val="26"/>
        </w:rPr>
      </w:pPr>
      <w:r w:rsidRPr="001E1E94">
        <w:rPr>
          <w:rFonts w:ascii="Times New Roman" w:hAnsi="Times New Roman"/>
          <w:sz w:val="26"/>
          <w:szCs w:val="26"/>
          <w:lang w:eastAsia="ar-SA"/>
        </w:rPr>
        <w:t>К Уполномоченному систематически поступают обращения о необходимости получения детьми специализированной психологической, логопедической и дефектологической помощи. В рамках деятельности рабочей группы при Уполномоченном «Десант добра» оказывается помощь волонтерами педагогами и психологами несовершеннолетним, в том числе в отдаленных населенных пунктах республики.</w:t>
      </w:r>
    </w:p>
    <w:p w:rsidR="001E1E94" w:rsidRPr="001E1E94" w:rsidRDefault="001E1E94" w:rsidP="001E1E94">
      <w:pPr>
        <w:spacing w:after="0" w:line="240" w:lineRule="auto"/>
        <w:ind w:right="-284" w:firstLine="709"/>
        <w:jc w:val="both"/>
        <w:rPr>
          <w:rFonts w:ascii="Times New Roman" w:eastAsia="Times New Roman" w:hAnsi="Times New Roman" w:cs="Times New Roman"/>
          <w:sz w:val="26"/>
          <w:szCs w:val="26"/>
          <w:lang w:eastAsia="ru-RU"/>
        </w:rPr>
      </w:pP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 xml:space="preserve">Система </w:t>
      </w:r>
      <w:r w:rsidRPr="001E1E94">
        <w:rPr>
          <w:rFonts w:ascii="Times New Roman" w:hAnsi="Times New Roman"/>
          <w:i/>
          <w:color w:val="203829"/>
          <w:sz w:val="26"/>
          <w:szCs w:val="26"/>
          <w:lang w:eastAsia="ar-SA"/>
        </w:rPr>
        <w:t>среднего профессионального образования</w:t>
      </w:r>
      <w:r w:rsidRPr="001E1E94">
        <w:rPr>
          <w:rFonts w:ascii="Times New Roman" w:hAnsi="Times New Roman"/>
          <w:color w:val="203829"/>
          <w:sz w:val="26"/>
          <w:szCs w:val="26"/>
          <w:lang w:eastAsia="ar-SA"/>
        </w:rPr>
        <w:t xml:space="preserve"> </w:t>
      </w:r>
      <w:r w:rsidRPr="001E1E94">
        <w:rPr>
          <w:rFonts w:ascii="Times New Roman" w:hAnsi="Times New Roman"/>
          <w:sz w:val="26"/>
          <w:szCs w:val="26"/>
          <w:lang w:eastAsia="ar-SA"/>
        </w:rPr>
        <w:t>должна обеспечить экономику страны квалифицированными рабочими, сформировать кадровый потенциал, способный конкурировать в соответствии потребностями экономики и общества, что прописано в Государственной программе Российской Федерации «Развитие образования», федеральных проектах «Современная школа», «Молодые профессионалы» национального проекта «Образование», Стратегии развития системы среднего профессионального образования до 2030 года.</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По информации Минобрнауки Хакасии, за последние три года численность обучающихся по программам среднего профессионального образования увеличилась почти на 10 % (2020 год – 13 180 человек, 2021 год – 13 639 человек, 2022 год – 14 482 человека).</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 xml:space="preserve">В 2022/2023 учебном году в образовательных организациях, реализующих программы среднего профессионального образования, обучение осуществляется по 90 различным программам среднего профессионального образования (2021 год – </w:t>
      </w:r>
      <w:r w:rsidRPr="001E1E94">
        <w:rPr>
          <w:rFonts w:ascii="Times New Roman" w:hAnsi="Times New Roman"/>
          <w:sz w:val="26"/>
          <w:szCs w:val="26"/>
          <w:lang w:eastAsia="ar-SA"/>
        </w:rPr>
        <w:br/>
        <w:t>87 программ), в том числе по 30 программам подготовки квалифицированных рабочих, служащих (2021 год – 28 программ) и 60 программам подготовки специалистов среднего звена (2021 год – 59 программ).</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r w:rsidRPr="001E1E94">
        <w:rPr>
          <w:rFonts w:ascii="Times New Roman" w:hAnsi="Times New Roman"/>
          <w:sz w:val="26"/>
          <w:szCs w:val="26"/>
          <w:lang w:eastAsia="ar-SA"/>
        </w:rPr>
        <w:t xml:space="preserve">К Уполномоченному в 2022 году поступило 28 обращений по вопросам получения профессионального образования несовершеннолетних. Количество обращений, в сравнении с 2021 годом, выросло в 2 раза (2021 год – 14 обращений). </w:t>
      </w:r>
      <w:r w:rsidRPr="001E1E94">
        <w:rPr>
          <w:rFonts w:ascii="Times New Roman" w:eastAsia="Calibri" w:hAnsi="Times New Roman" w:cs="Times New Roman"/>
          <w:sz w:val="26"/>
          <w:szCs w:val="26"/>
        </w:rPr>
        <w:t>Среди вопросов – поступление в организации профессионального образования, вопросы профессионального обучения лиц с ограниченными возможностями здоровья.</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 xml:space="preserve">Сын заявителя, инвалида </w:t>
      </w:r>
      <w:r w:rsidRPr="001E1E94">
        <w:rPr>
          <w:rFonts w:ascii="Times New Roman" w:hAnsi="Times New Roman" w:cs="Times New Roman"/>
          <w:i/>
          <w:color w:val="213323"/>
          <w:sz w:val="26"/>
          <w:szCs w:val="26"/>
          <w:lang w:val="en-US"/>
        </w:rPr>
        <w:t>I</w:t>
      </w:r>
      <w:r w:rsidRPr="001E1E94">
        <w:rPr>
          <w:rFonts w:ascii="Times New Roman" w:hAnsi="Times New Roman" w:cs="Times New Roman"/>
          <w:i/>
          <w:color w:val="213323"/>
          <w:sz w:val="26"/>
          <w:szCs w:val="26"/>
        </w:rPr>
        <w:t xml:space="preserve"> группы, после окончания 9 класса поступил на бюджетную основу в колледж в другой субъект Российской Федерации. Выбор заведения был связан с местом жительства отца несовершеннолетнего. Однако в течение года отец в воспитании мальчика не участвовал, сыну помощи не оказывал. Учитывая заболевание матери, сын принял решение о переводе в организацию среднего профессионального образования города Абакана.</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При содействии Уполномоченного достигнута договоренность о переводе юноши в образовательную организацию среднего профессионального образования, расположенную в республиканской столице.</w:t>
      </w:r>
    </w:p>
    <w:p w:rsidR="001E1E94" w:rsidRPr="001E1E94" w:rsidRDefault="001E1E94" w:rsidP="001E1E94">
      <w:pPr>
        <w:spacing w:after="0" w:line="240" w:lineRule="auto"/>
        <w:ind w:right="-284" w:firstLine="709"/>
        <w:jc w:val="both"/>
        <w:rPr>
          <w:rFonts w:ascii="Times New Roman" w:hAnsi="Times New Roman"/>
          <w:sz w:val="26"/>
          <w:szCs w:val="26"/>
          <w:lang w:eastAsia="ar-SA"/>
        </w:rPr>
      </w:pP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республике большое внимание уделяется работе по созданию специальных условий доступности получения среднего профессионального образования (обучения) для лиц с инвалидностью и ограниченными возможностями здоровья.</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lang w:eastAsia="ar-SA"/>
        </w:rPr>
        <w:t xml:space="preserve">В 2022/2023 </w:t>
      </w:r>
      <w:r w:rsidRPr="001E1E94">
        <w:rPr>
          <w:rFonts w:ascii="Times New Roman" w:hAnsi="Times New Roman"/>
          <w:sz w:val="26"/>
          <w:szCs w:val="26"/>
        </w:rPr>
        <w:t>учебном году по основным программам среднего профессионального образования обучаются 99 студентов с инвалидностью и ограниченными возможностями здоровья, что на 10 % больше, чем в АППГ (90 чел.). Из них с нарушением слуха – 10 %, с нарушением зрения – 9,1 %, с нарушением опорно-двигательного аппарата – 23,2 %, с соматическими заболеваниями – 54,5 % человека, с расстройством аутистического спектра и с нарушением речи – 2 %. Ребята обучаются по 42 различным профессиям/специальностям, из них 31 профессия и специальность входят в перечень профессий и специальностей ТОП-50 (73,8 %), востребованных сегодня на рынке труда. Кроме того, по адаптированным программам профессиональной подготовки 435 человек с ОВЗ получают профессию рабочего.</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апреле</w:t>
      </w:r>
      <w:r w:rsidRPr="001E1E94">
        <w:rPr>
          <w:rFonts w:ascii="Times New Roman" w:hAnsi="Times New Roman"/>
          <w:color w:val="FF0000"/>
          <w:sz w:val="26"/>
          <w:szCs w:val="26"/>
        </w:rPr>
        <w:t xml:space="preserve"> </w:t>
      </w:r>
      <w:r w:rsidRPr="001E1E94">
        <w:rPr>
          <w:rFonts w:ascii="Times New Roman" w:hAnsi="Times New Roman"/>
          <w:sz w:val="26"/>
          <w:szCs w:val="26"/>
        </w:rPr>
        <w:t xml:space="preserve">2022 года в республике состоялся VI региональный чемпионат профессионального мастерства для людей с инвалидностью «Абилимпикс». </w:t>
      </w:r>
      <w:r w:rsidRPr="001E1E94">
        <w:rPr>
          <w:rFonts w:ascii="Times New Roman" w:hAnsi="Times New Roman"/>
          <w:sz w:val="26"/>
          <w:szCs w:val="26"/>
        </w:rPr>
        <w:br/>
        <w:t xml:space="preserve">В конкурсных испытаниях приняли участие 99 человек с инвалидностью и ограниченными возможностями здоровья (2021 год – 70 человек). Впервые участник из Республики Хакасия по компетенции «ландшафтный дизайн» стал призером </w:t>
      </w:r>
      <w:r w:rsidRPr="001E1E94">
        <w:rPr>
          <w:rFonts w:ascii="Times New Roman" w:hAnsi="Times New Roman"/>
          <w:sz w:val="26"/>
          <w:szCs w:val="26"/>
        </w:rPr>
        <w:br/>
        <w:t>(</w:t>
      </w:r>
      <w:r w:rsidRPr="001E1E94">
        <w:rPr>
          <w:rFonts w:ascii="Times New Roman" w:hAnsi="Times New Roman"/>
          <w:sz w:val="26"/>
          <w:szCs w:val="26"/>
          <w:lang w:val="en-US"/>
        </w:rPr>
        <w:t>III</w:t>
      </w:r>
      <w:r w:rsidRPr="001E1E94">
        <w:rPr>
          <w:rFonts w:ascii="Times New Roman" w:hAnsi="Times New Roman"/>
          <w:sz w:val="26"/>
          <w:szCs w:val="26"/>
        </w:rPr>
        <w:t xml:space="preserve"> место) Национального чемпионата «Абилимпикс», а также победителем (</w:t>
      </w:r>
      <w:r w:rsidRPr="001E1E94">
        <w:rPr>
          <w:rFonts w:ascii="Times New Roman" w:hAnsi="Times New Roman"/>
          <w:sz w:val="26"/>
          <w:szCs w:val="26"/>
          <w:lang w:val="en-US"/>
        </w:rPr>
        <w:t>I</w:t>
      </w:r>
      <w:r w:rsidRPr="001E1E94">
        <w:rPr>
          <w:rFonts w:ascii="Times New Roman" w:hAnsi="Times New Roman"/>
          <w:sz w:val="26"/>
          <w:szCs w:val="26"/>
        </w:rPr>
        <w:t xml:space="preserve"> место) II Национального чемпионата по профессиональному мастерству для молодых людей до 35 лет с нарушением слуха.</w:t>
      </w:r>
    </w:p>
    <w:p w:rsidR="001E1E94" w:rsidRPr="001E1E94" w:rsidRDefault="001E1E94" w:rsidP="001E1E94">
      <w:pPr>
        <w:spacing w:after="0" w:line="240" w:lineRule="auto"/>
        <w:ind w:right="-284" w:firstLine="709"/>
        <w:jc w:val="both"/>
        <w:rPr>
          <w:rFonts w:ascii="Times New Roman" w:hAnsi="Times New Roman"/>
          <w:sz w:val="26"/>
          <w:szCs w:val="26"/>
        </w:rPr>
      </w:pP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В рамках выездного приема в Ширинском районе к Уполномоченному по правам ребёнка в Республике Хакасия поступили обращения родителей детей, обучающихся по адаптированным основным общеобразовательным программам с умственной отсталостью (интеллектуальными нарушениями). Родителей интересовала информация о возможном дальнейшем профессиональном обучении их детей, о возможности получения профессии «кухонный работник» в ГАПОУ РХ «Аграрный техникум».</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При содействии Минобрнауки Хакасии в филиале ГБПОУ РХ «Аграрный техникум», расположенном в пос. Копьево Орджоникидзевского района, организовано обучение по двум адаптированным программам профессионального обучения, в том числе по профессии «кухонный работник».</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p>
    <w:p w:rsidR="001E1E94" w:rsidRPr="001E1E94" w:rsidRDefault="001E1E94" w:rsidP="001E1E94">
      <w:pPr>
        <w:spacing w:after="0" w:line="240" w:lineRule="auto"/>
        <w:ind w:right="-284" w:firstLine="709"/>
        <w:jc w:val="both"/>
        <w:rPr>
          <w:rFonts w:ascii="Times New Roman" w:hAnsi="Times New Roman"/>
          <w:sz w:val="26"/>
          <w:szCs w:val="26"/>
          <w:shd w:val="clear" w:color="auto" w:fill="FFFFFF"/>
        </w:rPr>
      </w:pPr>
      <w:r w:rsidRPr="001E1E94">
        <w:rPr>
          <w:rFonts w:ascii="Times New Roman" w:hAnsi="Times New Roman"/>
          <w:sz w:val="26"/>
          <w:szCs w:val="26"/>
        </w:rPr>
        <w:t xml:space="preserve">Вместе с тем сегодня остаются нерешенными вопросы по реализации профессиональных образовательных программ с применением исключительно электронного обучения и дистанционных образовательных технологий для </w:t>
      </w:r>
      <w:r w:rsidRPr="001E1E94">
        <w:rPr>
          <w:rFonts w:ascii="Times New Roman" w:hAnsi="Times New Roman"/>
          <w:sz w:val="26"/>
          <w:szCs w:val="26"/>
          <w:shd w:val="clear" w:color="auto" w:fill="FFFFFF"/>
        </w:rPr>
        <w:t>лиц с ограниченными возможностями здоровья и инвалидов.</w:t>
      </w:r>
    </w:p>
    <w:p w:rsidR="001E1E94" w:rsidRPr="001E1E94" w:rsidRDefault="001E1E94" w:rsidP="001E1E94">
      <w:pPr>
        <w:spacing w:after="0" w:line="240" w:lineRule="auto"/>
        <w:ind w:right="-284" w:firstLine="709"/>
        <w:jc w:val="both"/>
        <w:rPr>
          <w:rFonts w:ascii="Times New Roman" w:hAnsi="Times New Roman"/>
          <w:sz w:val="26"/>
          <w:szCs w:val="26"/>
          <w:shd w:val="clear" w:color="auto" w:fill="FFFFFF"/>
        </w:rPr>
      </w:pP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Так, к Уполномоченному поступило обращение приемной мамы в защиту прав ребёнка с особенностями в развитии. Мальчик окончил 9 класс по адаптированной основной общеобразовательной программе для обучающихся с легкой умственной отсталостью (интеллектуальными нарушениями), находится дома, профессиональное образование не получает в связи с тем, что в организации профессионального образования, расположенной по месту жительства, адаптированные программы профессионального образования (обучения) не реализуются. Учитывая состояние здоровья юноши, отправить его обучаться в организацию профессионального образования, расположенную в другом населенном пункте, не представляется возможным.</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При содействии Уполномоченного и Прокуратуры Республики Хакасия вопрос с обучением ребёнка по индивидуальному плану решен.</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p>
    <w:p w:rsidR="001E1E94" w:rsidRPr="001E1E94" w:rsidRDefault="001E1E94" w:rsidP="001E1E94">
      <w:pPr>
        <w:spacing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Мама ребёнка-инвалида обратилась к Уполномоченному с вопросом об отсутствии в высших учебных заведениях Хакасии возможности получить образование дистанционно.</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Уполномоченным проведен анализ возможности получения образования обучающимися с ограниченными возможностями здоровья, инвалидами в ФГБОУ ВО «ХГУ им. Н. Ф. Катанова» (далее – Университет). Установлено, что Устав Университета предполагает получение образования в очной, очно-заочной, заочной форме обучения, при реализации образовательных программ могут применяться дистанционные образовательные технологии. Университет имеет технические возможности по предоставлению образовательных услуг обучающимся, имеющим нарушения опорно-двигательного аппарата, услуг сурдопереводчиков и тифлосурдопереводчиков. В соответствии с утвержденным Положением «Об организации образовательного процесса для обучающихся-инвалидов и лиц с ограниченными возможностями здоровья» осуществляется сопровождение и поддержка инвалидов и лиц с ограниченными возможностями здоровья. Разработаны и реализуются адаптированные образовательные программы, имеются специальные учебники.</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Информация доведена до сведения заявителей, предложено при необходимости оказывать организационную помощь при возникновении конкретных ситуаций.</w:t>
      </w:r>
    </w:p>
    <w:p w:rsidR="001E1E94" w:rsidRPr="001E1E94" w:rsidRDefault="001E1E94" w:rsidP="001E1E94">
      <w:pPr>
        <w:spacing w:after="0" w:line="240" w:lineRule="auto"/>
        <w:ind w:right="-284" w:firstLine="708"/>
        <w:jc w:val="both"/>
        <w:rPr>
          <w:rFonts w:ascii="Times New Roman" w:hAnsi="Times New Roman"/>
          <w:sz w:val="26"/>
          <w:szCs w:val="26"/>
        </w:rPr>
      </w:pP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 xml:space="preserve">Отдельного внимания заслуживает реализация </w:t>
      </w:r>
      <w:r w:rsidRPr="001E1E94">
        <w:rPr>
          <w:rFonts w:ascii="Times New Roman" w:hAnsi="Times New Roman"/>
          <w:i/>
          <w:color w:val="203829"/>
          <w:sz w:val="26"/>
          <w:szCs w:val="26"/>
        </w:rPr>
        <w:t>права на дополнительное образование</w:t>
      </w:r>
      <w:r w:rsidRPr="001E1E94">
        <w:rPr>
          <w:rFonts w:ascii="Times New Roman" w:hAnsi="Times New Roman"/>
          <w:sz w:val="26"/>
          <w:szCs w:val="26"/>
        </w:rPr>
        <w:t>, когда дети развивают интеллектуальный, творческий и физический потенциал, что способствует занятости несовершеннолетних, их профессиональному самоопределению, профилактике правонарушений.</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 xml:space="preserve">По информации Минобрнауки Хакасия, в системе дополнительного образования в Республике Хакасия в 2022 году охват обучающихся составил </w:t>
      </w:r>
      <w:r w:rsidRPr="001E1E94">
        <w:rPr>
          <w:rFonts w:ascii="Times New Roman" w:hAnsi="Times New Roman"/>
          <w:sz w:val="26"/>
          <w:szCs w:val="26"/>
        </w:rPr>
        <w:br/>
        <w:t>78 571 человек (80 % от общего числа детей в возрасте от 5 до 18 лет, проживающих в Республике Хакасия). Наиболее популярными направлениями дополнительных общеобразовательных программ стали: социально-гуманитарное – 33 %, художественное – 25 %, физкультурно-спортивное – 25 %, по программам технической и естественнонаучной направленности в 2022 году занимались 11 % обучающихся.</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Республиканском детском технопарке «Кванториум «Хакасия» по дополнительным общеобразовательным программам технической и естественнонаучной направленности прошли обучение 1 940 обучающихся. В сравнении с 2021 годом их количество увеличилось на 49 %.</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2022 году в Республике Хакасия продолжена деятельность мобильного технопарка «Кванториум». В 2022 г. мобильный технопарк «Кванториум» осуществил образовательную деятельность на базе десяти школ. Охват по обучению по программам технопарка составил 578 детей.</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 xml:space="preserve">В 2022 году система персонифицированного финансирования дополнительного образования детей </w:t>
      </w:r>
      <w:r w:rsidRPr="001E1E94">
        <w:rPr>
          <w:rFonts w:ascii="Times New Roman" w:hAnsi="Times New Roman" w:cs="Times New Roman"/>
          <w:color w:val="171718"/>
          <w:sz w:val="26"/>
          <w:szCs w:val="26"/>
        </w:rPr>
        <w:t xml:space="preserve">внедрена во всех муниципалитетах республики. </w:t>
      </w:r>
      <w:r w:rsidRPr="001E1E94">
        <w:rPr>
          <w:rFonts w:ascii="Times New Roman" w:hAnsi="Times New Roman"/>
          <w:color w:val="171718"/>
          <w:sz w:val="26"/>
          <w:szCs w:val="26"/>
        </w:rPr>
        <w:t>В реестр сертифицированных программ вошли 358 дополнительных общеобразовательных программ.</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С 2021 года региональный сегмент «Навигатор дополнительного образования детей Республики Хакасия» стал единой информационной площадкой, обеспечивающей прозрачность данных об охвате обучающихся 5–18 лет, занимающихся по дополнительным общеобразовательным программам.</w:t>
      </w:r>
    </w:p>
    <w:p w:rsidR="001E1E94" w:rsidRPr="001E1E94" w:rsidRDefault="001E1E94" w:rsidP="001E1E94">
      <w:pPr>
        <w:spacing w:after="0" w:line="240" w:lineRule="auto"/>
        <w:ind w:right="-284" w:firstLine="708"/>
        <w:jc w:val="both"/>
        <w:rPr>
          <w:rFonts w:ascii="Times New Roman" w:hAnsi="Times New Roman"/>
          <w:sz w:val="26"/>
          <w:szCs w:val="26"/>
        </w:rPr>
      </w:pPr>
      <w:r w:rsidRPr="001E1E94">
        <w:rPr>
          <w:rFonts w:ascii="Times New Roman" w:hAnsi="Times New Roman"/>
          <w:sz w:val="26"/>
          <w:szCs w:val="26"/>
        </w:rPr>
        <w:t>В Республике Хакасия достигнут основной показатель федерального проекта «Успех каждого ребёнка» – «Доля детей в возрасте от 5 до 18 лет», охваченных дополнительным образованием». Значение данного показателя по состоянию на 15.12.2022 составило 80,5 % при плановом значении 76,9 %.</w:t>
      </w:r>
    </w:p>
    <w:p w:rsidR="001E1E94" w:rsidRPr="001E1E94" w:rsidRDefault="001E1E94" w:rsidP="001E1E94">
      <w:pPr>
        <w:spacing w:after="0" w:line="240" w:lineRule="auto"/>
        <w:ind w:right="-284" w:firstLine="708"/>
        <w:jc w:val="both"/>
        <w:rPr>
          <w:rFonts w:ascii="Times New Roman" w:hAnsi="Times New Roman"/>
          <w:sz w:val="26"/>
          <w:szCs w:val="26"/>
        </w:rPr>
      </w:pP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К Уполномоченному обратилась мама ребёнка, который получает дополнительное образование в организации дополнительного образования. Заявитель считает, что администрация организации незаконно требует от нее регистрации в «Навигаторе дополнительного образования».</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Маме даны разъяснения о системе персонифицированного финансирования дополнительного образования детей, с акцентом на добровольно-заявительный характер регистрации и соблюдение законодательства о персональных данных.</w:t>
      </w:r>
    </w:p>
    <w:p w:rsidR="001E1E94" w:rsidRPr="001E1E94" w:rsidRDefault="001E1E94" w:rsidP="001E1E94">
      <w:pPr>
        <w:spacing w:after="0" w:line="240" w:lineRule="auto"/>
        <w:ind w:right="-284" w:firstLine="709"/>
        <w:jc w:val="both"/>
        <w:rPr>
          <w:rFonts w:ascii="Times New Roman" w:hAnsi="Times New Roman" w:cs="Times New Roman"/>
          <w:i/>
          <w:color w:val="213323"/>
          <w:sz w:val="26"/>
          <w:szCs w:val="26"/>
        </w:rPr>
      </w:pPr>
      <w:r w:rsidRPr="001E1E94">
        <w:rPr>
          <w:rFonts w:ascii="Times New Roman" w:hAnsi="Times New Roman" w:cs="Times New Roman"/>
          <w:i/>
          <w:color w:val="213323"/>
          <w:sz w:val="26"/>
          <w:szCs w:val="26"/>
        </w:rPr>
        <w:t xml:space="preserve">С администрацией образовательной организации также достигнуто понимание о применении норм законодательства, разъясненных в письме Департамента государственной политики в сфере воспитания, дополнительного образования и детского отдыха Минпросвещения России от 14.04.2021 </w:t>
      </w:r>
      <w:r w:rsidRPr="001E1E94">
        <w:rPr>
          <w:rFonts w:ascii="Times New Roman" w:hAnsi="Times New Roman" w:cs="Times New Roman"/>
          <w:i/>
          <w:color w:val="213323"/>
          <w:sz w:val="26"/>
          <w:szCs w:val="26"/>
        </w:rPr>
        <w:br/>
        <w:t>№ 06-ПГ-МН-9102. Права ребёнка на получение дополнительного образования не нарушены.</w:t>
      </w:r>
    </w:p>
    <w:p w:rsidR="001E1E94" w:rsidRPr="001E1E94" w:rsidRDefault="001E1E94" w:rsidP="001E1E94">
      <w:pPr>
        <w:spacing w:after="0" w:line="240" w:lineRule="auto"/>
        <w:ind w:right="-284" w:firstLine="708"/>
        <w:jc w:val="both"/>
        <w:rPr>
          <w:rFonts w:ascii="Times New Roman" w:hAnsi="Times New Roman"/>
          <w:sz w:val="26"/>
          <w:szCs w:val="26"/>
        </w:rPr>
      </w:pP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Одним из приоритетных направлений является направление по созданию и развитию школьных театров на базе общеобразовательных организаций Республики Хакасия.</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Министерством образования и науки Республики Хакасия совместно с Министерством культуры Республики Хакасия разработан План работы («дорожная карта») по созданию и развитию школьных театров на 2022–2024 годы.</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Республика Хакасия принимала участие во всероссийском мониторинге школьных театров, результаты которого размещены на официальном сайте ФГБУК «Всероссийский центр развития художественного творчества и гуманитарных технологий» (г. Москва) в разделе «Реестр школьных театров». В реестре зарегистрировано 100 школьных театров Республики Хакасия (инклюзивных театров – 7, социальных театров – 2). Кроме того, в Республике Хакасия образовательными организациями в 2022 году реализуются 153 дополнительные образовательные (общеразвивающие) программы художественной направленности по профилю «Театральная деятельность» (общий охват – 2 690 чел.), из них 20 – это программы для детей с ограниченными возможностями здоровья и детей с инвалидностью (охват – 282 человека).</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По инициативе Уполномоченного делегация из Республики Хакасия приняла участие в первом Всероссийском фестивале социальных театров «Мастер форум –2022». Организаторами фестиваля выступили Уполномоченный при Президенте Российской Федерации по правам ребёнка Мария Львова-Белова, Министерство культуры Российской Федерации при поддержке губернатора Калужской области. Главной темой дебютного фестиваля стала популяризация практик социальных театров в регионах России для помощи подросткам, находящимся в «группе риска» и трудных жизненных ситуациях. Искусство, которое «производит» социальный театр, затрагивает важные и острые общественные проблемы. Данная технология обладает серьёзным педагогическим, психологическим и реабилитационным потенциалом. Через театральную постановку подросток «проживает» различные ситуации, раскрывает свой внутренний мир и развивает сопричастность к проблемам окружающих.</w:t>
      </w:r>
    </w:p>
    <w:p w:rsidR="001E1E94" w:rsidRPr="001E1E94" w:rsidRDefault="001E1E94" w:rsidP="001E1E94">
      <w:pPr>
        <w:spacing w:after="0" w:line="240" w:lineRule="auto"/>
        <w:ind w:right="-284" w:firstLine="709"/>
        <w:jc w:val="both"/>
        <w:rPr>
          <w:rFonts w:ascii="Times New Roman" w:hAnsi="Times New Roman"/>
          <w:sz w:val="26"/>
          <w:szCs w:val="26"/>
        </w:rPr>
      </w:pP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По словам Президента Российской Федерации В. В. Путина «Получить знания – это не просто, но это все-таки вторично по сравнению с воспитанием человека, с тем, чтобы он должным образом относился и к себе самому, и к своим друзьям, к семье, к Родине, – это абсолютно фундаментальные вещи и только на этой базе можно рассчитывать на то, чтобы человек стал полноценным и сам получил удовлетворение от жизни и окружающие его люди получали бы удовольствие от общения с ним».</w:t>
      </w:r>
    </w:p>
    <w:p w:rsidR="001E1E94" w:rsidRPr="001E1E94" w:rsidRDefault="001E1E94" w:rsidP="001E1E94">
      <w:pPr>
        <w:shd w:val="clear" w:color="auto" w:fill="FFFFFF"/>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Республике Хакасия реализуется Региональная программа «Развитие воспитания в Республике Хакасия на 2021–2025 годы», утвержденная Постановлением Президиума Правительства Республики Хакасия от 29.12.2021 № 205-п, по следующим направлениям: разработка и реализация программ воспитания обучающихся в образовательных организациях и внедрение механизмов мониторинга эффективности их реализации; обновление воспитательного процесса с учетом современных достижений науки и на основе отечественных традиций; осуществление сетевого и межведомственного взаимодействия для методического обеспечения воспитательной работы; организация деятельности педагогических работников, осуществляющих классное руководство; подготовка кадров по приоритетным направлениям воспитания обучающихся и повышение престижа профессий, связанных с воспитанием детей; развитие волонтерства (добровольчества) среди обучающихся; профилактика безнадзорности и правонарушений несовершеннолетних обучающихся; реализация комплекса мер, направленных на адаптацию детей-мигрантов; поддержка семейного воспитания.</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В целях формирования единого воспитательного пространства, консолидации усилий родительской общественности, системы образования и общественных институтов по вопросам воспитания и обучения подрастающего поколения в 2022 году при Министерстве образования и науки Республики Хакасия создан Родительский совет.</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Уполномоченный на встречах с родительским и педагогическим сообществом уделяет вопросам воспитания несовершеннолетних особое внимание.</w:t>
      </w:r>
    </w:p>
    <w:p w:rsidR="001E1E94" w:rsidRPr="001E1E94" w:rsidRDefault="001E1E94" w:rsidP="001E1E94">
      <w:pPr>
        <w:spacing w:after="0" w:line="240" w:lineRule="auto"/>
        <w:ind w:right="-284" w:firstLine="709"/>
        <w:jc w:val="both"/>
        <w:rPr>
          <w:rFonts w:ascii="Times New Roman" w:hAnsi="Times New Roman"/>
          <w:sz w:val="26"/>
          <w:szCs w:val="26"/>
        </w:rPr>
      </w:pPr>
      <w:r w:rsidRPr="001E1E94">
        <w:rPr>
          <w:rFonts w:ascii="Times New Roman" w:hAnsi="Times New Roman"/>
          <w:sz w:val="26"/>
          <w:szCs w:val="26"/>
        </w:rPr>
        <w:t>Решение многих проблем в современной действительности кроется в вопросах воспитания подрастающего поколения. Особенно показательно данное утверждение при рассмотрении проблемы конфликтов в образовательных организациях.</w:t>
      </w:r>
    </w:p>
    <w:p w:rsidR="001E1E94" w:rsidRPr="001E1E94" w:rsidRDefault="001E1E94" w:rsidP="001E1E94">
      <w:pPr>
        <w:spacing w:after="0" w:line="240" w:lineRule="auto"/>
        <w:ind w:right="-284" w:firstLine="709"/>
        <w:jc w:val="both"/>
        <w:rPr>
          <w:rFonts w:ascii="Times New Roman" w:hAnsi="Times New Roman"/>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Ежегодно количество обращений к </w:t>
      </w:r>
      <w:r w:rsidRPr="001E1E94">
        <w:rPr>
          <w:rFonts w:ascii="Times New Roman" w:hAnsi="Times New Roman"/>
          <w:sz w:val="26"/>
          <w:szCs w:val="26"/>
        </w:rPr>
        <w:t xml:space="preserve">Уполномоченному, связанных с </w:t>
      </w:r>
      <w:r w:rsidRPr="001E1E94">
        <w:rPr>
          <w:rFonts w:ascii="Times New Roman" w:hAnsi="Times New Roman"/>
          <w:i/>
          <w:color w:val="203829"/>
          <w:sz w:val="26"/>
          <w:szCs w:val="26"/>
        </w:rPr>
        <w:t>конфликтами в образовательных организациях</w:t>
      </w:r>
      <w:r w:rsidRPr="001E1E94">
        <w:rPr>
          <w:rFonts w:ascii="Times New Roman" w:hAnsi="Times New Roman"/>
          <w:sz w:val="26"/>
          <w:szCs w:val="26"/>
        </w:rPr>
        <w:t>, растет. В 2022 году Уполномоченным принято 81 такое обращение, что выше на 28</w:t>
      </w:r>
      <w:r w:rsidRPr="001E1E94">
        <w:rPr>
          <w:rFonts w:ascii="Times New Roman" w:hAnsi="Times New Roman" w:cs="Times New Roman"/>
          <w:sz w:val="26"/>
          <w:szCs w:val="26"/>
        </w:rPr>
        <w:t>,6 % обращений, поступивших в 2021 году (в 2021 году – 63 обращения, в 2020 году – 39 обращений, в 2019 – 33 обращения). Конфликты возникают между всеми участниками образовательного процесса.</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В коллективном обращении родителей говорилось о том, что у обучающихся начальных классов не складывается взаимопонимание с одним из педагогов, дети не хотят идти на ее уроки, плачут, так как учитель часто кричит. Если у ребёнка не получается делать правильно какие-то упражнения, учитель морально унижает детей, оскорбляет.</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Обратилась родитель ученика старших классов одной из сельских школ. У сына не сложились отношения с одним из педагогов-предметников. Учитель унижает мальчика, занижает оценки. На контакт с мамой педагог не идет.</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Из обращения родителей ученицы 8 класса следует, что у дочери и классного руководителя сложилась конфликтная ситуация. Педагог предвзято относится к девочке, занижает оценки, нарушает учебный процесс. Несмотря на обращение к администрации общеобразовательной организации ситуация не решается.</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Со слов группы заявителей между обучающимися 3 «В» класса и учителем развивается конфликтная ситуация. Учитель унижает, оскорбляет учеников, дети без желания идут в школу, часто со слезами. На уроках школьникам не интересно, знания детям не даются. Дома родители с несовершеннолетними выполняют большой объем домашних заданий, доделывают классную работу. Несовершеннолетние записали учителя на видео, как она кричит и обзывает учеников. Просят совета о дальнейших действиях.</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sz w:val="26"/>
          <w:szCs w:val="26"/>
        </w:rPr>
      </w:pPr>
      <w:r w:rsidRPr="001E1E94">
        <w:rPr>
          <w:rFonts w:ascii="Times New Roman" w:hAnsi="Times New Roman"/>
          <w:sz w:val="26"/>
          <w:szCs w:val="26"/>
        </w:rPr>
        <w:t>К сожалению, достаточно часто одной из причин затянувшихся конфликтных ситуаций остаётся недостаточная квалификация педагогических работников в разрешении споров.</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sz w:val="26"/>
          <w:szCs w:val="26"/>
        </w:rPr>
      </w:pPr>
      <w:r w:rsidRPr="001E1E94">
        <w:rPr>
          <w:rFonts w:ascii="Times New Roman" w:hAnsi="Times New Roman"/>
          <w:sz w:val="26"/>
          <w:szCs w:val="26"/>
        </w:rPr>
        <w:t>Обращения к Уполномоченному в конфликтах «учитель-ученик» ещё раз доказывает важность квалифицированной подготовки педагогических кадров. Учителя имеют дело с очень сложной детской и подростковой психикой. Необдуманные слова и действия педагогов могут привести к непоправимым последствиям.</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В сельской школе ребёнок постоянно конфликтует с одноклассниками. Дети обзывают его, унижают, бьют. По мнению мамы, это происходит с молчаливого согласия учителя.</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В обращении классного руководителя одной из школ говорится о вновь прибывшей девочке, которая сменила уже несколько школ. С ее приходом в классе начались конфликты и ссоры. Девочка не слышит других. Требуется работа, как с девочкой, так и с обучающимися всего класса.</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Семья прибыла из другого субъекта Российской Федерации. Мальчик приступил к обучению в 7 классе, в первый учебный день его избил одноклассник. Ребёнок попал в больницу. Принято решение о смене школы.</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Девочка проживает в интернате. Идет конфликт с одноклассниками, травля. Педагогический коллектив не встает на сторону ребёнка. Администрация не предпринимает мер по разрешению конфликтной ситуации.</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r w:rsidRPr="001E1E94">
        <w:rPr>
          <w:rFonts w:ascii="Times New Roman" w:hAnsi="Times New Roman" w:cs="Times New Roman"/>
          <w:b/>
          <w:i/>
          <w:color w:val="213323"/>
          <w:sz w:val="26"/>
          <w:szCs w:val="26"/>
        </w:rPr>
        <w:t xml:space="preserve">Из работы с обращениями. </w:t>
      </w:r>
      <w:r w:rsidRPr="001E1E94">
        <w:rPr>
          <w:rFonts w:ascii="Times New Roman" w:hAnsi="Times New Roman" w:cs="Times New Roman"/>
          <w:i/>
          <w:color w:val="213323"/>
          <w:sz w:val="26"/>
          <w:szCs w:val="26"/>
        </w:rPr>
        <w:t>У сына развивается конфликт с одноклассником. Несмотря на то, что зачинщиком ссоры часто выступает другой мальчик, обвиняют во всём сына заявителя. Мама обращалась к классному руководителю, однако ситуация не разрешается.</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i/>
          <w:color w:val="213323"/>
          <w:sz w:val="26"/>
          <w:szCs w:val="26"/>
        </w:rPr>
      </w:pP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Беспокоит факт публичного освещения информации о конфликтных ситуациях, в том числе в социальных сетях, средствах массовой информации. Несколько таких громких историй произошло и в 2022 году.</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Так, драка между одноклассницами, несмотря на то, что девочки на следующий день помирились, стала достоянием всей республики.</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После конфликта с детьми класса работал психолог, инцидент был разобран на заседании КДН и ЗП администрации района, разработан план по профилактике негативных явлений в школьной среде. Состоялось родительское собрание. По факту драки правоохранительными органами проводились следственные мероприятия, девочки поставлены на профилактический учет, к родителям применены меры административного наказания.</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Такой пример, к сожалению, не единственный. В ряде случаев возбуждаются уголовные дела, к несовершеннолетним и законным представителям применяются жесткие меры.</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К разрешению всех конфликтов Уполномоченный привлекает администрацию образовательной организации, при необходимости задействует привлеченных специалистов (психологов, медиаторов), выезжает в коллективы.</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Достаточно часто в процессе работы с обращениями приходится резюмировать, что администрациями школ своевременно не предпринимаются меры по урегулированию конфликтных ситуаций среди участников образовательного процесса. Поэтому конфликт разрастается, переходит в более тяжелые формы.</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Уполномоченный обращает внимание на существующие системные проблемы: практически полное отсутствие профессиональных медиаторов в образовательных организациях, низкий уровень подготовки и переподготовки специалистов в области медиации и восстановительных технологий, необходимость повышения уровня квалификации специалистов, обеспечивающих деятельность служб медиации и примирения.</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Среди причин конфликтов следует отметить и низкий уровень правовой культуры участников конфликта.</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Уполномоченный обеспокоен ростом обращений в данной сфере.</w:t>
      </w:r>
    </w:p>
    <w:p w:rsidR="001E1E94" w:rsidRPr="001E1E94" w:rsidRDefault="001E1E94" w:rsidP="001E1E94">
      <w:pPr>
        <w:pBdr>
          <w:top w:val="single" w:sz="4" w:space="0" w:color="FFFFFF"/>
          <w:left w:val="single" w:sz="4" w:space="0" w:color="FFFFFF"/>
          <w:bottom w:val="single" w:sz="4" w:space="0"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В мае 2022 года Уполномоченным был организован и проведен вебинар </w:t>
      </w:r>
      <w:r w:rsidRPr="001E1E94">
        <w:rPr>
          <w:rFonts w:ascii="Times New Roman khakas" w:hAnsi="Times New Roman khakas"/>
          <w:sz w:val="26"/>
          <w:szCs w:val="26"/>
        </w:rPr>
        <w:t xml:space="preserve">«Развитие школьных служб примирения» с участием эксперта федерального уровня (Коновалов А. Ю., </w:t>
      </w:r>
      <w:r w:rsidRPr="001E1E94">
        <w:rPr>
          <w:rFonts w:ascii="Times New Roman" w:hAnsi="Times New Roman" w:cs="Times New Roman"/>
          <w:sz w:val="26"/>
          <w:szCs w:val="26"/>
        </w:rPr>
        <w:t>руководитель направления «Школьные службы примирения» межрегионального общественного центра «Судебно-правовая реформа», председатель Ассоциации кураторов служб примирения и медиаторов города Москвы)</w:t>
      </w:r>
      <w:r w:rsidRPr="001E1E94">
        <w:rPr>
          <w:rFonts w:ascii="Times New Roman khakas" w:hAnsi="Times New Roman khakas"/>
          <w:sz w:val="26"/>
          <w:szCs w:val="26"/>
        </w:rPr>
        <w:t xml:space="preserve">. В мероприятии </w:t>
      </w:r>
      <w:r w:rsidRPr="001E1E94">
        <w:rPr>
          <w:rFonts w:ascii="Times New Roman" w:hAnsi="Times New Roman" w:cs="Times New Roman"/>
          <w:sz w:val="26"/>
          <w:szCs w:val="26"/>
        </w:rPr>
        <w:t>приняли участие команды педагогов образовательных организаций из всех муниципальных образований республики.</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Одной из эффективных технологий для разрешения конфликтов, выбора конструктивного способа его разрешения является применение процедур медиации. Необходимо повышение уровня квалификации педагогических работников и педагогов-психологов именно в сфере конфликтологии, использование ресурса служб медиации в учебных учреждениях. Необходимо также обучать несовершеннолетних бесконфликтным отношениям, следует развивать сеть школьных служб примирения, нацеленных на разрешение конфликтов в образовательных организациях.</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sz w:val="26"/>
          <w:szCs w:val="26"/>
        </w:rPr>
      </w:pP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i/>
          <w:color w:val="203829"/>
          <w:sz w:val="26"/>
          <w:szCs w:val="26"/>
        </w:rPr>
      </w:pPr>
      <w:r w:rsidRPr="001E1E94">
        <w:rPr>
          <w:rFonts w:ascii="Times New Roman" w:hAnsi="Times New Roman" w:cs="Times New Roman"/>
          <w:i/>
          <w:color w:val="203829"/>
          <w:sz w:val="26"/>
          <w:szCs w:val="26"/>
        </w:rPr>
        <w:t>Предложения, направленные на реализацию права на образование:</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i/>
          <w:color w:val="203829"/>
          <w:sz w:val="26"/>
          <w:szCs w:val="26"/>
        </w:rPr>
      </w:pPr>
      <w:r w:rsidRPr="001E1E94">
        <w:rPr>
          <w:rFonts w:ascii="Times New Roman" w:hAnsi="Times New Roman" w:cs="Times New Roman"/>
          <w:i/>
          <w:color w:val="203829"/>
          <w:sz w:val="26"/>
          <w:szCs w:val="26"/>
        </w:rPr>
        <w:t>1. Рекомендовать Правительству Республики Хакасия:</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продолжить системную работу по строительству новых образовательных организаций, расположенных в шаговой доступности к месту жительства семей;</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принять дополнительные меры для сокращения количества школьников, обучающихся во вторую смену в общеобразовательных организациях.</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i/>
          <w:color w:val="203829"/>
          <w:sz w:val="26"/>
          <w:szCs w:val="26"/>
        </w:rPr>
      </w:pPr>
      <w:r w:rsidRPr="001E1E94">
        <w:rPr>
          <w:rFonts w:ascii="Times New Roman" w:hAnsi="Times New Roman" w:cs="Times New Roman"/>
          <w:i/>
          <w:color w:val="203829"/>
          <w:sz w:val="26"/>
          <w:szCs w:val="26"/>
        </w:rPr>
        <w:t>2. Рекомендовать Министерству образования и науки Республики Хакасия:</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обеспечить доступность получения дошкольного, основного общего, дополнительного образования для детей с ограниченными возможностями здоровья, в том числе через создание ресурсных классов для детей с РАС, введения ставок тьюторов, ассистентов;</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обеспечить учет мероприятий </w:t>
      </w:r>
      <w:r w:rsidRPr="001E1E94">
        <w:rPr>
          <w:rFonts w:ascii="Times New Roman" w:eastAsia="Calibri" w:hAnsi="Times New Roman" w:cs="Times New Roman"/>
          <w:bCs/>
          <w:sz w:val="26"/>
          <w:szCs w:val="26"/>
        </w:rPr>
        <w:t xml:space="preserve">индивидуальной программы реабилитации или абилитации </w:t>
      </w:r>
      <w:r w:rsidRPr="001E1E94">
        <w:rPr>
          <w:rFonts w:ascii="Times New Roman" w:hAnsi="Times New Roman" w:cs="Times New Roman"/>
          <w:sz w:val="26"/>
          <w:szCs w:val="26"/>
        </w:rPr>
        <w:t>ребёнка</w:t>
      </w:r>
      <w:r w:rsidRPr="001E1E94">
        <w:rPr>
          <w:rFonts w:ascii="Times New Roman" w:eastAsia="Calibri" w:hAnsi="Times New Roman" w:cs="Times New Roman"/>
          <w:bCs/>
          <w:sz w:val="26"/>
          <w:szCs w:val="26"/>
        </w:rPr>
        <w:t>-инвалида</w:t>
      </w:r>
      <w:r w:rsidRPr="001E1E94">
        <w:rPr>
          <w:rFonts w:ascii="Times New Roman" w:hAnsi="Times New Roman" w:cs="Times New Roman"/>
          <w:sz w:val="26"/>
          <w:szCs w:val="26"/>
        </w:rPr>
        <w:t xml:space="preserve"> при разработке и реализации адаптированных образовательных программ в образовательных организациях</w:t>
      </w:r>
      <w:r w:rsidRPr="001E1E94">
        <w:rPr>
          <w:rFonts w:ascii="Times New Roman" w:eastAsia="Calibri" w:hAnsi="Times New Roman" w:cs="Times New Roman"/>
          <w:bCs/>
          <w:sz w:val="26"/>
          <w:szCs w:val="26"/>
        </w:rPr>
        <w:t>;</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принять меры по повышению охвата горячим питанием обучающихся основного и среднего общего образования в общеобразовательных организациях, организовать работу по созданию условий для организации диетического и специализированного питания детей с различными заболеваниями;</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обеспечить создание условий для р</w:t>
      </w:r>
      <w:r w:rsidRPr="001E1E94">
        <w:rPr>
          <w:rFonts w:ascii="Times New Roman" w:hAnsi="Times New Roman"/>
          <w:sz w:val="26"/>
          <w:szCs w:val="26"/>
        </w:rPr>
        <w:t xml:space="preserve">еализации профессиональных образовательных программ с применением дистанционных образовательных технологий для </w:t>
      </w:r>
      <w:r w:rsidRPr="001E1E94">
        <w:rPr>
          <w:rFonts w:ascii="Times New Roman" w:hAnsi="Times New Roman"/>
          <w:sz w:val="26"/>
          <w:szCs w:val="26"/>
          <w:shd w:val="clear" w:color="auto" w:fill="FFFFFF"/>
        </w:rPr>
        <w:t>лиц с ограниченными возможностями здоровья и инвалидов в образовательных организациях профессионального образования;</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содействовать созданию условий образовательными организациями для получения образования в семейной форме;</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содействовать внедрению в образовательные программы повышения квалификации и переподготовки административных и педагогических работников вопросы в области медиации и восстановительных технологий;</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1134"/>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организовать работу по созданию во всех общеобразовательных организациях школьных служб примирения и медиации.</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color w:val="203829"/>
          <w:sz w:val="26"/>
          <w:szCs w:val="26"/>
        </w:rPr>
      </w:pPr>
      <w:r w:rsidRPr="001E1E94">
        <w:rPr>
          <w:rFonts w:ascii="Times New Roman" w:hAnsi="Times New Roman" w:cs="Times New Roman"/>
          <w:i/>
          <w:color w:val="203829"/>
          <w:sz w:val="26"/>
          <w:szCs w:val="26"/>
        </w:rPr>
        <w:t>3. Рекомендовать Министерству здравоохранения Республики Хакасия совместно с Министерством образования и науки Республики Хакасия:</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color w:val="162418"/>
          <w:sz w:val="26"/>
          <w:szCs w:val="26"/>
        </w:rPr>
        <w:t>разработать комплекс мер по обеспечению медицинскими работниками образовательных организаций на постоянной основе в течение всего времени пребывания там детей.</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i/>
          <w:color w:val="203829"/>
          <w:sz w:val="26"/>
          <w:szCs w:val="26"/>
        </w:rPr>
      </w:pP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color w:val="203829"/>
          <w:sz w:val="26"/>
          <w:szCs w:val="26"/>
        </w:rPr>
      </w:pPr>
      <w:r w:rsidRPr="001E1E94">
        <w:rPr>
          <w:rFonts w:ascii="Times New Roman" w:hAnsi="Times New Roman" w:cs="Times New Roman"/>
          <w:i/>
          <w:color w:val="203829"/>
          <w:sz w:val="26"/>
          <w:szCs w:val="26"/>
        </w:rPr>
        <w:t xml:space="preserve">4. </w:t>
      </w:r>
      <w:r w:rsidRPr="001E1E94">
        <w:rPr>
          <w:rFonts w:ascii="Times New Roman" w:hAnsi="Times New Roman" w:cs="Times New Roman"/>
          <w:i/>
          <w:color w:val="1D2F24"/>
          <w:sz w:val="26"/>
          <w:szCs w:val="26"/>
        </w:rPr>
        <w:t>Рекомендовать главам администраций муниципальных образований Республики Хакасия</w:t>
      </w:r>
      <w:r w:rsidRPr="001E1E94">
        <w:rPr>
          <w:rFonts w:ascii="Times New Roman" w:hAnsi="Times New Roman" w:cs="Times New Roman"/>
          <w:i/>
          <w:color w:val="203829"/>
          <w:sz w:val="26"/>
          <w:szCs w:val="26"/>
        </w:rPr>
        <w:t>:</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sz w:val="26"/>
          <w:szCs w:val="26"/>
          <w:lang w:eastAsia="ar-SA"/>
        </w:rPr>
      </w:pPr>
      <w:r w:rsidRPr="001E1E94">
        <w:rPr>
          <w:rFonts w:ascii="Times New Roman" w:hAnsi="Times New Roman"/>
          <w:sz w:val="26"/>
          <w:szCs w:val="26"/>
          <w:lang w:eastAsia="ar-SA"/>
        </w:rPr>
        <w:t>рассмотреть возможность снижения размера родительской платы за присмотр и уход в образовательных организациях, реализующих программы дошкольного образования для семей, находящихся в трудной жизненной ситуации, в том числе для проживающих в сельской местности;</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sz w:val="26"/>
          <w:szCs w:val="26"/>
          <w:lang w:eastAsia="ar-SA"/>
        </w:rPr>
      </w:pPr>
      <w:r w:rsidRPr="001E1E94">
        <w:rPr>
          <w:rFonts w:ascii="Times New Roman" w:hAnsi="Times New Roman"/>
          <w:sz w:val="26"/>
          <w:szCs w:val="26"/>
          <w:lang w:eastAsia="ar-SA"/>
        </w:rPr>
        <w:t>обеспечить реализацию прав детей-инвалидов и детей с ОВЗ на дошкольное воспитание с учетом их потребностей.</w:t>
      </w:r>
    </w:p>
    <w:p w:rsidR="001E1E94" w:rsidRPr="001E1E94" w:rsidRDefault="001E1E94" w:rsidP="001E1E94">
      <w:pPr>
        <w:pBdr>
          <w:top w:val="single" w:sz="4" w:space="0" w:color="FFFFFF"/>
          <w:left w:val="single" w:sz="4" w:space="0" w:color="FFFFFF"/>
          <w:bottom w:val="single" w:sz="4" w:space="31" w:color="FFFFFF"/>
          <w:right w:val="single" w:sz="4" w:space="0" w:color="FFFFFF"/>
        </w:pBdr>
        <w:spacing w:after="0" w:line="240" w:lineRule="auto"/>
        <w:ind w:right="-284" w:firstLine="709"/>
        <w:contextualSpacing/>
        <w:jc w:val="both"/>
        <w:rPr>
          <w:rFonts w:ascii="Times New Roman" w:hAnsi="Times New Roman" w:cs="Times New Roman"/>
          <w:i/>
          <w:color w:val="203829"/>
          <w:sz w:val="26"/>
          <w:szCs w:val="26"/>
        </w:rPr>
      </w:pPr>
      <w:r w:rsidRPr="001E1E94">
        <w:rPr>
          <w:rFonts w:ascii="Times New Roman" w:hAnsi="Times New Roman" w:cs="Times New Roman"/>
          <w:i/>
          <w:color w:val="203829"/>
          <w:sz w:val="26"/>
          <w:szCs w:val="26"/>
        </w:rPr>
        <w:t>5. Рекомендовать муниципальным органам, осуществляющим управление в сфере образования:</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развивать медиативные технологии в образовательной среде с привлечением к деятельности школьных служб медиации активных авторитетных обучающихся старших классов школ, а также представителей родительского сообщества;</w:t>
      </w:r>
    </w:p>
    <w:p w:rsidR="001E1E94" w:rsidRPr="001E1E94" w:rsidRDefault="001E1E94" w:rsidP="001E1E94">
      <w:pPr>
        <w:numPr>
          <w:ilvl w:val="0"/>
          <w:numId w:val="73"/>
        </w:numPr>
        <w:pBdr>
          <w:top w:val="single" w:sz="4" w:space="0" w:color="FFFFFF"/>
          <w:left w:val="single" w:sz="4" w:space="0" w:color="FFFFFF"/>
          <w:bottom w:val="single" w:sz="4" w:space="31" w:color="FFFFFF"/>
          <w:right w:val="single" w:sz="4" w:space="0" w:color="FFFFFF"/>
        </w:pBdr>
        <w:tabs>
          <w:tab w:val="left" w:pos="993"/>
        </w:tabs>
        <w:spacing w:after="0" w:line="240" w:lineRule="auto"/>
        <w:ind w:left="0" w:right="-284" w:firstLine="709"/>
        <w:contextualSpacing/>
        <w:jc w:val="both"/>
        <w:rPr>
          <w:rFonts w:ascii="Times New Roman" w:hAnsi="Times New Roman" w:cs="Times New Roman"/>
          <w:sz w:val="26"/>
          <w:szCs w:val="26"/>
        </w:rPr>
      </w:pPr>
      <w:r w:rsidRPr="001E1E94">
        <w:rPr>
          <w:rFonts w:ascii="Times New Roman" w:hAnsi="Times New Roman" w:cs="Times New Roman"/>
          <w:sz w:val="26"/>
          <w:szCs w:val="26"/>
        </w:rPr>
        <w:t xml:space="preserve">содействовать </w:t>
      </w:r>
      <w:r w:rsidRPr="001E1E94">
        <w:rPr>
          <w:rFonts w:ascii="Times New Roman" w:hAnsi="Times New Roman" w:cs="Times New Roman"/>
          <w:color w:val="162418"/>
          <w:sz w:val="26"/>
          <w:szCs w:val="26"/>
        </w:rPr>
        <w:t>повышению уровня квалификации специалистов, обеспечивающих деятельность служб медиации и примирения.</w:t>
      </w:r>
    </w:p>
    <w:p w:rsidR="005C13AF" w:rsidRPr="005C13AF" w:rsidRDefault="005C13AF" w:rsidP="001E1E94">
      <w:pPr>
        <w:tabs>
          <w:tab w:val="left" w:pos="851"/>
          <w:tab w:val="left" w:pos="993"/>
        </w:tabs>
        <w:spacing w:after="0" w:line="240" w:lineRule="auto"/>
        <w:ind w:right="-284"/>
        <w:contextualSpacing/>
        <w:jc w:val="both"/>
        <w:rPr>
          <w:rFonts w:ascii="Times New Roman" w:hAnsi="Times New Roman" w:cs="Times New Roman"/>
          <w:sz w:val="26"/>
          <w:szCs w:val="26"/>
        </w:rPr>
      </w:pPr>
    </w:p>
    <w:p w:rsidR="005C13AF" w:rsidRDefault="005C13AF">
      <w:pPr>
        <w:rPr>
          <w:rFonts w:ascii="Times New Roman" w:eastAsiaTheme="majorEastAsia" w:hAnsi="Times New Roman" w:cs="Times New Roman"/>
          <w:b/>
          <w:bCs/>
          <w:i/>
          <w:color w:val="984806" w:themeColor="accent6" w:themeShade="80"/>
          <w:sz w:val="36"/>
          <w:szCs w:val="36"/>
          <w:lang w:eastAsia="ru-RU"/>
        </w:rPr>
      </w:pPr>
      <w:r>
        <w:rPr>
          <w:rFonts w:ascii="Times New Roman" w:hAnsi="Times New Roman" w:cs="Times New Roman"/>
          <w:i/>
          <w:color w:val="984806" w:themeColor="accent6" w:themeShade="80"/>
          <w:sz w:val="36"/>
          <w:szCs w:val="36"/>
        </w:rPr>
        <w:br w:type="page"/>
      </w:r>
    </w:p>
    <w:p w:rsidR="00C70B84" w:rsidRPr="00C70B84" w:rsidRDefault="00C70B84" w:rsidP="00C70B84">
      <w:pPr>
        <w:pStyle w:val="1"/>
        <w:rPr>
          <w:rFonts w:ascii="Times New Roman" w:hAnsi="Times New Roman" w:cs="Times New Roman"/>
          <w:i/>
          <w:color w:val="984806" w:themeColor="accent6" w:themeShade="80"/>
          <w:sz w:val="36"/>
          <w:szCs w:val="36"/>
        </w:rPr>
      </w:pPr>
      <w:r w:rsidRPr="00C70B84">
        <w:rPr>
          <w:rFonts w:ascii="Times New Roman" w:hAnsi="Times New Roman" w:cs="Times New Roman"/>
          <w:i/>
          <w:color w:val="984806" w:themeColor="accent6" w:themeShade="80"/>
          <w:sz w:val="36"/>
          <w:szCs w:val="36"/>
        </w:rPr>
        <w:t xml:space="preserve">2.5 </w:t>
      </w:r>
    </w:p>
    <w:p w:rsidR="00C70B84" w:rsidRPr="001E1E94" w:rsidRDefault="00C70B84" w:rsidP="00C70B84">
      <w:pPr>
        <w:spacing w:after="180" w:line="240" w:lineRule="auto"/>
        <w:ind w:right="-284"/>
        <w:rPr>
          <w:rFonts w:ascii="Times New Roman" w:hAnsi="Times New Roman" w:cs="Times New Roman"/>
          <w:i/>
          <w:iCs/>
          <w:color w:val="1D3326"/>
          <w:sz w:val="26"/>
          <w:szCs w:val="26"/>
        </w:rPr>
      </w:pPr>
      <w:r w:rsidRPr="001E1E94">
        <w:rPr>
          <w:rFonts w:ascii="Times New Roman" w:hAnsi="Times New Roman" w:cs="Times New Roman"/>
          <w:i/>
          <w:iCs/>
          <w:color w:val="1D3326"/>
          <w:sz w:val="26"/>
          <w:szCs w:val="26"/>
        </w:rPr>
        <w:t xml:space="preserve">Право на отдых и занятость </w:t>
      </w:r>
    </w:p>
    <w:tbl>
      <w:tblPr>
        <w:tblStyle w:val="22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C70B84" w:rsidRPr="00C70B84" w:rsidTr="00194C25">
        <w:trPr>
          <w:cantSplit/>
          <w:trHeight w:val="123"/>
          <w:jc w:val="center"/>
        </w:trPr>
        <w:tc>
          <w:tcPr>
            <w:tcW w:w="7240" w:type="dxa"/>
            <w:shd w:val="clear" w:color="auto" w:fill="426E54"/>
            <w:tcMar>
              <w:left w:w="0" w:type="dxa"/>
              <w:right w:w="115" w:type="dxa"/>
            </w:tcMar>
            <w:vAlign w:val="center"/>
          </w:tcPr>
          <w:p w:rsidR="00C70B84" w:rsidRPr="00C70B84" w:rsidRDefault="00C70B84" w:rsidP="00C70B84">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C70B84" w:rsidRPr="00C70B84" w:rsidRDefault="00C70B84" w:rsidP="00C70B84">
            <w:pPr>
              <w:ind w:right="-284"/>
            </w:pPr>
          </w:p>
        </w:tc>
        <w:tc>
          <w:tcPr>
            <w:tcW w:w="2463" w:type="dxa"/>
            <w:shd w:val="clear" w:color="auto" w:fill="D9D9D9" w:themeFill="background1" w:themeFillShade="D9"/>
            <w:tcMar>
              <w:left w:w="0" w:type="dxa"/>
              <w:right w:w="115" w:type="dxa"/>
            </w:tcMar>
            <w:vAlign w:val="center"/>
          </w:tcPr>
          <w:p w:rsidR="00C70B84" w:rsidRPr="00C70B84" w:rsidRDefault="00C70B84" w:rsidP="00C70B84">
            <w:pPr>
              <w:keepNext/>
              <w:keepLines/>
              <w:spacing w:before="200"/>
              <w:ind w:right="-284"/>
              <w:outlineLvl w:val="3"/>
              <w:rPr>
                <w:rFonts w:asciiTheme="majorHAnsi" w:eastAsiaTheme="majorEastAsia" w:hAnsiTheme="majorHAnsi" w:cstheme="majorBidi"/>
                <w:b/>
                <w:bCs/>
                <w:i/>
                <w:iCs/>
                <w:color w:val="4F81BD" w:themeColor="accent1"/>
              </w:rPr>
            </w:pPr>
          </w:p>
        </w:tc>
      </w:tr>
    </w:tbl>
    <w:p w:rsidR="00C70B84" w:rsidRPr="00C70B84" w:rsidRDefault="00C70B84" w:rsidP="00C70B84">
      <w:pPr>
        <w:spacing w:after="0" w:line="240" w:lineRule="auto"/>
        <w:ind w:firstLine="708"/>
        <w:jc w:val="both"/>
        <w:rPr>
          <w:rFonts w:ascii="Times New Roman" w:hAnsi="Times New Roman" w:cs="Times New Roman"/>
          <w:sz w:val="26"/>
          <w:szCs w:val="26"/>
        </w:rPr>
      </w:pPr>
    </w:p>
    <w:p w:rsidR="001E1E94" w:rsidRPr="001E1E94" w:rsidRDefault="001E1E94" w:rsidP="001E1E94">
      <w:pPr>
        <w:pStyle w:val="af2"/>
        <w:shd w:val="clear" w:color="auto" w:fill="FFFFFF"/>
        <w:spacing w:before="0" w:beforeAutospacing="0" w:after="0" w:afterAutospacing="0"/>
        <w:ind w:left="4536"/>
        <w:rPr>
          <w:rFonts w:eastAsiaTheme="minorHAnsi"/>
          <w:i/>
          <w:color w:val="1D3326"/>
          <w:sz w:val="26"/>
          <w:szCs w:val="26"/>
          <w:lang w:eastAsia="en-US"/>
        </w:rPr>
      </w:pPr>
      <w:r w:rsidRPr="001E1E94">
        <w:rPr>
          <w:rFonts w:eastAsiaTheme="minorHAnsi"/>
          <w:i/>
          <w:color w:val="1D3326"/>
          <w:sz w:val="26"/>
          <w:szCs w:val="26"/>
          <w:lang w:eastAsia="en-US"/>
        </w:rPr>
        <w:t>Дети должны жить в мире красоты, игры, сказки, музыки, рисунка, фантазии, творчества.</w:t>
      </w:r>
    </w:p>
    <w:p w:rsidR="001E1E94" w:rsidRPr="001E1E94" w:rsidRDefault="001E1E94" w:rsidP="001E1E94">
      <w:pPr>
        <w:pStyle w:val="af2"/>
        <w:shd w:val="clear" w:color="auto" w:fill="FFFFFF"/>
        <w:spacing w:before="0" w:beforeAutospacing="0" w:after="0" w:afterAutospacing="0"/>
        <w:ind w:left="4536"/>
        <w:contextualSpacing/>
        <w:jc w:val="right"/>
        <w:rPr>
          <w:rFonts w:eastAsiaTheme="minorHAnsi"/>
          <w:i/>
          <w:color w:val="1D3326"/>
          <w:sz w:val="26"/>
          <w:szCs w:val="26"/>
          <w:lang w:eastAsia="en-US"/>
        </w:rPr>
      </w:pPr>
      <w:r w:rsidRPr="001E1E94">
        <w:rPr>
          <w:rFonts w:eastAsiaTheme="minorHAnsi"/>
          <w:i/>
          <w:color w:val="1D3326"/>
          <w:sz w:val="26"/>
          <w:szCs w:val="26"/>
          <w:lang w:eastAsia="en-US"/>
        </w:rPr>
        <w:t xml:space="preserve">В. А. Сухомлинский, советский </w:t>
      </w:r>
    </w:p>
    <w:p w:rsidR="001E1E94" w:rsidRPr="001E1E94" w:rsidRDefault="00167FCC" w:rsidP="001E1E94">
      <w:pPr>
        <w:pStyle w:val="af2"/>
        <w:shd w:val="clear" w:color="auto" w:fill="FFFFFF"/>
        <w:spacing w:before="0" w:beforeAutospacing="0" w:after="0" w:afterAutospacing="0"/>
        <w:ind w:left="4536"/>
        <w:contextualSpacing/>
        <w:jc w:val="right"/>
        <w:rPr>
          <w:rFonts w:eastAsiaTheme="minorHAnsi"/>
          <w:i/>
          <w:color w:val="1D3326"/>
          <w:sz w:val="26"/>
          <w:szCs w:val="26"/>
          <w:lang w:eastAsia="en-US"/>
        </w:rPr>
      </w:pPr>
      <w:hyperlink r:id="rId42" w:tooltip="Педагог" w:history="1">
        <w:r w:rsidR="001E1E94" w:rsidRPr="001E1E94">
          <w:rPr>
            <w:rFonts w:eastAsiaTheme="minorHAnsi"/>
            <w:i/>
            <w:color w:val="1D3326"/>
            <w:sz w:val="26"/>
            <w:szCs w:val="26"/>
            <w:lang w:eastAsia="en-US"/>
          </w:rPr>
          <w:t>педагог</w:t>
        </w:r>
      </w:hyperlink>
      <w:r w:rsidR="001E1E94" w:rsidRPr="001E1E94">
        <w:rPr>
          <w:rFonts w:eastAsiaTheme="minorHAnsi"/>
          <w:i/>
          <w:color w:val="1D3326"/>
          <w:sz w:val="26"/>
          <w:szCs w:val="26"/>
          <w:lang w:eastAsia="en-US"/>
        </w:rPr>
        <w:t>-новатор, детский писатель</w:t>
      </w:r>
    </w:p>
    <w:p w:rsidR="00C70B84" w:rsidRPr="00C70B84" w:rsidRDefault="00C70B84" w:rsidP="00C70B84">
      <w:pPr>
        <w:spacing w:after="0" w:line="240" w:lineRule="auto"/>
        <w:ind w:right="-284" w:firstLine="708"/>
        <w:jc w:val="both"/>
        <w:rPr>
          <w:rFonts w:ascii="Times New Roman" w:hAnsi="Times New Roman" w:cs="Times New Roman"/>
          <w:sz w:val="26"/>
          <w:szCs w:val="26"/>
        </w:rPr>
      </w:pPr>
      <w:r w:rsidRPr="00C70B84">
        <w:rPr>
          <w:rFonts w:ascii="Times New Roman" w:hAnsi="Times New Roman" w:cs="Times New Roman"/>
          <w:sz w:val="26"/>
          <w:szCs w:val="26"/>
        </w:rPr>
        <w:t xml:space="preserve">Одним из направлений государственной политики Российской Федерации </w:t>
      </w:r>
      <w:r w:rsidRPr="00C70B84">
        <w:rPr>
          <w:rFonts w:ascii="Times New Roman" w:eastAsia="Times New Roman" w:hAnsi="Times New Roman" w:cs="Times New Roman"/>
          <w:sz w:val="26"/>
          <w:szCs w:val="26"/>
          <w:lang w:eastAsia="ru-RU"/>
        </w:rPr>
        <w:t xml:space="preserve">является формирование современной модели организации отдыха и оздоровления детей. </w:t>
      </w:r>
      <w:r w:rsidRPr="00C70B84">
        <w:rPr>
          <w:rFonts w:ascii="Times New Roman" w:hAnsi="Times New Roman" w:cs="Times New Roman"/>
          <w:sz w:val="26"/>
          <w:szCs w:val="26"/>
        </w:rPr>
        <w:t>Это направление на протяжении нескольких лет входит в систему национальных приоритетов Российской Федерации. Право детей на отдых и оздоровление гарантировано Декларацией прав ребёнка от 20 ноября 1959 года, Федеральным Законом от 24.07.1998 № 124-ФЗ «Об основных гарантиях прав ребёнка в Российской Федерации» и законами субъектов России.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Детский отдых и оздоровление способствуют социализации детей, развитию их способностей, личностному и профессиональному самоопределению, а также культурному, образовательному и физическому росту и оздоровлению.</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Основными направлениями по обеспечению качественного детского отдыха и занятости несовершеннолетних являются:</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модернизация инфраструктуры организаций отдыха и оздоровления;</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обеспечение доступных, безопасных и благоприятных условий отдыха детей;</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создание условий для всестороннего развития ребёнка;</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предоставление вариативности программ детского отдыха для всех групп несовершеннолетних;</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расширение практики трудоустройства несовершеннолетних;</w:t>
      </w:r>
    </w:p>
    <w:p w:rsidR="00C70B84" w:rsidRPr="00C70B84" w:rsidRDefault="00C70B84" w:rsidP="0077075F">
      <w:pPr>
        <w:numPr>
          <w:ilvl w:val="0"/>
          <w:numId w:val="25"/>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обеспечение контроля за соблюдением прав детей на качественный и доступный отдых и оздоровление.</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В целях проведения летней оздоровительной кампании в Республике Хакасия работала межведомственная комиссия по организации отдыха и оздоровления, в состав которой входили органы исполнительной власти, Уполномоченный по правам ребёнка, территориальное Управление Роспотребнадзора и другие заинтересованные структуры. В 2022 году к Уполномоченному поступило 25 обращений, касающихся организации оздоровления несовершеннолетних (в АППГ – 30 обращений). </w:t>
      </w:r>
    </w:p>
    <w:p w:rsidR="00C70B84" w:rsidRPr="00C70B84" w:rsidRDefault="00C70B84" w:rsidP="00C70B84">
      <w:pPr>
        <w:tabs>
          <w:tab w:val="left" w:pos="426"/>
        </w:tabs>
        <w:spacing w:after="0" w:line="240" w:lineRule="auto"/>
        <w:ind w:right="-284" w:firstLine="709"/>
        <w:contextualSpacing/>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Инфраструктура отдыха и оздоровления для детей в Республике Хакасия</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соответствии со ст. 12 Федерального закона от 24.07.1998 № 124-ФЗ «Об основных гарантиях прав ребёнка в Российской Федерации» федеральные органы исполнительной власти, органы исполнительной власти субъектов Российской Федерации, органы местного самоуправления в пределах своих полномочий принимают меры по обеспечению максимальной доступности услуг организаций отдыха детей и их оздоровления. </w:t>
      </w:r>
    </w:p>
    <w:p w:rsidR="00C70B84" w:rsidRPr="00C70B84" w:rsidRDefault="00C70B84" w:rsidP="00C70B84">
      <w:pPr>
        <w:spacing w:after="0" w:line="240" w:lineRule="auto"/>
        <w:ind w:right="-284" w:firstLine="709"/>
        <w:contextualSpacing/>
        <w:jc w:val="both"/>
        <w:rPr>
          <w:rFonts w:eastAsia="Cambria Math"/>
          <w:i/>
          <w:iCs/>
          <w:color w:val="213723"/>
          <w:sz w:val="26"/>
          <w:szCs w:val="26"/>
        </w:rPr>
      </w:pPr>
      <w:r w:rsidRPr="00C70B84">
        <w:rPr>
          <w:rFonts w:ascii="Times New Roman" w:hAnsi="Times New Roman" w:cs="Times New Roman"/>
          <w:sz w:val="26"/>
          <w:szCs w:val="26"/>
        </w:rPr>
        <w:t xml:space="preserve">В Реестре организаций отдыха детей и их оздоровления Республики Хакасия на </w:t>
      </w:r>
      <w:r w:rsidRPr="00C70B84">
        <w:rPr>
          <w:rFonts w:ascii="Times New Roman" w:hAnsi="Times New Roman" w:cs="Times New Roman"/>
          <w:sz w:val="26"/>
          <w:szCs w:val="26"/>
        </w:rPr>
        <w:br/>
        <w:t xml:space="preserve">2022 год зарегистрировано 14 загородных оздоровительных лагерей. Долевое соотношение указанных учреждений детского отдыха по их ведомственной подчиненности и форме собственности складывается следующим образом: 43 % </w:t>
      </w:r>
      <w:r w:rsidRPr="00C70B84">
        <w:rPr>
          <w:rFonts w:ascii="Times New Roman" w:hAnsi="Times New Roman" w:cs="Times New Roman"/>
          <w:sz w:val="26"/>
          <w:szCs w:val="26"/>
        </w:rPr>
        <w:br/>
        <w:t xml:space="preserve">(6 учреждений) находятся в собственности муниципалитетов; 50 % (7 учреждений) – в частной собственности, 7 % (1 учреждение) – в собственности Республики Хакасия. </w:t>
      </w:r>
    </w:p>
    <w:p w:rsidR="00C70B84" w:rsidRPr="00C70B84" w:rsidRDefault="00C70B84" w:rsidP="00C70B84">
      <w:pPr>
        <w:spacing w:before="120" w:after="0" w:line="240" w:lineRule="auto"/>
        <w:jc w:val="center"/>
        <w:rPr>
          <w:rFonts w:ascii="Times New Roman" w:eastAsia="Times New Roman" w:hAnsi="Times New Roman" w:cs="Times New Roman"/>
          <w:color w:val="2F482C"/>
          <w:sz w:val="26"/>
          <w:szCs w:val="26"/>
          <w:lang w:eastAsia="ru-RU"/>
        </w:rPr>
      </w:pPr>
      <w:r w:rsidRPr="00C70B84">
        <w:rPr>
          <w:rFonts w:ascii="Times New Roman" w:eastAsia="Cambria Math" w:hAnsi="Times New Roman" w:cs="Times New Roman"/>
          <w:i/>
          <w:iCs/>
          <w:color w:val="2F482C"/>
          <w:sz w:val="26"/>
          <w:szCs w:val="26"/>
          <w:lang w:eastAsia="ru-RU"/>
        </w:rPr>
        <w:t>Удельный вес загородных организаций отдыха и оздоровления по ведомственной подчиненности и форме собственности в Республике Хакасия</w: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07B3AC16" wp14:editId="12DD7913">
                <wp:simplePos x="0" y="0"/>
                <wp:positionH relativeFrom="column">
                  <wp:posOffset>2276475</wp:posOffset>
                </wp:positionH>
                <wp:positionV relativeFrom="paragraph">
                  <wp:posOffset>148590</wp:posOffset>
                </wp:positionV>
                <wp:extent cx="793750" cy="657860"/>
                <wp:effectExtent l="0" t="0" r="25400" b="2794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657860"/>
                        </a:xfrm>
                        <a:prstGeom prst="ellipse">
                          <a:avLst/>
                        </a:prstGeom>
                        <a:solidFill>
                          <a:srgbClr val="3B5B40"/>
                        </a:solidFill>
                        <a:ln w="25400" cap="flat" cmpd="sng" algn="ctr">
                          <a:solidFill>
                            <a:srgbClr val="35513A"/>
                          </a:solidFill>
                          <a:prstDash val="solid"/>
                        </a:ln>
                        <a:effectLst/>
                      </wps:spPr>
                      <wps:txbx>
                        <w:txbxContent>
                          <w:p w:rsidR="00194C25" w:rsidRPr="00B2549F" w:rsidRDefault="00194C25" w:rsidP="00C70B84">
                            <w:pPr>
                              <w:spacing w:after="0"/>
                              <w:jc w:val="center"/>
                              <w:rPr>
                                <w:rFonts w:ascii="Cambria Math" w:hAnsi="Cambria Math"/>
                                <w:b/>
                                <w:color w:val="FFFFFF" w:themeColor="background1"/>
                                <w:sz w:val="28"/>
                                <w:szCs w:val="28"/>
                              </w:rPr>
                            </w:pPr>
                            <w:r>
                              <w:rPr>
                                <w:rFonts w:ascii="Cambria Math" w:hAnsi="Cambria Math"/>
                                <w:b/>
                                <w:color w:val="FFFFFF" w:themeColor="background1"/>
                                <w:sz w:val="28"/>
                                <w:szCs w:val="28"/>
                              </w:rPr>
                              <w:t>50</w:t>
                            </w:r>
                            <w:r w:rsidRPr="00011B35">
                              <w:rPr>
                                <w:rFonts w:ascii="Cambria Math" w:hAnsi="Cambria Math"/>
                                <w:b/>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33" style="position:absolute;left:0;text-align:left;margin-left:179.25pt;margin-top:11.7pt;width:62.5pt;height:5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" fillcolor="#3b5b40" strokecolor="#35513a" strokeweight="2pt">
                <v:path arrowok="t"/>
                <v:textbox>
                  <w:txbxContent>
                    <w:p w:rsidR="00194C25" w:rsidRPr="00B2549F" w:rsidRDefault="00194C25" w:rsidP="00C70B84">
                      <w:pPr>
                        <w:spacing w:after="0"/>
                        <w:jc w:val="center"/>
                        <w:rPr>
                          <w:rFonts w:ascii="Cambria Math" w:hAnsi="Cambria Math"/>
                          <w:b/>
                          <w:color w:val="FFFFFF" w:themeColor="background1"/>
                          <w:sz w:val="28"/>
                          <w:szCs w:val="28"/>
                        </w:rPr>
                      </w:pPr>
                      <w:r>
                        <w:rPr>
                          <w:rFonts w:ascii="Cambria Math" w:hAnsi="Cambria Math"/>
                          <w:b/>
                          <w:color w:val="FFFFFF" w:themeColor="background1"/>
                          <w:sz w:val="28"/>
                          <w:szCs w:val="28"/>
                        </w:rPr>
                        <w:t>50</w:t>
                      </w:r>
                      <w:r w:rsidRPr="00011B35">
                        <w:rPr>
                          <w:rFonts w:ascii="Cambria Math" w:hAnsi="Cambria Math"/>
                          <w:b/>
                          <w:color w:val="FFFFFF" w:themeColor="background1"/>
                          <w:sz w:val="18"/>
                          <w:szCs w:val="18"/>
                        </w:rPr>
                        <w:t>%</w:t>
                      </w:r>
                    </w:p>
                  </w:txbxContent>
                </v:textbox>
              </v:oval>
            </w:pict>
          </mc:Fallback>
        </mc:AlternateContent>
      </w:r>
      <w:r w:rsidRPr="00C70B84">
        <w:rPr>
          <w:rFonts w:ascii="Times New Roman" w:hAnsi="Times New Roman" w:cs="Times New Roman"/>
          <w:noProof/>
          <w:color w:val="35513A"/>
          <w:sz w:val="26"/>
          <w:szCs w:val="26"/>
          <w:lang w:eastAsia="ru-RU"/>
        </w:rPr>
        <mc:AlternateContent>
          <mc:Choice Requires="wps">
            <w:drawing>
              <wp:anchor distT="0" distB="0" distL="114300" distR="114300" simplePos="0" relativeHeight="251677696" behindDoc="0" locked="0" layoutInCell="1" allowOverlap="1" wp14:anchorId="557A8067" wp14:editId="579CD997">
                <wp:simplePos x="0" y="0"/>
                <wp:positionH relativeFrom="column">
                  <wp:posOffset>78740</wp:posOffset>
                </wp:positionH>
                <wp:positionV relativeFrom="paragraph">
                  <wp:posOffset>147955</wp:posOffset>
                </wp:positionV>
                <wp:extent cx="1984375" cy="1761490"/>
                <wp:effectExtent l="0" t="0" r="15875" b="1016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1761490"/>
                        </a:xfrm>
                        <a:prstGeom prst="ellipse">
                          <a:avLst/>
                        </a:prstGeom>
                        <a:solidFill>
                          <a:srgbClr val="3B5B40"/>
                        </a:solidFill>
                        <a:ln w="25400" cap="flat" cmpd="sng" algn="ctr">
                          <a:solidFill>
                            <a:srgbClr val="35513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6" style="position:absolute;margin-left:6.2pt;margin-top:11.65pt;width:156.25pt;height:1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" fillcolor="#3b5b40" strokecolor="#35513a" strokeweight="2pt">
                <v:path arrowok="t"/>
              </v:oval>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5A859205" wp14:editId="513FB8B6">
                <wp:simplePos x="0" y="0"/>
                <wp:positionH relativeFrom="column">
                  <wp:posOffset>3206750</wp:posOffset>
                </wp:positionH>
                <wp:positionV relativeFrom="paragraph">
                  <wp:posOffset>169545</wp:posOffset>
                </wp:positionV>
                <wp:extent cx="1543050" cy="51435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14350"/>
                        </a:xfrm>
                        <a:prstGeom prst="rect">
                          <a:avLst/>
                        </a:prstGeom>
                        <a:noFill/>
                        <a:ln w="25400" cap="flat" cmpd="sng" algn="ctr">
                          <a:noFill/>
                          <a:prstDash val="solid"/>
                        </a:ln>
                        <a:effectLst/>
                      </wps:spPr>
                      <wps:txbx>
                        <w:txbxContent>
                          <w:p w:rsidR="00194C25" w:rsidRPr="00606855" w:rsidRDefault="00194C25" w:rsidP="00C70B84">
                            <w:pPr>
                              <w:rPr>
                                <w:rFonts w:ascii="Times New Roman" w:hAnsi="Times New Roman" w:cs="Times New Roman"/>
                                <w:b/>
                                <w:color w:val="1F392F"/>
                                <w:sz w:val="26"/>
                                <w:szCs w:val="26"/>
                              </w:rPr>
                            </w:pPr>
                            <w:r>
                              <w:rPr>
                                <w:rFonts w:ascii="Times New Roman" w:hAnsi="Times New Roman" w:cs="Times New Roman"/>
                                <w:b/>
                                <w:color w:val="1F392F"/>
                                <w:sz w:val="26"/>
                                <w:szCs w:val="26"/>
                              </w:rPr>
                              <w:t>частные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left:0;text-align:left;margin-left:252.5pt;margin-top:13.35pt;width:121.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" filled="f" stroked="f" strokeweight="2pt">
                <v:path arrowok="t"/>
                <v:textbox>
                  <w:txbxContent>
                    <w:p w:rsidR="00194C25" w:rsidRPr="00606855" w:rsidRDefault="00194C25" w:rsidP="00C70B84">
                      <w:pPr>
                        <w:rPr>
                          <w:rFonts w:ascii="Times New Roman" w:hAnsi="Times New Roman" w:cs="Times New Roman"/>
                          <w:b/>
                          <w:color w:val="1F392F"/>
                          <w:sz w:val="26"/>
                          <w:szCs w:val="26"/>
                        </w:rPr>
                      </w:pPr>
                      <w:r>
                        <w:rPr>
                          <w:rFonts w:ascii="Times New Roman" w:hAnsi="Times New Roman" w:cs="Times New Roman"/>
                          <w:b/>
                          <w:color w:val="1F392F"/>
                          <w:sz w:val="26"/>
                          <w:szCs w:val="26"/>
                        </w:rPr>
                        <w:t>частные</w:t>
                      </w:r>
                    </w:p>
                  </w:txbxContent>
                </v:textbox>
              </v:rect>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5FADE98A" wp14:editId="2DE5483F">
                <wp:simplePos x="0" y="0"/>
                <wp:positionH relativeFrom="column">
                  <wp:posOffset>380365</wp:posOffset>
                </wp:positionH>
                <wp:positionV relativeFrom="paragraph">
                  <wp:posOffset>48260</wp:posOffset>
                </wp:positionV>
                <wp:extent cx="1360170" cy="1160780"/>
                <wp:effectExtent l="0" t="0" r="11430" b="2032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1160780"/>
                        </a:xfrm>
                        <a:prstGeom prst="ellipse">
                          <a:avLst/>
                        </a:prstGeom>
                        <a:solidFill>
                          <a:sysClr val="window" lastClr="FFFFFF"/>
                        </a:solidFill>
                        <a:ln w="25400" cap="flat" cmpd="sng" algn="ctr">
                          <a:solidFill>
                            <a:sysClr val="window" lastClr="FFFFFF"/>
                          </a:solidFill>
                          <a:prstDash val="solid"/>
                        </a:ln>
                        <a:effectLst/>
                      </wps:spPr>
                      <wps:txbx>
                        <w:txbxContent>
                          <w:p w:rsidR="00194C25" w:rsidRPr="00606855" w:rsidRDefault="00194C25" w:rsidP="00C70B84">
                            <w:pPr>
                              <w:spacing w:after="0"/>
                              <w:jc w:val="center"/>
                              <w:rPr>
                                <w:rFonts w:ascii="Times New Roman" w:hAnsi="Times New Roman" w:cs="Times New Roman"/>
                                <w:b/>
                                <w:color w:val="1F392F"/>
                                <w:sz w:val="72"/>
                                <w:szCs w:val="72"/>
                              </w:rPr>
                            </w:pPr>
                            <w:r>
                              <w:rPr>
                                <w:rFonts w:ascii="Times New Roman" w:hAnsi="Times New Roman" w:cs="Times New Roman"/>
                                <w:b/>
                                <w:color w:val="1F392F"/>
                                <w:sz w:val="72"/>
                                <w:szCs w:val="7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35" style="position:absolute;left:0;text-align:left;margin-left:29.95pt;margin-top:3.8pt;width:107.1pt;height:9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" fillcolor="window" strokecolor="window" strokeweight="2pt">
                <v:path arrowok="t"/>
                <v:textbox>
                  <w:txbxContent>
                    <w:p w:rsidR="00194C25" w:rsidRPr="00606855" w:rsidRDefault="00194C25" w:rsidP="00C70B84">
                      <w:pPr>
                        <w:spacing w:after="0"/>
                        <w:jc w:val="center"/>
                        <w:rPr>
                          <w:rFonts w:ascii="Times New Roman" w:hAnsi="Times New Roman" w:cs="Times New Roman"/>
                          <w:b/>
                          <w:color w:val="1F392F"/>
                          <w:sz w:val="72"/>
                          <w:szCs w:val="72"/>
                        </w:rPr>
                      </w:pPr>
                      <w:r>
                        <w:rPr>
                          <w:rFonts w:ascii="Times New Roman" w:hAnsi="Times New Roman" w:cs="Times New Roman"/>
                          <w:b/>
                          <w:color w:val="1F392F"/>
                          <w:sz w:val="72"/>
                          <w:szCs w:val="72"/>
                        </w:rPr>
                        <w:t>14</w:t>
                      </w:r>
                    </w:p>
                  </w:txbxContent>
                </v:textbox>
              </v:oval>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63329577" wp14:editId="269CF4C9">
                <wp:simplePos x="0" y="0"/>
                <wp:positionH relativeFrom="column">
                  <wp:posOffset>2388870</wp:posOffset>
                </wp:positionH>
                <wp:positionV relativeFrom="paragraph">
                  <wp:posOffset>117475</wp:posOffset>
                </wp:positionV>
                <wp:extent cx="682625" cy="603250"/>
                <wp:effectExtent l="0" t="0" r="22225" b="2540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603250"/>
                        </a:xfrm>
                        <a:prstGeom prst="ellipse">
                          <a:avLst/>
                        </a:prstGeom>
                        <a:solidFill>
                          <a:srgbClr val="3B5B40"/>
                        </a:solidFill>
                        <a:ln w="25400" cap="flat" cmpd="sng" algn="ctr">
                          <a:solidFill>
                            <a:srgbClr val="35513A"/>
                          </a:solidFill>
                          <a:prstDash val="solid"/>
                        </a:ln>
                        <a:effectLst/>
                      </wps:spPr>
                      <wps:txbx>
                        <w:txbxContent>
                          <w:p w:rsidR="00194C25" w:rsidRPr="00004D43" w:rsidRDefault="00194C25" w:rsidP="00C70B84">
                            <w:pPr>
                              <w:spacing w:after="0"/>
                              <w:jc w:val="center"/>
                              <w:rPr>
                                <w:rFonts w:ascii="Cambria Math" w:hAnsi="Cambria Math"/>
                                <w:b/>
                                <w:color w:val="FFFFFF" w:themeColor="background1"/>
                                <w:sz w:val="28"/>
                                <w:szCs w:val="28"/>
                              </w:rPr>
                            </w:pPr>
                            <w:r w:rsidRPr="00DE08C7">
                              <w:rPr>
                                <w:rFonts w:ascii="Cambria Math" w:hAnsi="Cambria Math"/>
                                <w:b/>
                                <w:color w:val="FFFFFF" w:themeColor="background1"/>
                                <w:sz w:val="24"/>
                                <w:szCs w:val="24"/>
                              </w:rPr>
                              <w:t>43</w:t>
                            </w:r>
                            <w:r w:rsidRPr="00004D43">
                              <w:rPr>
                                <w:rFonts w:ascii="Cambria Math" w:hAnsi="Cambria Math"/>
                                <w:b/>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36" style="position:absolute;left:0;text-align:left;margin-left:188.1pt;margin-top:9.25pt;width:53.75pt;height: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" fillcolor="#3b5b40" strokecolor="#35513a" strokeweight="2pt">
                <v:path arrowok="t"/>
                <v:textbox>
                  <w:txbxContent>
                    <w:p w:rsidR="00194C25" w:rsidRPr="00004D43" w:rsidRDefault="00194C25" w:rsidP="00C70B84">
                      <w:pPr>
                        <w:spacing w:after="0"/>
                        <w:jc w:val="center"/>
                        <w:rPr>
                          <w:rFonts w:ascii="Cambria Math" w:hAnsi="Cambria Math"/>
                          <w:b/>
                          <w:color w:val="FFFFFF" w:themeColor="background1"/>
                          <w:sz w:val="28"/>
                          <w:szCs w:val="28"/>
                        </w:rPr>
                      </w:pPr>
                      <w:r w:rsidRPr="00DE08C7">
                        <w:rPr>
                          <w:rFonts w:ascii="Cambria Math" w:hAnsi="Cambria Math"/>
                          <w:b/>
                          <w:color w:val="FFFFFF" w:themeColor="background1"/>
                          <w:sz w:val="24"/>
                          <w:szCs w:val="24"/>
                        </w:rPr>
                        <w:t>43</w:t>
                      </w:r>
                      <w:r w:rsidRPr="00004D43">
                        <w:rPr>
                          <w:rFonts w:ascii="Cambria Math" w:hAnsi="Cambria Math"/>
                          <w:b/>
                          <w:color w:val="FFFFFF" w:themeColor="background1"/>
                          <w:sz w:val="18"/>
                          <w:szCs w:val="18"/>
                        </w:rPr>
                        <w:t>%</w:t>
                      </w:r>
                    </w:p>
                  </w:txbxContent>
                </v:textbox>
              </v:oval>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29308613" wp14:editId="459447B7">
                <wp:simplePos x="0" y="0"/>
                <wp:positionH relativeFrom="column">
                  <wp:posOffset>3181350</wp:posOffset>
                </wp:positionH>
                <wp:positionV relativeFrom="paragraph">
                  <wp:posOffset>8890</wp:posOffset>
                </wp:positionV>
                <wp:extent cx="1543050" cy="514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14350"/>
                        </a:xfrm>
                        <a:prstGeom prst="rect">
                          <a:avLst/>
                        </a:prstGeom>
                        <a:noFill/>
                        <a:ln w="25400" cap="flat" cmpd="sng" algn="ctr">
                          <a:noFill/>
                          <a:prstDash val="solid"/>
                        </a:ln>
                        <a:effectLst/>
                      </wps:spPr>
                      <wps:txbx>
                        <w:txbxContent>
                          <w:p w:rsidR="00194C25" w:rsidRPr="00606855" w:rsidRDefault="00194C25" w:rsidP="00C70B84">
                            <w:pPr>
                              <w:rPr>
                                <w:rFonts w:ascii="Times New Roman" w:hAnsi="Times New Roman" w:cs="Times New Roman"/>
                                <w:b/>
                                <w:color w:val="1F392F"/>
                                <w:sz w:val="26"/>
                                <w:szCs w:val="26"/>
                              </w:rPr>
                            </w:pPr>
                            <w:r>
                              <w:rPr>
                                <w:rFonts w:ascii="Times New Roman" w:hAnsi="Times New Roman" w:cs="Times New Roman"/>
                                <w:b/>
                                <w:color w:val="1F392F"/>
                                <w:sz w:val="26"/>
                                <w:szCs w:val="26"/>
                              </w:rPr>
                              <w:t>муниципальные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250.5pt;margin-top:.7pt;width:121.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" filled="f" stroked="f" strokeweight="2pt">
                <v:path arrowok="t"/>
                <v:textbox>
                  <w:txbxContent>
                    <w:p w:rsidR="00194C25" w:rsidRPr="00606855" w:rsidRDefault="00194C25" w:rsidP="00C70B84">
                      <w:pPr>
                        <w:rPr>
                          <w:rFonts w:ascii="Times New Roman" w:hAnsi="Times New Roman" w:cs="Times New Roman"/>
                          <w:b/>
                          <w:color w:val="1F392F"/>
                          <w:sz w:val="26"/>
                          <w:szCs w:val="26"/>
                        </w:rPr>
                      </w:pPr>
                      <w:r>
                        <w:rPr>
                          <w:rFonts w:ascii="Times New Roman" w:hAnsi="Times New Roman" w:cs="Times New Roman"/>
                          <w:b/>
                          <w:color w:val="1F392F"/>
                          <w:sz w:val="26"/>
                          <w:szCs w:val="26"/>
                        </w:rPr>
                        <w:t>муниципальные</w:t>
                      </w:r>
                    </w:p>
                  </w:txbxContent>
                </v:textbox>
              </v:rect>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40226BA5" wp14:editId="03887209">
                <wp:simplePos x="0" y="0"/>
                <wp:positionH relativeFrom="column">
                  <wp:posOffset>3175000</wp:posOffset>
                </wp:positionH>
                <wp:positionV relativeFrom="paragraph">
                  <wp:posOffset>5715</wp:posOffset>
                </wp:positionV>
                <wp:extent cx="1543050" cy="51435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14350"/>
                        </a:xfrm>
                        <a:prstGeom prst="rect">
                          <a:avLst/>
                        </a:prstGeom>
                        <a:noFill/>
                        <a:ln w="25400" cap="flat" cmpd="sng" algn="ctr">
                          <a:noFill/>
                          <a:prstDash val="solid"/>
                        </a:ln>
                        <a:effectLst/>
                      </wps:spPr>
                      <wps:txbx>
                        <w:txbxContent>
                          <w:p w:rsidR="00194C25" w:rsidRPr="00606855" w:rsidRDefault="00194C25" w:rsidP="00C70B84">
                            <w:pPr>
                              <w:rPr>
                                <w:rFonts w:ascii="Cambria Math" w:hAnsi="Cambria Math" w:cs="Times New Roman"/>
                                <w:b/>
                                <w:color w:val="1F392F"/>
                                <w:sz w:val="26"/>
                                <w:szCs w:val="26"/>
                              </w:rPr>
                            </w:pPr>
                            <w:r>
                              <w:rPr>
                                <w:rFonts w:ascii="Cambria Math" w:hAnsi="Cambria Math" w:cs="Times New Roman"/>
                                <w:b/>
                                <w:color w:val="1F392F"/>
                                <w:sz w:val="26"/>
                                <w:szCs w:val="26"/>
                              </w:rPr>
                              <w:t xml:space="preserve">государственные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8" style="position:absolute;left:0;text-align:left;margin-left:250pt;margin-top:.45pt;width:121.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" filled="f" stroked="f" strokeweight="2pt">
                <v:path arrowok="t"/>
                <v:textbox>
                  <w:txbxContent>
                    <w:p w:rsidR="00194C25" w:rsidRPr="00606855" w:rsidRDefault="00194C25" w:rsidP="00C70B84">
                      <w:pPr>
                        <w:rPr>
                          <w:rFonts w:ascii="Cambria Math" w:hAnsi="Cambria Math" w:cs="Times New Roman"/>
                          <w:b/>
                          <w:color w:val="1F392F"/>
                          <w:sz w:val="26"/>
                          <w:szCs w:val="26"/>
                        </w:rPr>
                      </w:pPr>
                      <w:r>
                        <w:rPr>
                          <w:rFonts w:ascii="Cambria Math" w:hAnsi="Cambria Math" w:cs="Times New Roman"/>
                          <w:b/>
                          <w:color w:val="1F392F"/>
                          <w:sz w:val="26"/>
                          <w:szCs w:val="26"/>
                        </w:rPr>
                        <w:t xml:space="preserve">государственные </w:t>
                      </w:r>
                    </w:p>
                  </w:txbxContent>
                </v:textbox>
              </v:rect>
            </w:pict>
          </mc:Fallback>
        </mc:AlternateContent>
      </w: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248B75A0" wp14:editId="152C3100">
                <wp:simplePos x="0" y="0"/>
                <wp:positionH relativeFrom="column">
                  <wp:posOffset>2493645</wp:posOffset>
                </wp:positionH>
                <wp:positionV relativeFrom="paragraph">
                  <wp:posOffset>5080</wp:posOffset>
                </wp:positionV>
                <wp:extent cx="504825" cy="409575"/>
                <wp:effectExtent l="0" t="0" r="28575" b="2857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09575"/>
                        </a:xfrm>
                        <a:prstGeom prst="ellipse">
                          <a:avLst/>
                        </a:prstGeom>
                        <a:solidFill>
                          <a:srgbClr val="3B5B40"/>
                        </a:solidFill>
                        <a:ln w="25400" cap="flat" cmpd="sng" algn="ctr">
                          <a:solidFill>
                            <a:srgbClr val="35513A"/>
                          </a:solidFill>
                          <a:prstDash val="solid"/>
                        </a:ln>
                        <a:effectLst/>
                      </wps:spPr>
                      <wps:txbx>
                        <w:txbxContent>
                          <w:p w:rsidR="00194C25" w:rsidRPr="00004D43" w:rsidRDefault="00194C25" w:rsidP="00C70B84">
                            <w:pPr>
                              <w:jc w:val="center"/>
                              <w:rPr>
                                <w:rFonts w:ascii="Cambria Math" w:hAnsi="Cambria Math"/>
                                <w:b/>
                                <w:color w:val="FFFFFF" w:themeColor="background1"/>
                                <w:sz w:val="28"/>
                                <w:szCs w:val="28"/>
                              </w:rPr>
                            </w:pPr>
                            <w:r>
                              <w:rPr>
                                <w:rFonts w:ascii="Cambria Math" w:hAnsi="Cambria Math"/>
                                <w:b/>
                                <w:color w:val="FFFFFF" w:themeColor="background1"/>
                                <w:sz w:val="16"/>
                                <w:szCs w:val="16"/>
                              </w:rPr>
                              <w:t>7</w:t>
                            </w:r>
                            <w:r w:rsidRPr="00011B35">
                              <w:rPr>
                                <w:rFonts w:ascii="Cambria Math" w:hAnsi="Cambria Math"/>
                                <w:b/>
                                <w:color w:val="FFFFFF" w:themeColor="background1"/>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39" style="position:absolute;left:0;text-align:left;margin-left:196.35pt;margin-top:.4pt;width:39.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" fillcolor="#3b5b40" strokecolor="#35513a" strokeweight="2pt">
                <v:path arrowok="t"/>
                <v:textbox>
                  <w:txbxContent>
                    <w:p w:rsidR="00194C25" w:rsidRPr="00004D43" w:rsidRDefault="00194C25" w:rsidP="00C70B84">
                      <w:pPr>
                        <w:jc w:val="center"/>
                        <w:rPr>
                          <w:rFonts w:ascii="Cambria Math" w:hAnsi="Cambria Math"/>
                          <w:b/>
                          <w:color w:val="FFFFFF" w:themeColor="background1"/>
                          <w:sz w:val="28"/>
                          <w:szCs w:val="28"/>
                        </w:rPr>
                      </w:pPr>
                      <w:r>
                        <w:rPr>
                          <w:rFonts w:ascii="Cambria Math" w:hAnsi="Cambria Math"/>
                          <w:b/>
                          <w:color w:val="FFFFFF" w:themeColor="background1"/>
                          <w:sz w:val="16"/>
                          <w:szCs w:val="16"/>
                        </w:rPr>
                        <w:t>7</w:t>
                      </w:r>
                      <w:r w:rsidRPr="00011B35">
                        <w:rPr>
                          <w:rFonts w:ascii="Cambria Math" w:hAnsi="Cambria Math"/>
                          <w:b/>
                          <w:color w:val="FFFFFF" w:themeColor="background1"/>
                          <w:sz w:val="12"/>
                          <w:szCs w:val="12"/>
                        </w:rPr>
                        <w:t>%</w:t>
                      </w:r>
                    </w:p>
                  </w:txbxContent>
                </v:textbox>
              </v:oval>
            </w:pict>
          </mc:Fallback>
        </mc:AlternateConten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Таким образом, самая высокая доля загородных объектов детского отдыха и оздоровления находится в частной собственности. В целом по Сибирскому федеральному округу преобладают организации муниципальной формы собственности (в СФО – 56 %, в РХ – 43 %), значительно ниже количество частных организаций (в СФО – 22 %, в РХ – 50 %), имеются организации региональной подчиненности (в СФО – 18 %, в РХ – 7 %). </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Можно выделить следующие проблемы, связанные с объектами детского отдыха и оздоровления:</w:t>
      </w:r>
    </w:p>
    <w:p w:rsidR="00C70B84" w:rsidRPr="00C70B84" w:rsidRDefault="00C70B84" w:rsidP="0077075F">
      <w:pPr>
        <w:numPr>
          <w:ilvl w:val="0"/>
          <w:numId w:val="26"/>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высокая степень износа;</w:t>
      </w:r>
    </w:p>
    <w:p w:rsidR="00C70B84" w:rsidRPr="00C70B84" w:rsidRDefault="00C70B84" w:rsidP="0077075F">
      <w:pPr>
        <w:numPr>
          <w:ilvl w:val="0"/>
          <w:numId w:val="26"/>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несоответствие возрастающим требованиям безопасности;</w:t>
      </w:r>
    </w:p>
    <w:p w:rsidR="00C70B84" w:rsidRPr="00C70B84" w:rsidRDefault="00C70B84" w:rsidP="0077075F">
      <w:pPr>
        <w:numPr>
          <w:ilvl w:val="0"/>
          <w:numId w:val="26"/>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недостаточная мощность (вместимость) действующих загородных учреждений;</w:t>
      </w:r>
    </w:p>
    <w:p w:rsidR="00C70B84" w:rsidRPr="00C70B84" w:rsidRDefault="00C70B84" w:rsidP="0077075F">
      <w:pPr>
        <w:numPr>
          <w:ilvl w:val="0"/>
          <w:numId w:val="26"/>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несоответствие требованиям доступности для детей-инвалидов и детей с ограниченными возможностями здоровья.</w:t>
      </w:r>
    </w:p>
    <w:p w:rsidR="00C70B84" w:rsidRPr="00C70B84" w:rsidRDefault="00C70B84" w:rsidP="00C70B84">
      <w:pPr>
        <w:spacing w:after="0" w:line="240" w:lineRule="auto"/>
        <w:ind w:right="-284" w:firstLine="709"/>
        <w:contextualSpacing/>
        <w:jc w:val="both"/>
        <w:rPr>
          <w:rFonts w:ascii="Times New Roman" w:eastAsia="Cambria Math" w:hAnsi="Times New Roman" w:cs="Times New Roman"/>
          <w:i/>
          <w:iCs/>
          <w:color w:val="213723"/>
          <w:sz w:val="26"/>
          <w:szCs w:val="26"/>
          <w:lang w:eastAsia="ru-RU"/>
        </w:rPr>
      </w:pPr>
      <w:r w:rsidRPr="00C70B84">
        <w:rPr>
          <w:rFonts w:ascii="Times New Roman" w:hAnsi="Times New Roman" w:cs="Times New Roman"/>
          <w:sz w:val="26"/>
          <w:szCs w:val="26"/>
        </w:rPr>
        <w:t>Основная масса загородных объектов отдыха и оздоровления была возведена более 50 лет назад (29 % – в 50–60-е годы, 36 % – в 60–70-е годы прошлого века). В связи с этим остро стоит проблема модернизации материально-технической базы, обеспечения соответствия современным требованиям.</w:t>
      </w:r>
    </w:p>
    <w:p w:rsidR="00C70B84" w:rsidRPr="00C70B84" w:rsidRDefault="00C70B84" w:rsidP="00C70B84">
      <w:pPr>
        <w:spacing w:before="120" w:after="0" w:line="240" w:lineRule="auto"/>
        <w:jc w:val="center"/>
        <w:rPr>
          <w:rFonts w:ascii="Times New Roman" w:eastAsia="Times New Roman" w:hAnsi="Times New Roman" w:cs="Times New Roman"/>
          <w:color w:val="263C24"/>
          <w:sz w:val="24"/>
          <w:szCs w:val="24"/>
          <w:lang w:eastAsia="ru-RU"/>
        </w:rPr>
      </w:pPr>
      <w:r w:rsidRPr="00C70B84">
        <w:rPr>
          <w:rFonts w:ascii="Times New Roman" w:eastAsia="Cambria Math" w:hAnsi="Times New Roman" w:cs="Times New Roman"/>
          <w:i/>
          <w:iCs/>
          <w:color w:val="263C24"/>
          <w:sz w:val="26"/>
          <w:szCs w:val="26"/>
          <w:lang w:eastAsia="ru-RU"/>
        </w:rPr>
        <w:t>Удельный вес загородных организаций отдыха и оздоровления Республики Хакасия по дате ввода в эксплуатацию</w: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contextualSpacing/>
        <w:jc w:val="both"/>
        <w:rPr>
          <w:rFonts w:ascii="Times New Roman" w:hAnsi="Times New Roman" w:cs="Times New Roman"/>
          <w:sz w:val="26"/>
          <w:szCs w:val="26"/>
        </w:rPr>
      </w:pPr>
      <w:r w:rsidRPr="00C70B84">
        <w:rPr>
          <w:noProof/>
          <w:color w:val="35513A"/>
          <w:lang w:eastAsia="ru-RU"/>
        </w:rPr>
        <w:drawing>
          <wp:inline distT="0" distB="0" distL="0" distR="0" wp14:anchorId="0E2961EC" wp14:editId="649E45F7">
            <wp:extent cx="5960962" cy="1689904"/>
            <wp:effectExtent l="0" t="0" r="1905" b="571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70B84" w:rsidRPr="00C70B84" w:rsidRDefault="00C70B84" w:rsidP="00C70B84">
      <w:pPr>
        <w:spacing w:after="0" w:line="240" w:lineRule="auto"/>
        <w:contextualSpacing/>
        <w:jc w:val="both"/>
        <w:rPr>
          <w:rFonts w:ascii="Times New Roman" w:hAnsi="Times New Roman" w:cs="Times New Roman"/>
          <w:sz w:val="26"/>
          <w:szCs w:val="26"/>
        </w:rPr>
      </w:pPr>
    </w:p>
    <w:p w:rsidR="00C70B84" w:rsidRPr="00C70B84" w:rsidRDefault="00C70B84" w:rsidP="00C70B84">
      <w:pPr>
        <w:spacing w:after="0" w:line="240" w:lineRule="auto"/>
        <w:ind w:right="-284"/>
        <w:contextualSpacing/>
        <w:jc w:val="both"/>
        <w:rPr>
          <w:rFonts w:ascii="Times New Roman" w:hAnsi="Times New Roman" w:cs="Times New Roman"/>
          <w:sz w:val="26"/>
          <w:szCs w:val="26"/>
        </w:rPr>
      </w:pPr>
      <w:r w:rsidRPr="00C70B84">
        <w:rPr>
          <w:rFonts w:ascii="Times New Roman" w:hAnsi="Times New Roman" w:cs="Times New Roman"/>
          <w:sz w:val="26"/>
          <w:szCs w:val="26"/>
        </w:rPr>
        <w:tab/>
        <w:t xml:space="preserve">Анализ данных, указанных в региональном реестре организаций отдыха и оздоровления детей, показывает, что капитальным ремонтом (в том числе частичным) было охвачено 64 % организаций отдыха и оздоровления детей. В остальных организациях капитальный ремонт не проводился. </w:t>
      </w:r>
    </w:p>
    <w:p w:rsidR="00C70B84" w:rsidRPr="00C70B84" w:rsidRDefault="00C70B84" w:rsidP="00C70B84">
      <w:pPr>
        <w:spacing w:before="120" w:after="0" w:line="240" w:lineRule="auto"/>
        <w:ind w:right="-284"/>
        <w:jc w:val="center"/>
        <w:rPr>
          <w:rFonts w:ascii="Times New Roman" w:eastAsia="Cambria Math" w:hAnsi="Times New Roman" w:cs="Times New Roman"/>
          <w:i/>
          <w:iCs/>
          <w:color w:val="213723"/>
          <w:sz w:val="26"/>
          <w:szCs w:val="26"/>
          <w:lang w:eastAsia="ru-RU"/>
        </w:rPr>
      </w:pPr>
      <w:r w:rsidRPr="00C70B84">
        <w:rPr>
          <w:rFonts w:ascii="Times New Roman" w:eastAsia="Cambria Math" w:hAnsi="Times New Roman" w:cs="Times New Roman"/>
          <w:i/>
          <w:iCs/>
          <w:color w:val="213723"/>
          <w:sz w:val="26"/>
          <w:szCs w:val="26"/>
          <w:lang w:eastAsia="ru-RU"/>
        </w:rPr>
        <w:t xml:space="preserve">Ранжированный показатель загородных организаций отдыха и оздоровления детей, </w:t>
      </w:r>
      <w:r w:rsidRPr="00C70B84">
        <w:rPr>
          <w:rFonts w:ascii="Times New Roman" w:eastAsia="Cambria Math" w:hAnsi="Times New Roman" w:cs="Times New Roman"/>
          <w:i/>
          <w:iCs/>
          <w:color w:val="213723"/>
          <w:sz w:val="26"/>
          <w:szCs w:val="26"/>
          <w:lang w:eastAsia="ru-RU"/>
        </w:rPr>
        <w:br/>
        <w:t>в которых проводился капитальный ремонт</w:t>
      </w:r>
    </w:p>
    <w:p w:rsidR="00C70B84" w:rsidRPr="00C70B84" w:rsidRDefault="00C70B84" w:rsidP="00C70B84">
      <w:pPr>
        <w:spacing w:after="0" w:line="240" w:lineRule="auto"/>
        <w:ind w:right="-284"/>
        <w:jc w:val="center"/>
        <w:rPr>
          <w:rFonts w:ascii="Times New Roman" w:eastAsia="Times New Roman" w:hAnsi="Times New Roman" w:cs="Times New Roman"/>
          <w:sz w:val="26"/>
          <w:szCs w:val="26"/>
          <w:lang w:eastAsia="ru-RU"/>
        </w:rPr>
      </w:pPr>
      <w:r w:rsidRPr="00C70B84">
        <w:rPr>
          <w:rFonts w:ascii="Times New Roman" w:eastAsia="Cambria Math" w:hAnsi="Times New Roman" w:cs="Times New Roman"/>
          <w:i/>
          <w:iCs/>
          <w:noProof/>
          <w:color w:val="35513A"/>
          <w:sz w:val="26"/>
          <w:szCs w:val="26"/>
          <w:lang w:eastAsia="ru-RU"/>
        </w:rPr>
        <w:drawing>
          <wp:anchor distT="0" distB="0" distL="114300" distR="114300" simplePos="0" relativeHeight="251675648" behindDoc="0" locked="0" layoutInCell="1" allowOverlap="1" wp14:anchorId="152B76F0" wp14:editId="3F7EA450">
            <wp:simplePos x="0" y="0"/>
            <wp:positionH relativeFrom="column">
              <wp:posOffset>-110490</wp:posOffset>
            </wp:positionH>
            <wp:positionV relativeFrom="paragraph">
              <wp:posOffset>205105</wp:posOffset>
            </wp:positionV>
            <wp:extent cx="6199505" cy="1538605"/>
            <wp:effectExtent l="0" t="0" r="0" b="0"/>
            <wp:wrapSquare wrapText="bothSides"/>
            <wp:docPr id="3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C70B84">
        <w:rPr>
          <w:rFonts w:ascii="Times New Roman" w:eastAsia="Cambria Math" w:hAnsi="Times New Roman" w:cs="Times New Roman"/>
          <w:i/>
          <w:iCs/>
          <w:color w:val="213723"/>
          <w:sz w:val="26"/>
          <w:szCs w:val="26"/>
          <w:lang w:eastAsia="ru-RU"/>
        </w:rPr>
        <w:t>(по дате ввода в эксплуатацию)</w:t>
      </w:r>
    </w:p>
    <w:p w:rsidR="00C70B84" w:rsidRPr="00C70B84" w:rsidRDefault="00C70B84" w:rsidP="00C70B84">
      <w:pPr>
        <w:spacing w:after="0" w:line="240" w:lineRule="auto"/>
        <w:ind w:right="-284" w:firstLine="709"/>
        <w:contextualSpacing/>
        <w:jc w:val="both"/>
        <w:rPr>
          <w:rFonts w:ascii="Times New Roman" w:hAnsi="Times New Roman" w:cs="Times New Roman"/>
          <w:i/>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767FE01" wp14:editId="4B8851BE">
                <wp:simplePos x="0" y="0"/>
                <wp:positionH relativeFrom="column">
                  <wp:posOffset>137795</wp:posOffset>
                </wp:positionH>
                <wp:positionV relativeFrom="paragraph">
                  <wp:posOffset>1639570</wp:posOffset>
                </wp:positionV>
                <wp:extent cx="163195" cy="86995"/>
                <wp:effectExtent l="0" t="0" r="27305" b="27305"/>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 cy="86995"/>
                        </a:xfrm>
                        <a:prstGeom prst="rect">
                          <a:avLst/>
                        </a:prstGeom>
                        <a:solidFill>
                          <a:srgbClr val="35513A"/>
                        </a:solidFill>
                        <a:ln w="25400" cap="flat" cmpd="sng" algn="ctr">
                          <a:solidFill>
                            <a:srgbClr val="35513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85pt;margin-top:129.1pt;width:12.85pt;height: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" fillcolor="#35513a" strokecolor="#35513a" strokeweight="2pt">
                <v:path arrowok="t"/>
              </v:rect>
            </w:pict>
          </mc:Fallback>
        </mc:AlternateContent>
      </w:r>
      <w:r w:rsidRPr="00C70B84">
        <w:rPr>
          <w:rFonts w:ascii="Times New Roman" w:hAnsi="Times New Roman" w:cs="Times New Roman"/>
          <w:i/>
          <w:noProof/>
          <w:color w:val="1F392F"/>
          <w:sz w:val="26"/>
          <w:szCs w:val="26"/>
          <w:lang w:eastAsia="ru-RU"/>
        </w:rPr>
        <w:t>Доля организаций, в которых проведен капитальный ремонт</w:t>
      </w:r>
    </w:p>
    <w:p w:rsidR="00C70B84" w:rsidRPr="00C70B84" w:rsidRDefault="00C70B84" w:rsidP="00C70B84">
      <w:pPr>
        <w:spacing w:after="0" w:line="240" w:lineRule="auto"/>
        <w:ind w:right="-284"/>
        <w:contextualSpacing/>
        <w:jc w:val="both"/>
        <w:rPr>
          <w:rFonts w:ascii="Times New Roman" w:hAnsi="Times New Roman" w:cs="Times New Roman"/>
          <w:sz w:val="26"/>
          <w:szCs w:val="26"/>
        </w:rPr>
      </w:pPr>
      <w:r w:rsidRPr="00C70B84">
        <w:rPr>
          <w:rFonts w:ascii="Times New Roman" w:hAnsi="Times New Roman" w:cs="Times New Roman"/>
          <w:sz w:val="26"/>
          <w:szCs w:val="26"/>
        </w:rPr>
        <w:tab/>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Доля организаций, в которых не проводился капитальный ремонт, в зависимости от даты введения в эксплуатацию соответственно составила: 25 % от числа построенных в 50-е годы ХХ в., 40 % – в 60-е годы, 50 % – в 70-е годы,</w:t>
      </w:r>
      <w:r w:rsidRPr="00C70B84">
        <w:rPr>
          <w:rFonts w:ascii="Times New Roman" w:hAnsi="Times New Roman" w:cs="Times New Roman"/>
          <w:sz w:val="26"/>
          <w:szCs w:val="26"/>
        </w:rPr>
        <w:br/>
        <w:t>100 % – в 80-е годы.</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Физический износ материально-технической базы является одной из основных причин сокращения детских организаций отдыха и оздоровления. Если в 2019 году насчитывалось 225 оздоровительных организаций, то в 2022 году приступили к работе только 183 организаций (снижение составило 19 %).</w:t>
      </w:r>
    </w:p>
    <w:p w:rsidR="00C70B84" w:rsidRPr="00C70B84" w:rsidRDefault="00C70B84" w:rsidP="00C70B84">
      <w:pPr>
        <w:spacing w:after="0" w:line="240" w:lineRule="auto"/>
        <w:ind w:right="-284" w:firstLine="709"/>
        <w:jc w:val="right"/>
        <w:outlineLvl w:val="0"/>
        <w:rPr>
          <w:rFonts w:ascii="Times New Roman" w:hAnsi="Times New Roman" w:cs="Times New Roman"/>
          <w:i/>
          <w:color w:val="1F392F"/>
          <w:sz w:val="26"/>
          <w:szCs w:val="26"/>
        </w:rPr>
      </w:pPr>
    </w:p>
    <w:p w:rsidR="00C70B84" w:rsidRPr="00C70B84" w:rsidRDefault="00C70B84" w:rsidP="00C70B84">
      <w:pPr>
        <w:spacing w:after="0" w:line="240" w:lineRule="auto"/>
        <w:ind w:right="-284" w:firstLine="709"/>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Таблица 2.5.1. Динамика количества организаций отдыха и оздоровления детей в субъектах Сибирского федерального округа (2019–2022 г.г.)</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104"/>
        <w:gridCol w:w="1105"/>
        <w:gridCol w:w="1091"/>
        <w:gridCol w:w="952"/>
        <w:gridCol w:w="1843"/>
      </w:tblGrid>
      <w:tr w:rsidR="00C70B84" w:rsidRPr="00C70B84" w:rsidTr="00194C25">
        <w:trPr>
          <w:trHeight w:val="385"/>
        </w:trPr>
        <w:tc>
          <w:tcPr>
            <w:tcW w:w="3276" w:type="dxa"/>
            <w:tcBorders>
              <w:top w:val="dotted" w:sz="4" w:space="0" w:color="auto"/>
              <w:left w:val="dotted" w:sz="4" w:space="0" w:color="auto"/>
              <w:bottom w:val="dotted" w:sz="4" w:space="0" w:color="auto"/>
              <w:right w:val="dotted" w:sz="4" w:space="0" w:color="auto"/>
            </w:tcBorders>
            <w:shd w:val="clear" w:color="auto" w:fill="auto"/>
          </w:tcPr>
          <w:p w:rsidR="00C70B84" w:rsidRPr="00C70B84" w:rsidRDefault="00C70B84" w:rsidP="00C70B84">
            <w:pPr>
              <w:spacing w:after="0" w:line="240" w:lineRule="auto"/>
              <w:ind w:right="-284"/>
              <w:rPr>
                <w:rFonts w:ascii="Times New Roman" w:eastAsia="Times New Roman" w:hAnsi="Times New Roman" w:cs="Times New Roman"/>
                <w:color w:val="000000"/>
                <w:sz w:val="26"/>
                <w:szCs w:val="26"/>
                <w:lang w:eastAsia="ru-RU"/>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14:anchorId="21EEFD1D" wp14:editId="6870FFB9">
                      <wp:simplePos x="0" y="0"/>
                      <wp:positionH relativeFrom="column">
                        <wp:posOffset>-80010</wp:posOffset>
                      </wp:positionH>
                      <wp:positionV relativeFrom="paragraph">
                        <wp:posOffset>12700</wp:posOffset>
                      </wp:positionV>
                      <wp:extent cx="2057400" cy="916305"/>
                      <wp:effectExtent l="0" t="0" r="19050"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916305"/>
                              </a:xfrm>
                              <a:prstGeom prst="rect">
                                <a:avLst/>
                              </a:prstGeom>
                              <a:solidFill>
                                <a:srgbClr val="35513A"/>
                              </a:solidFill>
                              <a:ln w="25400" cap="flat" cmpd="sng" algn="ctr">
                                <a:solidFill>
                                  <a:srgbClr val="35513A"/>
                                </a:solidFill>
                                <a:prstDash val="solid"/>
                              </a:ln>
                              <a:effectLst/>
                            </wps:spPr>
                            <wps:txbx>
                              <w:txbxContent>
                                <w:p w:rsidR="00194C25" w:rsidRPr="00606855" w:rsidRDefault="00194C25" w:rsidP="00C70B84">
                                  <w:pPr>
                                    <w:spacing w:after="0" w:line="240" w:lineRule="auto"/>
                                    <w:contextualSpacing/>
                                    <w:jc w:val="center"/>
                                    <w:rPr>
                                      <w:rFonts w:ascii="Times New Roman" w:hAnsi="Times New Roman" w:cs="Times New Roman"/>
                                      <w:color w:val="FFFFFF" w:themeColor="background1"/>
                                      <w:sz w:val="26"/>
                                      <w:szCs w:val="26"/>
                                    </w:rPr>
                                  </w:pPr>
                                  <w:r w:rsidRPr="00606855">
                                    <w:rPr>
                                      <w:rFonts w:ascii="Times New Roman" w:hAnsi="Times New Roman" w:cs="Times New Roman"/>
                                      <w:color w:val="FFFFFF" w:themeColor="background1"/>
                                      <w:sz w:val="26"/>
                                      <w:szCs w:val="26"/>
                                    </w:rPr>
                                    <w:t xml:space="preserve">ОРГАНИЗАЦИИ ОТДЫХА </w:t>
                                  </w:r>
                                </w:p>
                                <w:p w:rsidR="00194C25" w:rsidRPr="00606855" w:rsidRDefault="00194C25" w:rsidP="00C70B84">
                                  <w:pPr>
                                    <w:spacing w:after="0" w:line="240" w:lineRule="auto"/>
                                    <w:contextualSpacing/>
                                    <w:jc w:val="center"/>
                                    <w:rPr>
                                      <w:rFonts w:ascii="Times New Roman" w:hAnsi="Times New Roman" w:cs="Times New Roman"/>
                                      <w:color w:val="FFFFFF" w:themeColor="background1"/>
                                      <w:sz w:val="26"/>
                                      <w:szCs w:val="26"/>
                                    </w:rPr>
                                  </w:pPr>
                                  <w:r w:rsidRPr="00606855">
                                    <w:rPr>
                                      <w:rFonts w:ascii="Times New Roman" w:hAnsi="Times New Roman" w:cs="Times New Roman"/>
                                      <w:color w:val="FFFFFF" w:themeColor="background1"/>
                                      <w:sz w:val="26"/>
                                      <w:szCs w:val="26"/>
                                    </w:rPr>
                                    <w:t>И ОЗДОРОВЛЕНИЯ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0" style="position:absolute;margin-left:-6.3pt;margin-top:1pt;width:162pt;height:7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" fillcolor="#35513a" strokecolor="#35513a" strokeweight="2pt">
                      <v:path arrowok="t"/>
                      <v:textbox>
                        <w:txbxContent>
                          <w:p w:rsidR="00194C25" w:rsidRPr="00606855" w:rsidRDefault="00194C25" w:rsidP="00C70B84">
                            <w:pPr>
                              <w:spacing w:after="0" w:line="240" w:lineRule="auto"/>
                              <w:contextualSpacing/>
                              <w:jc w:val="center"/>
                              <w:rPr>
                                <w:rFonts w:ascii="Times New Roman" w:hAnsi="Times New Roman" w:cs="Times New Roman"/>
                                <w:color w:val="FFFFFF" w:themeColor="background1"/>
                                <w:sz w:val="26"/>
                                <w:szCs w:val="26"/>
                              </w:rPr>
                            </w:pPr>
                            <w:r w:rsidRPr="00606855">
                              <w:rPr>
                                <w:rFonts w:ascii="Times New Roman" w:hAnsi="Times New Roman" w:cs="Times New Roman"/>
                                <w:color w:val="FFFFFF" w:themeColor="background1"/>
                                <w:sz w:val="26"/>
                                <w:szCs w:val="26"/>
                              </w:rPr>
                              <w:t xml:space="preserve">ОРГАНИЗАЦИИ ОТДЫХА </w:t>
                            </w:r>
                          </w:p>
                          <w:p w:rsidR="00194C25" w:rsidRPr="00606855" w:rsidRDefault="00194C25" w:rsidP="00C70B84">
                            <w:pPr>
                              <w:spacing w:after="0" w:line="240" w:lineRule="auto"/>
                              <w:contextualSpacing/>
                              <w:jc w:val="center"/>
                              <w:rPr>
                                <w:rFonts w:ascii="Times New Roman" w:hAnsi="Times New Roman" w:cs="Times New Roman"/>
                                <w:color w:val="FFFFFF" w:themeColor="background1"/>
                                <w:sz w:val="26"/>
                                <w:szCs w:val="26"/>
                              </w:rPr>
                            </w:pPr>
                            <w:r w:rsidRPr="00606855">
                              <w:rPr>
                                <w:rFonts w:ascii="Times New Roman" w:hAnsi="Times New Roman" w:cs="Times New Roman"/>
                                <w:color w:val="FFFFFF" w:themeColor="background1"/>
                                <w:sz w:val="26"/>
                                <w:szCs w:val="26"/>
                              </w:rPr>
                              <w:t>И ОЗДОРОВЛЕНИЯ</w:t>
                            </w:r>
                          </w:p>
                        </w:txbxContent>
                      </v:textbox>
                    </v:rect>
                  </w:pict>
                </mc:Fallback>
              </mc:AlternateContent>
            </w:r>
          </w:p>
          <w:p w:rsidR="00C70B84" w:rsidRPr="00C70B84" w:rsidRDefault="00C70B84" w:rsidP="00C70B84">
            <w:pPr>
              <w:spacing w:after="0" w:line="240" w:lineRule="auto"/>
              <w:ind w:right="-284"/>
              <w:rPr>
                <w:rFonts w:ascii="Times New Roman" w:eastAsia="Times New Roman" w:hAnsi="Times New Roman" w:cs="Times New Roman"/>
                <w:color w:val="000000"/>
                <w:sz w:val="26"/>
                <w:szCs w:val="26"/>
                <w:lang w:eastAsia="ru-RU"/>
              </w:rPr>
            </w:pPr>
          </w:p>
          <w:p w:rsidR="00C70B84" w:rsidRPr="00C70B84" w:rsidRDefault="00C70B84" w:rsidP="00C70B84">
            <w:pPr>
              <w:spacing w:after="0" w:line="240" w:lineRule="auto"/>
              <w:ind w:right="-284"/>
              <w:rPr>
                <w:rFonts w:ascii="Times New Roman" w:eastAsia="Times New Roman" w:hAnsi="Times New Roman" w:cs="Times New Roman"/>
                <w:color w:val="000000"/>
                <w:sz w:val="26"/>
                <w:szCs w:val="26"/>
                <w:lang w:eastAsia="ru-RU"/>
              </w:rPr>
            </w:pPr>
          </w:p>
          <w:p w:rsidR="00C70B84" w:rsidRPr="00C70B84" w:rsidRDefault="00C70B84" w:rsidP="00C70B84">
            <w:pPr>
              <w:spacing w:after="0" w:line="240" w:lineRule="auto"/>
              <w:ind w:right="-284"/>
              <w:rPr>
                <w:rFonts w:ascii="Times New Roman" w:eastAsia="Times New Roman" w:hAnsi="Times New Roman" w:cs="Times New Roman"/>
                <w:color w:val="000000"/>
                <w:sz w:val="26"/>
                <w:szCs w:val="26"/>
                <w:lang w:eastAsia="ru-RU"/>
              </w:rPr>
            </w:pPr>
          </w:p>
          <w:p w:rsidR="00C70B84" w:rsidRPr="00C70B84" w:rsidRDefault="00C70B84" w:rsidP="00C70B84">
            <w:pPr>
              <w:spacing w:after="0" w:line="240" w:lineRule="auto"/>
              <w:ind w:right="-284"/>
              <w:rPr>
                <w:rFonts w:ascii="Times New Roman" w:eastAsia="Times New Roman" w:hAnsi="Times New Roman" w:cs="Times New Roman"/>
                <w:color w:val="000000"/>
                <w:sz w:val="26"/>
                <w:szCs w:val="26"/>
                <w:lang w:eastAsia="ru-RU"/>
              </w:rPr>
            </w:pP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ind w:right="-284"/>
              <w:jc w:val="center"/>
              <w:rPr>
                <w:rFonts w:ascii="Times New Roman" w:eastAsia="Times New Roman" w:hAnsi="Times New Roman" w:cs="Times New Roman"/>
                <w:b/>
                <w:bCs/>
                <w:color w:val="263C24"/>
                <w:sz w:val="26"/>
                <w:szCs w:val="26"/>
                <w:lang w:eastAsia="ru-RU"/>
              </w:rPr>
            </w:pPr>
            <w:r w:rsidRPr="00C70B84">
              <w:rPr>
                <w:rFonts w:ascii="Times New Roman" w:eastAsia="Times New Roman" w:hAnsi="Times New Roman" w:cs="Times New Roman"/>
                <w:b/>
                <w:bCs/>
                <w:color w:val="263C24"/>
                <w:sz w:val="26"/>
                <w:szCs w:val="26"/>
                <w:lang w:eastAsia="ru-RU"/>
              </w:rPr>
              <w:t xml:space="preserve">2019 г. </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ind w:right="-284"/>
              <w:jc w:val="center"/>
              <w:rPr>
                <w:rFonts w:ascii="Times New Roman" w:eastAsia="Times New Roman" w:hAnsi="Times New Roman" w:cs="Times New Roman"/>
                <w:b/>
                <w:bCs/>
                <w:color w:val="263C24"/>
                <w:sz w:val="26"/>
                <w:szCs w:val="26"/>
                <w:lang w:eastAsia="ru-RU"/>
              </w:rPr>
            </w:pPr>
            <w:r w:rsidRPr="00C70B84">
              <w:rPr>
                <w:rFonts w:ascii="Times New Roman" w:eastAsia="Times New Roman" w:hAnsi="Times New Roman" w:cs="Times New Roman"/>
                <w:b/>
                <w:bCs/>
                <w:color w:val="263C24"/>
                <w:sz w:val="26"/>
                <w:szCs w:val="26"/>
                <w:lang w:eastAsia="ru-RU"/>
              </w:rPr>
              <w:t>2020 г.</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ind w:right="-284"/>
              <w:jc w:val="center"/>
              <w:rPr>
                <w:rFonts w:ascii="Times New Roman" w:eastAsia="Times New Roman" w:hAnsi="Times New Roman" w:cs="Times New Roman"/>
                <w:b/>
                <w:bCs/>
                <w:color w:val="263C24"/>
                <w:sz w:val="26"/>
                <w:szCs w:val="26"/>
                <w:lang w:eastAsia="ru-RU"/>
              </w:rPr>
            </w:pPr>
            <w:r w:rsidRPr="00C70B84">
              <w:rPr>
                <w:rFonts w:ascii="Times New Roman" w:eastAsia="Times New Roman" w:hAnsi="Times New Roman" w:cs="Times New Roman"/>
                <w:b/>
                <w:bCs/>
                <w:color w:val="263C24"/>
                <w:sz w:val="26"/>
                <w:szCs w:val="26"/>
                <w:lang w:eastAsia="ru-RU"/>
              </w:rPr>
              <w:t xml:space="preserve">2021 г. </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ind w:right="-284"/>
              <w:jc w:val="center"/>
              <w:rPr>
                <w:rFonts w:ascii="Times New Roman" w:eastAsia="Times New Roman" w:hAnsi="Times New Roman" w:cs="Times New Roman"/>
                <w:b/>
                <w:bCs/>
                <w:color w:val="263C24"/>
                <w:sz w:val="26"/>
                <w:szCs w:val="26"/>
                <w:lang w:eastAsia="ru-RU"/>
              </w:rPr>
            </w:pPr>
            <w:r w:rsidRPr="00C70B84">
              <w:rPr>
                <w:rFonts w:ascii="Times New Roman" w:eastAsia="Times New Roman" w:hAnsi="Times New Roman" w:cs="Times New Roman"/>
                <w:b/>
                <w:bCs/>
                <w:color w:val="263C24"/>
                <w:sz w:val="26"/>
                <w:szCs w:val="26"/>
                <w:lang w:eastAsia="ru-RU"/>
              </w:rPr>
              <w:t>2022 г..</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ind w:left="-108" w:right="-108"/>
              <w:jc w:val="center"/>
              <w:rPr>
                <w:rFonts w:ascii="Times New Roman" w:eastAsia="Times New Roman" w:hAnsi="Times New Roman" w:cs="Times New Roman"/>
                <w:bCs/>
                <w:i/>
                <w:color w:val="263C24"/>
                <w:sz w:val="26"/>
                <w:szCs w:val="26"/>
                <w:lang w:eastAsia="ru-RU"/>
              </w:rPr>
            </w:pPr>
            <w:r w:rsidRPr="00C70B84">
              <w:rPr>
                <w:rFonts w:ascii="Times New Roman" w:eastAsia="Times New Roman" w:hAnsi="Times New Roman" w:cs="Times New Roman"/>
                <w:bCs/>
                <w:i/>
                <w:color w:val="263C24"/>
                <w:sz w:val="26"/>
                <w:szCs w:val="26"/>
                <w:lang w:eastAsia="ru-RU"/>
              </w:rPr>
              <w:t>Снижение количества, 2022 г. к 2019 г., %</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tcPr>
          <w:p w:rsidR="00C70B84" w:rsidRPr="00C70B84" w:rsidRDefault="00C70B84" w:rsidP="00C70B84">
            <w:pPr>
              <w:spacing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лагеря дневного пребывания</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184</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168</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159</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p>
          <w:p w:rsidR="00C70B84" w:rsidRPr="00C70B84" w:rsidRDefault="00C70B84" w:rsidP="00C70B84">
            <w:pPr>
              <w:spacing w:after="0" w:line="240" w:lineRule="auto"/>
              <w:jc w:val="center"/>
              <w:rPr>
                <w:rFonts w:ascii="Times New Roman" w:eastAsia="Times New Roman" w:hAnsi="Times New Roman" w:cs="Times New Roman"/>
                <w:b/>
                <w:bCs/>
                <w:color w:val="1F392F"/>
                <w:sz w:val="26"/>
                <w:szCs w:val="26"/>
                <w:lang w:eastAsia="ru-RU"/>
              </w:rPr>
            </w:pPr>
            <w:r w:rsidRPr="00C70B84">
              <w:rPr>
                <w:rFonts w:ascii="Times New Roman" w:eastAsia="Times New Roman" w:hAnsi="Times New Roman" w:cs="Times New Roman"/>
                <w:b/>
                <w:bCs/>
                <w:color w:val="1F392F"/>
                <w:sz w:val="26"/>
                <w:szCs w:val="26"/>
                <w:lang w:eastAsia="ru-RU"/>
              </w:rPr>
              <w:t>- 14</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vAlign w:val="bottom"/>
          </w:tcPr>
          <w:p w:rsidR="00C70B84" w:rsidRPr="00C70B84" w:rsidRDefault="00C70B84" w:rsidP="00C70B84">
            <w:pPr>
              <w:spacing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стационарные загородные</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17</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12</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14</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color w:val="1F392F"/>
                <w:sz w:val="26"/>
                <w:szCs w:val="26"/>
                <w:lang w:eastAsia="ru-RU"/>
              </w:rPr>
              <w:t>- 18</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tcPr>
          <w:p w:rsidR="00C70B84" w:rsidRPr="00C70B84" w:rsidRDefault="00C70B84" w:rsidP="00C70B84">
            <w:pPr>
              <w:spacing w:before="120"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лагеря труда и отдыха</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4</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2</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7</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color w:val="1F392F"/>
                <w:sz w:val="26"/>
                <w:szCs w:val="26"/>
                <w:lang w:eastAsia="ru-RU"/>
              </w:rPr>
              <w:t>+75</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tcPr>
          <w:p w:rsidR="00C70B84" w:rsidRPr="00C70B84" w:rsidRDefault="00C70B84" w:rsidP="00C70B84">
            <w:pPr>
              <w:spacing w:before="120"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палаточные</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13</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color w:val="1F392F"/>
                <w:sz w:val="26"/>
                <w:szCs w:val="26"/>
                <w:lang w:eastAsia="ru-RU"/>
              </w:rPr>
              <w:t>- 92</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C70B84" w:rsidRPr="00C70B84" w:rsidRDefault="00C70B84" w:rsidP="00C70B84">
            <w:pPr>
              <w:spacing w:before="120"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санаторные, профилакторные</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2</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2</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2</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color w:val="1F392F"/>
                <w:sz w:val="26"/>
                <w:szCs w:val="26"/>
                <w:lang w:eastAsia="ru-RU"/>
              </w:rPr>
              <w:t>0</w:t>
            </w:r>
          </w:p>
        </w:tc>
      </w:tr>
      <w:tr w:rsidR="00C70B84" w:rsidRPr="00C70B84" w:rsidTr="00194C25">
        <w:trPr>
          <w:trHeight w:val="283"/>
        </w:trPr>
        <w:tc>
          <w:tcPr>
            <w:tcW w:w="3276" w:type="dxa"/>
            <w:tcBorders>
              <w:top w:val="dotted" w:sz="4" w:space="0" w:color="auto"/>
              <w:left w:val="dotted" w:sz="4" w:space="0" w:color="auto"/>
              <w:bottom w:val="dotted" w:sz="4" w:space="0" w:color="auto"/>
              <w:right w:val="dotted" w:sz="4" w:space="0" w:color="auto"/>
            </w:tcBorders>
            <w:shd w:val="clear" w:color="auto" w:fill="auto"/>
            <w:noWrap/>
          </w:tcPr>
          <w:p w:rsidR="00C70B84" w:rsidRPr="00C70B84" w:rsidRDefault="00C70B84" w:rsidP="00C70B84">
            <w:pPr>
              <w:spacing w:before="120" w:after="120" w:line="240" w:lineRule="auto"/>
              <w:ind w:right="-284"/>
              <w:rPr>
                <w:rFonts w:ascii="Times New Roman" w:eastAsia="Times New Roman" w:hAnsi="Times New Roman" w:cs="Times New Roman"/>
                <w:i/>
                <w:color w:val="1F392F"/>
                <w:sz w:val="26"/>
                <w:szCs w:val="26"/>
                <w:lang w:eastAsia="ru-RU"/>
              </w:rPr>
            </w:pPr>
            <w:r w:rsidRPr="00C70B84">
              <w:rPr>
                <w:rFonts w:ascii="Times New Roman" w:eastAsia="Times New Roman" w:hAnsi="Times New Roman" w:cs="Times New Roman"/>
                <w:i/>
                <w:color w:val="1F392F"/>
                <w:sz w:val="26"/>
                <w:szCs w:val="26"/>
                <w:lang w:eastAsia="ru-RU"/>
              </w:rPr>
              <w:t>социозащитные</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5</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1</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Cs/>
                <w:i/>
                <w:color w:val="1F392F"/>
                <w:sz w:val="26"/>
                <w:szCs w:val="26"/>
                <w:lang w:eastAsia="ru-RU"/>
              </w:rPr>
              <w:t>0</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color w:val="1F392F"/>
                <w:sz w:val="26"/>
                <w:szCs w:val="26"/>
                <w:lang w:eastAsia="ru-RU"/>
              </w:rPr>
              <w:t>- 100</w:t>
            </w:r>
          </w:p>
        </w:tc>
      </w:tr>
      <w:tr w:rsidR="00C70B84" w:rsidRPr="00C70B84" w:rsidTr="00194C25">
        <w:trPr>
          <w:trHeight w:val="444"/>
        </w:trPr>
        <w:tc>
          <w:tcPr>
            <w:tcW w:w="3276" w:type="dxa"/>
            <w:tcBorders>
              <w:top w:val="dotted" w:sz="4" w:space="0" w:color="auto"/>
              <w:left w:val="dotted" w:sz="4" w:space="0" w:color="auto"/>
              <w:bottom w:val="dotted" w:sz="4" w:space="0" w:color="auto"/>
              <w:right w:val="dotted" w:sz="4" w:space="0" w:color="auto"/>
            </w:tcBorders>
            <w:shd w:val="clear" w:color="auto" w:fill="auto"/>
          </w:tcPr>
          <w:p w:rsidR="00C70B84" w:rsidRPr="00C70B84" w:rsidRDefault="00C70B84" w:rsidP="00C70B84">
            <w:pPr>
              <w:spacing w:before="120" w:after="0" w:line="240" w:lineRule="auto"/>
              <w:ind w:right="-284"/>
              <w:rPr>
                <w:rFonts w:ascii="Times New Roman" w:eastAsia="Times New Roman" w:hAnsi="Times New Roman" w:cs="Times New Roman"/>
                <w:b/>
                <w:i/>
                <w:color w:val="1F392F"/>
                <w:sz w:val="26"/>
                <w:szCs w:val="26"/>
                <w:lang w:eastAsia="ru-RU"/>
              </w:rPr>
            </w:pPr>
            <w:r w:rsidRPr="00C70B84">
              <w:rPr>
                <w:rFonts w:ascii="Times New Roman" w:eastAsia="Times New Roman" w:hAnsi="Times New Roman" w:cs="Times New Roman"/>
                <w:b/>
                <w:i/>
                <w:color w:val="1F392F"/>
                <w:sz w:val="26"/>
                <w:szCs w:val="26"/>
                <w:lang w:eastAsia="ru-RU"/>
              </w:rPr>
              <w:t>Всего</w:t>
            </w:r>
          </w:p>
        </w:tc>
        <w:tc>
          <w:tcPr>
            <w:tcW w:w="1104"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
                <w:bCs/>
                <w:i/>
                <w:color w:val="1F392F"/>
                <w:sz w:val="26"/>
                <w:szCs w:val="26"/>
                <w:lang w:eastAsia="ru-RU"/>
              </w:rPr>
            </w:pPr>
            <w:r w:rsidRPr="00C70B84">
              <w:rPr>
                <w:rFonts w:ascii="Times New Roman" w:eastAsia="Times New Roman" w:hAnsi="Times New Roman" w:cs="Times New Roman"/>
                <w:b/>
                <w:bCs/>
                <w:i/>
                <w:color w:val="1F392F"/>
                <w:sz w:val="26"/>
                <w:szCs w:val="26"/>
                <w:lang w:eastAsia="ru-RU"/>
              </w:rPr>
              <w:t>225</w:t>
            </w:r>
          </w:p>
        </w:tc>
        <w:tc>
          <w:tcPr>
            <w:tcW w:w="1105"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
                <w:bCs/>
                <w:i/>
                <w:color w:val="1F392F"/>
                <w:sz w:val="26"/>
                <w:szCs w:val="26"/>
                <w:lang w:eastAsia="ru-RU"/>
              </w:rPr>
            </w:pPr>
            <w:r w:rsidRPr="00C70B84">
              <w:rPr>
                <w:rFonts w:ascii="Times New Roman" w:eastAsia="Times New Roman" w:hAnsi="Times New Roman" w:cs="Times New Roman"/>
                <w:b/>
                <w:bCs/>
                <w:i/>
                <w:color w:val="1F392F"/>
                <w:sz w:val="26"/>
                <w:szCs w:val="26"/>
                <w:lang w:eastAsia="ru-RU"/>
              </w:rPr>
              <w:t>0</w:t>
            </w:r>
          </w:p>
        </w:tc>
        <w:tc>
          <w:tcPr>
            <w:tcW w:w="1091"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
                <w:bCs/>
                <w:i/>
                <w:color w:val="1F392F"/>
                <w:sz w:val="26"/>
                <w:szCs w:val="26"/>
                <w:lang w:eastAsia="ru-RU"/>
              </w:rPr>
            </w:pPr>
            <w:r w:rsidRPr="00C70B84">
              <w:rPr>
                <w:rFonts w:ascii="Times New Roman" w:eastAsia="Times New Roman" w:hAnsi="Times New Roman" w:cs="Times New Roman"/>
                <w:b/>
                <w:bCs/>
                <w:i/>
                <w:color w:val="1F392F"/>
                <w:sz w:val="26"/>
                <w:szCs w:val="26"/>
                <w:lang w:eastAsia="ru-RU"/>
              </w:rPr>
              <w:t>186</w:t>
            </w:r>
          </w:p>
        </w:tc>
        <w:tc>
          <w:tcPr>
            <w:tcW w:w="952"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
                <w:bCs/>
                <w:i/>
                <w:color w:val="1F392F"/>
                <w:sz w:val="26"/>
                <w:szCs w:val="26"/>
                <w:lang w:eastAsia="ru-RU"/>
              </w:rPr>
            </w:pPr>
            <w:r w:rsidRPr="00C70B84">
              <w:rPr>
                <w:rFonts w:ascii="Times New Roman" w:eastAsia="Times New Roman" w:hAnsi="Times New Roman" w:cs="Times New Roman"/>
                <w:b/>
                <w:bCs/>
                <w:i/>
                <w:color w:val="1F392F"/>
                <w:sz w:val="26"/>
                <w:szCs w:val="26"/>
                <w:lang w:eastAsia="ru-RU"/>
              </w:rPr>
              <w:t>183</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tcPr>
          <w:p w:rsidR="00C70B84" w:rsidRPr="00C70B84" w:rsidRDefault="00C70B84" w:rsidP="00C70B84">
            <w:pPr>
              <w:spacing w:after="0" w:line="240" w:lineRule="auto"/>
              <w:jc w:val="center"/>
              <w:rPr>
                <w:rFonts w:ascii="Times New Roman" w:eastAsia="Times New Roman" w:hAnsi="Times New Roman" w:cs="Times New Roman"/>
                <w:bCs/>
                <w:i/>
                <w:color w:val="1F392F"/>
                <w:sz w:val="26"/>
                <w:szCs w:val="26"/>
                <w:lang w:eastAsia="ru-RU"/>
              </w:rPr>
            </w:pPr>
            <w:r w:rsidRPr="00C70B84">
              <w:rPr>
                <w:rFonts w:ascii="Times New Roman" w:eastAsia="Times New Roman" w:hAnsi="Times New Roman" w:cs="Times New Roman"/>
                <w:b/>
                <w:bCs/>
                <w:i/>
                <w:color w:val="1F392F"/>
                <w:sz w:val="26"/>
                <w:szCs w:val="26"/>
                <w:lang w:eastAsia="ru-RU"/>
              </w:rPr>
              <w:t>- 19</w:t>
            </w:r>
          </w:p>
        </w:tc>
      </w:tr>
    </w:tbl>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наибольшей степени сокращение коснулось социозащитных организаций и палаточных лагерей: их количество в 2022 году, по сравнению с 2019 годом, уменьшилось на 100 % и 92 % соответственно, количество стационарных загородных лагерей снизилось на 18 %, лагерей дневного пребывания – на 14 %.</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Положительная динамика (+ 75 %) отмечается в сфере организации лагерей труда и отдыха.</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На снижение количества объектов инфраструктуры организаций отдыха и оздоровления оказало влияние и введение режима повышенной готовности из-за угрозы распространения новой коронавирусной инфекции, что не позволило в 2020 и в 2021 гг. организовать летнюю оздоровительную кампанию в традиционном режиме. Значительное снижение наполняемости (в соответствии с Методическими рекомендациями MP 3.1/2.4.0185-20 «Рекомендации по организации работы организаций отдыха детей и их оздоровления в условиях сохранения рисков распространения COVID-19», утв. Федеральной службой по надзору в сфере защиты прав потребителей и благополучия человека 25.05.2020, наполняемость групп, отрядов в стационарных загородных лагерях составляла не более 50 % от проектной мощности), введение дополнительных профилактических мер привели к снижению доходов и увеличению затрат, сложному экономическому положению ряда организаций.</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Из бюджета Республики Хакасия выделяются средства в пределах уровня бюджетной обеспеченности, что позволяет проводить ремонтные работы, выполнять требования действующего санитарного законодательства и получать санитарно-эпидемиологические заключения на деятельность по организации отдыха детей и их оздоровления. В 2022 году (в сравнении с 2019 годом) в 4 раза были увеличены затраты бюджета Республики Хакасия на ремонт организаций отдыха и оздоровления детей (с 5,0 тыс. рублей до 20,0 тыс. рублей).</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течение двух последних десятилетий строительство новых загородных организаций в Республике Хакасия не проводилось (самая поздняя постройка была завершена в 2002 году).</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некоторых регионах Сибирского федерального округа практикуется возведение модульных корпусов на территории действующих лагерей (например, в Кемеровской области – Кузбассе, Красноярском крае). Обустройство одного корпуса позволит увеличить численность оздоровленных детей и подростков только за период летней оздоровительной кампании до 200 человек. Стоимость одного корпуса составляет 43 млн рублей.</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Эффективным способом организации летнего отдыха являются </w:t>
      </w:r>
      <w:r w:rsidRPr="00C70B84">
        <w:rPr>
          <w:rFonts w:ascii="Times New Roman" w:hAnsi="Times New Roman" w:cs="Times New Roman"/>
          <w:i/>
          <w:color w:val="263C24"/>
          <w:sz w:val="26"/>
          <w:szCs w:val="26"/>
        </w:rPr>
        <w:t>палаточные лагеря,</w:t>
      </w:r>
      <w:r w:rsidRPr="00C70B84">
        <w:rPr>
          <w:rFonts w:ascii="Times New Roman" w:hAnsi="Times New Roman" w:cs="Times New Roman"/>
          <w:b/>
          <w:sz w:val="26"/>
          <w:szCs w:val="26"/>
        </w:rPr>
        <w:t xml:space="preserve"> </w:t>
      </w:r>
      <w:r w:rsidRPr="00C70B84">
        <w:rPr>
          <w:rFonts w:ascii="Times New Roman" w:hAnsi="Times New Roman" w:cs="Times New Roman"/>
          <w:sz w:val="26"/>
          <w:szCs w:val="26"/>
        </w:rPr>
        <w:t>что обусловлено широким спектром возможностей указанной формы отдыха. Преимущества связаны со сравнительно небольшим уровнем затрат на приобретение базового оборудования, мобильностью, но самое важное – созданием оптимальных условий для приобретения детьми новых навыков, развития, хорошего самочувствия и психологического благополучия. В сравнении со стационарными организациями отдыха и оздоровления значительно снижены и текущие затраты на содержание действующих объектов.</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Вместе с тем доля палаточных лагерей в общей численности организаций отдыха и оздоровления, действующих в летний период 2022 года на территории  Республики Хакасия, составила всего 0,5 %. За время пандемии количество палаточных лагерей снизилось на 92 % (если в 2019 году работало 13 палаточных лагерей, то в 2022 году – 1 лагерь). Для сравнения: в среднем по Сибирскому федеральному округу количество палаточных лагерей снизилось на 30 %. Республика Хакасия входит в число субъектов, где снижение составило более 90 % (наряду с такими регионами, как Республика Тыва (-100 %), Алтайский край</w:t>
      </w:r>
      <w:r w:rsidRPr="00C70B84">
        <w:rPr>
          <w:rFonts w:ascii="Times New Roman" w:hAnsi="Times New Roman" w:cs="Times New Roman"/>
          <w:sz w:val="26"/>
          <w:szCs w:val="26"/>
        </w:rPr>
        <w:br/>
        <w:t>(-100 %).</w:t>
      </w:r>
    </w:p>
    <w:p w:rsidR="00C70B84" w:rsidRPr="00C70B84" w:rsidRDefault="00C70B84" w:rsidP="00C70B84">
      <w:pPr>
        <w:spacing w:after="0" w:line="240" w:lineRule="auto"/>
        <w:ind w:firstLine="709"/>
        <w:jc w:val="both"/>
        <w:rPr>
          <w:rFonts w:ascii="Times New Roman" w:hAnsi="Times New Roman" w:cs="Times New Roman"/>
          <w:sz w:val="26"/>
          <w:szCs w:val="26"/>
        </w:rPr>
      </w:pPr>
    </w:p>
    <w:p w:rsidR="00C70B84" w:rsidRPr="00C70B84" w:rsidRDefault="00C70B84" w:rsidP="00C70B84">
      <w:pPr>
        <w:spacing w:after="0" w:line="240" w:lineRule="auto"/>
        <w:contextualSpacing/>
        <w:jc w:val="center"/>
        <w:rPr>
          <w:rFonts w:ascii="Times New Roman" w:hAnsi="Times New Roman" w:cs="Times New Roman"/>
          <w:color w:val="263C24"/>
          <w:sz w:val="26"/>
          <w:szCs w:val="26"/>
        </w:rPr>
      </w:pPr>
      <w:r w:rsidRPr="00C70B84">
        <w:rPr>
          <w:rFonts w:ascii="Times New Roman" w:hAnsi="Times New Roman" w:cs="Times New Roman"/>
          <w:i/>
          <w:color w:val="263C24"/>
          <w:sz w:val="26"/>
          <w:szCs w:val="26"/>
        </w:rPr>
        <w:t>Таблица 2.5.2. Количество палаточных лагерей в субъектах Сибирского Федерального округа (2019–2022 гг.)</w:t>
      </w:r>
    </w:p>
    <w:tbl>
      <w:tblPr>
        <w:tblStyle w:val="221"/>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5"/>
        <w:gridCol w:w="1134"/>
        <w:gridCol w:w="1134"/>
        <w:gridCol w:w="1276"/>
        <w:gridCol w:w="1418"/>
        <w:gridCol w:w="1842"/>
      </w:tblGrid>
      <w:tr w:rsidR="00C70B84" w:rsidRPr="00C70B84" w:rsidTr="00194C25">
        <w:tc>
          <w:tcPr>
            <w:tcW w:w="2835" w:type="dxa"/>
            <w:vMerge w:val="restart"/>
          </w:tcPr>
          <w:p w:rsidR="00C70B84" w:rsidRPr="00C70B84" w:rsidRDefault="00C70B84" w:rsidP="00C70B84">
            <w:pPr>
              <w:rPr>
                <w:rFonts w:ascii="Times New Roman" w:hAnsi="Times New Roman" w:cs="Times New Roman"/>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16C15C92" wp14:editId="130916B2">
                      <wp:simplePos x="0" y="0"/>
                      <wp:positionH relativeFrom="column">
                        <wp:posOffset>-89535</wp:posOffset>
                      </wp:positionH>
                      <wp:positionV relativeFrom="paragraph">
                        <wp:posOffset>-8890</wp:posOffset>
                      </wp:positionV>
                      <wp:extent cx="1795145" cy="570230"/>
                      <wp:effectExtent l="0" t="0" r="14605" b="20320"/>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145" cy="570230"/>
                              </a:xfrm>
                              <a:prstGeom prst="rect">
                                <a:avLst/>
                              </a:prstGeom>
                              <a:solidFill>
                                <a:srgbClr val="35513A"/>
                              </a:solidFill>
                              <a:ln w="25400" cap="flat" cmpd="sng" algn="ctr">
                                <a:solidFill>
                                  <a:srgbClr val="35513A"/>
                                </a:solidFill>
                                <a:prstDash val="solid"/>
                              </a:ln>
                              <a:effectLst/>
                            </wps:spPr>
                            <wps:txbx>
                              <w:txbxContent>
                                <w:p w:rsidR="00194C25" w:rsidRDefault="00194C25" w:rsidP="00C70B84">
                                  <w:pPr>
                                    <w:contextualSpacing/>
                                    <w:jc w:val="center"/>
                                  </w:pPr>
                                  <w:r>
                                    <w:rPr>
                                      <w:rFonts w:ascii="Cambria Math" w:hAnsi="Cambria Math"/>
                                      <w:color w:val="FFFFFF" w:themeColor="background1"/>
                                      <w:sz w:val="26"/>
                                      <w:szCs w:val="26"/>
                                    </w:rPr>
                                    <w:t>СУБЪЕКТ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1" style="position:absolute;margin-left:-7.05pt;margin-top:-.7pt;width:141.35pt;height:4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" fillcolor="#35513a" strokecolor="#35513a" strokeweight="2pt">
                      <v:path arrowok="t"/>
                      <v:textbox>
                        <w:txbxContent>
                          <w:p w:rsidR="00194C25" w:rsidRDefault="00194C25" w:rsidP="00C70B84">
                            <w:pPr>
                              <w:contextualSpacing/>
                              <w:jc w:val="center"/>
                            </w:pPr>
                            <w:r>
                              <w:rPr>
                                <w:rFonts w:ascii="Cambria Math" w:hAnsi="Cambria Math"/>
                                <w:color w:val="FFFFFF" w:themeColor="background1"/>
                                <w:sz w:val="26"/>
                                <w:szCs w:val="26"/>
                              </w:rPr>
                              <w:t>СУБЪЕКТ РФ</w:t>
                            </w:r>
                          </w:p>
                        </w:txbxContent>
                      </v:textbox>
                    </v:rect>
                  </w:pict>
                </mc:Fallback>
              </mc:AlternateContent>
            </w:r>
          </w:p>
        </w:tc>
        <w:tc>
          <w:tcPr>
            <w:tcW w:w="4962" w:type="dxa"/>
            <w:gridSpan w:val="4"/>
          </w:tcPr>
          <w:p w:rsidR="00C70B84" w:rsidRPr="00C70B84" w:rsidRDefault="00C70B84" w:rsidP="00C70B84">
            <w:pPr>
              <w:jc w:val="center"/>
              <w:rPr>
                <w:rFonts w:ascii="Times New Roman" w:hAnsi="Times New Roman" w:cs="Times New Roman"/>
                <w:i/>
                <w:sz w:val="26"/>
                <w:szCs w:val="26"/>
              </w:rPr>
            </w:pPr>
            <w:r w:rsidRPr="00C70B84">
              <w:rPr>
                <w:rFonts w:ascii="Times New Roman" w:hAnsi="Times New Roman" w:cs="Times New Roman"/>
                <w:i/>
                <w:color w:val="223A2F"/>
                <w:sz w:val="26"/>
                <w:szCs w:val="26"/>
              </w:rPr>
              <w:t>Количество палаточных лагерей</w:t>
            </w:r>
          </w:p>
        </w:tc>
        <w:tc>
          <w:tcPr>
            <w:tcW w:w="1842" w:type="dxa"/>
            <w:vMerge w:val="restart"/>
          </w:tcPr>
          <w:p w:rsidR="00C70B84" w:rsidRPr="00C70B84" w:rsidRDefault="00C70B84" w:rsidP="00C70B84">
            <w:pPr>
              <w:jc w:val="center"/>
              <w:rPr>
                <w:rFonts w:ascii="Times New Roman" w:hAnsi="Times New Roman" w:cs="Times New Roman"/>
                <w:i/>
                <w:color w:val="223A2F"/>
                <w:sz w:val="26"/>
                <w:szCs w:val="26"/>
              </w:rPr>
            </w:pPr>
            <w:r w:rsidRPr="00C70B84">
              <w:rPr>
                <w:rFonts w:ascii="Times New Roman" w:eastAsia="Times New Roman" w:hAnsi="Times New Roman" w:cs="Times New Roman"/>
                <w:bCs/>
                <w:i/>
                <w:color w:val="1F392F"/>
                <w:sz w:val="26"/>
                <w:szCs w:val="26"/>
              </w:rPr>
              <w:t>Снижение количества, 2022 к 2019, %</w:t>
            </w:r>
          </w:p>
        </w:tc>
      </w:tr>
      <w:tr w:rsidR="00C70B84" w:rsidRPr="00C70B84" w:rsidTr="00194C25">
        <w:tc>
          <w:tcPr>
            <w:tcW w:w="2835" w:type="dxa"/>
            <w:vMerge/>
          </w:tcPr>
          <w:p w:rsidR="00C70B84" w:rsidRPr="00C70B84" w:rsidRDefault="00C70B84" w:rsidP="00C70B84">
            <w:pPr>
              <w:jc w:val="center"/>
              <w:rPr>
                <w:rFonts w:ascii="Times New Roman" w:hAnsi="Times New Roman" w:cs="Times New Roman"/>
                <w:sz w:val="26"/>
                <w:szCs w:val="26"/>
              </w:rPr>
            </w:pPr>
          </w:p>
        </w:tc>
        <w:tc>
          <w:tcPr>
            <w:tcW w:w="1134" w:type="dxa"/>
            <w:vAlign w:val="center"/>
          </w:tcPr>
          <w:p w:rsidR="00C70B84" w:rsidRPr="00C70B84" w:rsidRDefault="00C70B84" w:rsidP="00C70B84">
            <w:pPr>
              <w:jc w:val="center"/>
              <w:rPr>
                <w:rFonts w:ascii="Times New Roman" w:eastAsia="Times New Roman" w:hAnsi="Times New Roman" w:cs="Times New Roman"/>
                <w:b/>
                <w:bCs/>
                <w:color w:val="1F392F"/>
                <w:sz w:val="26"/>
                <w:szCs w:val="26"/>
              </w:rPr>
            </w:pPr>
            <w:r w:rsidRPr="00C70B84">
              <w:rPr>
                <w:rFonts w:ascii="Times New Roman" w:eastAsia="Times New Roman" w:hAnsi="Times New Roman" w:cs="Times New Roman"/>
                <w:b/>
                <w:bCs/>
                <w:color w:val="1F392F"/>
                <w:sz w:val="26"/>
                <w:szCs w:val="26"/>
              </w:rPr>
              <w:t>2019</w:t>
            </w:r>
          </w:p>
        </w:tc>
        <w:tc>
          <w:tcPr>
            <w:tcW w:w="1134" w:type="dxa"/>
            <w:vAlign w:val="center"/>
          </w:tcPr>
          <w:p w:rsidR="00C70B84" w:rsidRPr="00C70B84" w:rsidRDefault="00C70B84" w:rsidP="00C70B84">
            <w:pPr>
              <w:jc w:val="center"/>
              <w:rPr>
                <w:rFonts w:ascii="Times New Roman" w:eastAsia="Times New Roman" w:hAnsi="Times New Roman" w:cs="Times New Roman"/>
                <w:b/>
                <w:bCs/>
                <w:color w:val="1F392F"/>
                <w:sz w:val="26"/>
                <w:szCs w:val="26"/>
              </w:rPr>
            </w:pPr>
            <w:r w:rsidRPr="00C70B84">
              <w:rPr>
                <w:rFonts w:ascii="Times New Roman" w:eastAsia="Times New Roman" w:hAnsi="Times New Roman" w:cs="Times New Roman"/>
                <w:b/>
                <w:bCs/>
                <w:color w:val="1F392F"/>
                <w:sz w:val="26"/>
                <w:szCs w:val="26"/>
              </w:rPr>
              <w:t>2020</w:t>
            </w:r>
          </w:p>
        </w:tc>
        <w:tc>
          <w:tcPr>
            <w:tcW w:w="1276" w:type="dxa"/>
            <w:vAlign w:val="center"/>
          </w:tcPr>
          <w:p w:rsidR="00C70B84" w:rsidRPr="00C70B84" w:rsidRDefault="00C70B84" w:rsidP="00C70B84">
            <w:pPr>
              <w:jc w:val="center"/>
              <w:rPr>
                <w:rFonts w:ascii="Times New Roman" w:eastAsia="Times New Roman" w:hAnsi="Times New Roman" w:cs="Times New Roman"/>
                <w:b/>
                <w:bCs/>
                <w:color w:val="1F392F"/>
                <w:sz w:val="26"/>
                <w:szCs w:val="26"/>
              </w:rPr>
            </w:pPr>
            <w:r w:rsidRPr="00C70B84">
              <w:rPr>
                <w:rFonts w:ascii="Times New Roman" w:eastAsia="Times New Roman" w:hAnsi="Times New Roman" w:cs="Times New Roman"/>
                <w:b/>
                <w:bCs/>
                <w:color w:val="1F392F"/>
                <w:sz w:val="26"/>
                <w:szCs w:val="26"/>
              </w:rPr>
              <w:t>2021</w:t>
            </w:r>
          </w:p>
        </w:tc>
        <w:tc>
          <w:tcPr>
            <w:tcW w:w="1418" w:type="dxa"/>
            <w:vAlign w:val="center"/>
          </w:tcPr>
          <w:p w:rsidR="00C70B84" w:rsidRPr="00C70B84" w:rsidRDefault="00C70B84" w:rsidP="00C70B84">
            <w:pPr>
              <w:jc w:val="center"/>
              <w:rPr>
                <w:rFonts w:ascii="Times New Roman" w:eastAsia="Times New Roman" w:hAnsi="Times New Roman" w:cs="Times New Roman"/>
                <w:b/>
                <w:bCs/>
                <w:color w:val="1F392F"/>
                <w:sz w:val="26"/>
                <w:szCs w:val="26"/>
              </w:rPr>
            </w:pPr>
            <w:r w:rsidRPr="00C70B84">
              <w:rPr>
                <w:rFonts w:ascii="Times New Roman" w:eastAsia="Times New Roman" w:hAnsi="Times New Roman" w:cs="Times New Roman"/>
                <w:b/>
                <w:bCs/>
                <w:color w:val="1F392F"/>
                <w:sz w:val="26"/>
                <w:szCs w:val="26"/>
              </w:rPr>
              <w:t>2022</w:t>
            </w:r>
          </w:p>
        </w:tc>
        <w:tc>
          <w:tcPr>
            <w:tcW w:w="1842" w:type="dxa"/>
            <w:vMerge/>
          </w:tcPr>
          <w:p w:rsidR="00C70B84" w:rsidRPr="00C70B84" w:rsidRDefault="00C70B84" w:rsidP="00C70B84">
            <w:pPr>
              <w:jc w:val="center"/>
              <w:rPr>
                <w:rFonts w:ascii="Times New Roman" w:eastAsia="Times New Roman" w:hAnsi="Times New Roman" w:cs="Times New Roman"/>
                <w:b/>
                <w:bCs/>
                <w:color w:val="1F392F"/>
                <w:sz w:val="26"/>
                <w:szCs w:val="26"/>
              </w:rPr>
            </w:pP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Республика Алтай</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6</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3</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4</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- 33</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Республика Тыва</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- 100</w:t>
            </w:r>
          </w:p>
        </w:tc>
      </w:tr>
      <w:tr w:rsidR="00C70B84" w:rsidRPr="00C70B84" w:rsidTr="00194C25">
        <w:tc>
          <w:tcPr>
            <w:tcW w:w="2835" w:type="dxa"/>
            <w:vAlign w:val="bottom"/>
          </w:tcPr>
          <w:p w:rsidR="00C70B84" w:rsidRPr="00C70B84" w:rsidRDefault="00C70B84" w:rsidP="00C70B84">
            <w:pPr>
              <w:rPr>
                <w:rFonts w:ascii="Times New Roman" w:eastAsia="Times New Roman" w:hAnsi="Times New Roman" w:cs="Times New Roman"/>
                <w:bCs/>
                <w:i/>
                <w:color w:val="263C24"/>
                <w:sz w:val="26"/>
                <w:szCs w:val="26"/>
              </w:rPr>
            </w:pPr>
            <w:r w:rsidRPr="00C70B84">
              <w:rPr>
                <w:rFonts w:ascii="Times New Roman" w:eastAsia="Times New Roman" w:hAnsi="Times New Roman" w:cs="Times New Roman"/>
                <w:bCs/>
                <w:i/>
                <w:color w:val="263C24"/>
                <w:sz w:val="26"/>
                <w:szCs w:val="26"/>
              </w:rPr>
              <w:t>Республика Хакасия</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13</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- 92</w:t>
            </w:r>
          </w:p>
        </w:tc>
      </w:tr>
      <w:tr w:rsidR="00C70B84" w:rsidRPr="00C70B84" w:rsidTr="00194C25">
        <w:tc>
          <w:tcPr>
            <w:tcW w:w="2835" w:type="dxa"/>
            <w:vAlign w:val="bottom"/>
          </w:tcPr>
          <w:p w:rsidR="00C70B84" w:rsidRPr="00C70B84" w:rsidRDefault="00C70B84" w:rsidP="00C70B84">
            <w:pPr>
              <w:rPr>
                <w:rFonts w:ascii="Times New Roman" w:eastAsia="Times New Roman" w:hAnsi="Times New Roman" w:cs="Times New Roman"/>
                <w:bCs/>
                <w:i/>
                <w:color w:val="263C24"/>
                <w:sz w:val="26"/>
                <w:szCs w:val="26"/>
              </w:rPr>
            </w:pPr>
            <w:r w:rsidRPr="00C70B84">
              <w:rPr>
                <w:rFonts w:ascii="Times New Roman" w:eastAsia="Times New Roman" w:hAnsi="Times New Roman" w:cs="Times New Roman"/>
                <w:bCs/>
                <w:i/>
                <w:color w:val="263C24"/>
                <w:sz w:val="26"/>
                <w:szCs w:val="26"/>
              </w:rPr>
              <w:t>Алтайский край</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4</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- 100 </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Иркутская область</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25</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14</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12</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- 52 </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Красноярский край</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24</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14</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- 42 </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Кемеровская область – Кузбасс</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40</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30</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36</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- 10 </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Новосибирская область</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12</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4</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6</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- 50 </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Омская область</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37</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29</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37</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w:t>
            </w:r>
          </w:p>
        </w:tc>
      </w:tr>
      <w:tr w:rsidR="00C70B84" w:rsidRPr="00C70B84" w:rsidTr="00194C25">
        <w:tc>
          <w:tcPr>
            <w:tcW w:w="2835" w:type="dxa"/>
          </w:tcPr>
          <w:p w:rsidR="00C70B84" w:rsidRPr="00C70B84" w:rsidRDefault="00C70B84" w:rsidP="00C70B84">
            <w:pPr>
              <w:rPr>
                <w:rFonts w:ascii="Times New Roman" w:hAnsi="Times New Roman" w:cs="Times New Roman"/>
                <w:i/>
                <w:color w:val="263C24"/>
                <w:sz w:val="26"/>
                <w:szCs w:val="26"/>
              </w:rPr>
            </w:pPr>
            <w:r w:rsidRPr="00C70B84">
              <w:rPr>
                <w:rFonts w:ascii="Times New Roman" w:eastAsia="Times New Roman" w:hAnsi="Times New Roman" w:cs="Times New Roman"/>
                <w:bCs/>
                <w:i/>
                <w:color w:val="263C24"/>
                <w:sz w:val="26"/>
                <w:szCs w:val="26"/>
              </w:rPr>
              <w:t>Томская область</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15</w:t>
            </w:r>
          </w:p>
        </w:tc>
        <w:tc>
          <w:tcPr>
            <w:tcW w:w="1134"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0</w:t>
            </w:r>
          </w:p>
        </w:tc>
        <w:tc>
          <w:tcPr>
            <w:tcW w:w="1276"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9</w:t>
            </w:r>
          </w:p>
        </w:tc>
        <w:tc>
          <w:tcPr>
            <w:tcW w:w="1418" w:type="dxa"/>
          </w:tcPr>
          <w:p w:rsidR="00C70B84" w:rsidRPr="00C70B84" w:rsidRDefault="00C70B84" w:rsidP="00C70B84">
            <w:pPr>
              <w:jc w:val="center"/>
              <w:rPr>
                <w:rFonts w:ascii="Times New Roman" w:hAnsi="Times New Roman" w:cs="Times New Roman"/>
                <w:i/>
                <w:color w:val="263C24"/>
                <w:sz w:val="26"/>
                <w:szCs w:val="26"/>
              </w:rPr>
            </w:pPr>
            <w:r w:rsidRPr="00C70B84">
              <w:rPr>
                <w:rFonts w:ascii="Times New Roman" w:hAnsi="Times New Roman" w:cs="Times New Roman"/>
                <w:i/>
                <w:color w:val="263C24"/>
                <w:sz w:val="26"/>
                <w:szCs w:val="26"/>
              </w:rPr>
              <w:t>13</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- 13 </w:t>
            </w:r>
          </w:p>
        </w:tc>
      </w:tr>
      <w:tr w:rsidR="00C70B84" w:rsidRPr="00C70B84" w:rsidTr="00194C25">
        <w:tc>
          <w:tcPr>
            <w:tcW w:w="2835" w:type="dxa"/>
          </w:tcPr>
          <w:p w:rsidR="00C70B84" w:rsidRPr="00C70B84" w:rsidRDefault="00C70B84" w:rsidP="00C70B84">
            <w:pPr>
              <w:jc w:val="right"/>
              <w:rPr>
                <w:rFonts w:ascii="Times New Roman" w:eastAsia="Times New Roman" w:hAnsi="Times New Roman" w:cs="Times New Roman"/>
                <w:b/>
                <w:bCs/>
                <w:i/>
                <w:color w:val="263C24"/>
                <w:sz w:val="26"/>
                <w:szCs w:val="26"/>
              </w:rPr>
            </w:pPr>
            <w:r w:rsidRPr="00C70B84">
              <w:rPr>
                <w:rFonts w:ascii="Times New Roman" w:eastAsia="Times New Roman" w:hAnsi="Times New Roman" w:cs="Times New Roman"/>
                <w:b/>
                <w:bCs/>
                <w:i/>
                <w:color w:val="263C24"/>
                <w:sz w:val="26"/>
                <w:szCs w:val="26"/>
              </w:rPr>
              <w:t>Всего</w:t>
            </w:r>
          </w:p>
        </w:tc>
        <w:tc>
          <w:tcPr>
            <w:tcW w:w="1134"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177</w:t>
            </w:r>
          </w:p>
        </w:tc>
        <w:tc>
          <w:tcPr>
            <w:tcW w:w="1134"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0</w:t>
            </w:r>
          </w:p>
        </w:tc>
        <w:tc>
          <w:tcPr>
            <w:tcW w:w="1276"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90</w:t>
            </w:r>
          </w:p>
        </w:tc>
        <w:tc>
          <w:tcPr>
            <w:tcW w:w="1418"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123</w:t>
            </w:r>
          </w:p>
        </w:tc>
        <w:tc>
          <w:tcPr>
            <w:tcW w:w="1842" w:type="dxa"/>
          </w:tcPr>
          <w:p w:rsidR="00C70B84" w:rsidRPr="00C70B84" w:rsidRDefault="00C70B84" w:rsidP="00C70B84">
            <w:pPr>
              <w:jc w:val="center"/>
              <w:rPr>
                <w:rFonts w:ascii="Times New Roman" w:hAnsi="Times New Roman" w:cs="Times New Roman"/>
                <w:b/>
                <w:i/>
                <w:color w:val="263C24"/>
                <w:sz w:val="26"/>
                <w:szCs w:val="26"/>
              </w:rPr>
            </w:pPr>
            <w:r w:rsidRPr="00C70B84">
              <w:rPr>
                <w:rFonts w:ascii="Times New Roman" w:hAnsi="Times New Roman" w:cs="Times New Roman"/>
                <w:b/>
                <w:i/>
                <w:color w:val="263C24"/>
                <w:sz w:val="26"/>
                <w:szCs w:val="26"/>
              </w:rPr>
              <w:t xml:space="preserve">- 30 </w:t>
            </w:r>
          </w:p>
        </w:tc>
      </w:tr>
    </w:tbl>
    <w:p w:rsidR="00C70B84" w:rsidRPr="00C70B84" w:rsidRDefault="00C70B84" w:rsidP="00C70B84">
      <w:pPr>
        <w:autoSpaceDE w:val="0"/>
        <w:autoSpaceDN w:val="0"/>
        <w:adjustRightInd w:val="0"/>
        <w:spacing w:after="0" w:line="240" w:lineRule="auto"/>
        <w:ind w:firstLine="709"/>
        <w:jc w:val="both"/>
        <w:rPr>
          <w:rFonts w:ascii="Times New Roman" w:hAnsi="Times New Roman" w:cs="Times New Roman"/>
          <w:sz w:val="26"/>
          <w:szCs w:val="26"/>
        </w:rPr>
      </w:pP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Низкая доля палаточных лагерей в общем числе объектов отдыха и оздоровления, снижение их количества вызваны рядом причин.</w:t>
      </w:r>
    </w:p>
    <w:p w:rsidR="00C70B84" w:rsidRPr="00C70B84" w:rsidRDefault="00C70B84" w:rsidP="0077075F">
      <w:pPr>
        <w:numPr>
          <w:ilvl w:val="0"/>
          <w:numId w:val="27"/>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Значительные затраты на приобретение оборудования, необходимого для устройства палаточного лагеря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санитарные правила), при устройстве палаточных лагерей обязательно проведение акарицидной обработки территории, оборудование санитарно-бытовой зоны умывальниками, душевыми, местами для мытья ног, местами для стирки белья, сушки одежды, туалетами).</w:t>
      </w:r>
    </w:p>
    <w:p w:rsidR="00C70B84" w:rsidRPr="00C70B84" w:rsidRDefault="00C70B84" w:rsidP="0077075F">
      <w:pPr>
        <w:numPr>
          <w:ilvl w:val="0"/>
          <w:numId w:val="27"/>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Вышеуказанные требования санитарных правил распространяются на все виды палаточных лагерей. Их выполнение при организации мобильных, передвижных лагерей затруднительно, что связано с транспортировкой и размещением оборудования.</w:t>
      </w:r>
    </w:p>
    <w:p w:rsidR="00C70B84" w:rsidRPr="00C70B84" w:rsidRDefault="00C70B84" w:rsidP="0077075F">
      <w:pPr>
        <w:numPr>
          <w:ilvl w:val="0"/>
          <w:numId w:val="27"/>
        </w:numPr>
        <w:tabs>
          <w:tab w:val="left" w:pos="993"/>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природных условиях необходимо обеспечить повышенные меры безопасности, что требует привлечения специалистов, имеющих специальную подготовку в сфере туризма, а также педагогики и психологии.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 целом многолетний положительный опыт данной формы отдыха и оздоровления детей доказал свою эффективность. Так, на территории Республики Хакасия частным учреждением дополнительного образования «Школа НООГЕН» для детей из Новосибирска, Красноярска, Междуреченска, Новокузнецка, Кемерово и других городов был организован палаточный лагерь «Летняя детская экспериментальная образовательная площадка «НООГЕН». В период работы палаточного лагеря были реализованы три профильные смены: «Мир своими глазами» по направлению «Культурно-познавательный туризм», «Гуманитарный прогресс» по направлению профессионального самоопределения и профориентационная школа «Научный клуб. Робототехника».</w:t>
      </w:r>
    </w:p>
    <w:p w:rsidR="00C70B84" w:rsidRPr="00C70B84" w:rsidRDefault="00C70B84" w:rsidP="00C70B84">
      <w:pPr>
        <w:spacing w:after="0" w:line="240" w:lineRule="auto"/>
        <w:ind w:firstLine="709"/>
        <w:jc w:val="both"/>
        <w:rPr>
          <w:rFonts w:ascii="Times New Roman" w:hAnsi="Times New Roman" w:cs="Times New Roman"/>
          <w:sz w:val="26"/>
          <w:szCs w:val="26"/>
        </w:rPr>
      </w:pPr>
      <w:r w:rsidRPr="00C70B84">
        <w:rPr>
          <w:rFonts w:ascii="Times New Roman" w:hAnsi="Times New Roman" w:cs="Times New Roman"/>
          <w:sz w:val="26"/>
          <w:szCs w:val="26"/>
        </w:rPr>
        <w:t>Потенциально эффективным видится создание «лагерей-спутников», организованных на базе стационарных загородных организаций отдыха и оздоровления детей.</w:t>
      </w:r>
    </w:p>
    <w:p w:rsidR="00C70B84" w:rsidRPr="00C70B84" w:rsidRDefault="00C70B84" w:rsidP="00C70B84">
      <w:pPr>
        <w:spacing w:after="0" w:line="240" w:lineRule="auto"/>
        <w:ind w:firstLine="709"/>
        <w:jc w:val="both"/>
        <w:rPr>
          <w:rFonts w:ascii="Times New Roman" w:hAnsi="Times New Roman" w:cs="Times New Roman"/>
          <w:i/>
          <w:color w:val="1F392F"/>
          <w:sz w:val="26"/>
          <w:szCs w:val="26"/>
        </w:rPr>
      </w:pPr>
    </w:p>
    <w:p w:rsidR="00C70B84" w:rsidRPr="00C70B84" w:rsidRDefault="00C70B84" w:rsidP="00C70B84">
      <w:pPr>
        <w:spacing w:after="0" w:line="240" w:lineRule="auto"/>
        <w:ind w:right="-284" w:firstLine="709"/>
        <w:jc w:val="both"/>
        <w:rPr>
          <w:rFonts w:ascii="Times New Roman" w:hAnsi="Times New Roman" w:cs="Times New Roman"/>
          <w:i/>
          <w:color w:val="1F392F"/>
          <w:sz w:val="26"/>
          <w:szCs w:val="26"/>
        </w:rPr>
      </w:pPr>
      <w:r w:rsidRPr="00C70B84">
        <w:rPr>
          <w:rFonts w:ascii="Times New Roman" w:hAnsi="Times New Roman" w:cs="Times New Roman"/>
          <w:i/>
          <w:color w:val="1F392F"/>
          <w:sz w:val="26"/>
          <w:szCs w:val="26"/>
        </w:rPr>
        <w:t>Охват летним отдыхом и оздоровлением детей в Республике Хакасия</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Всего за лето 2022 года было охвачено различными формами отдыха и оздоровления 22 593 ребёнка в возрасте от 7 до 17 лет, что составляет 30 % от общей численности детей данной возрастной группы в Республике Хакасия (в 2021 году – 26 198 детей (30 %); в 2020 году – 80 детей (0,01 %); в 2019 году – 35 051 ребёнок (46 %).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Снижение в 2020, 2021 гг. численности детей, задействованных в летней оздоровительной кампании, объясняется в первую очередь введением ограничительных мероприятий, вызванных распространением новой коронавирусной инфекции COVID-19:  наполняемость лагерей не более 50 % от проектной мощности; работа в режиме обсервации в течение всей смены; одномоментный заезд работников и детей в лагерь и др.).</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2022 году отметилась тенденция к стабилизации эпидемиологической ситуации, что позволило охватить большее количество детей путем расширения организованных форм занятости. Как на федеральном, так и региональном уровнях были предприняты значительные меры по обеспечению доступности и качества отдыха и оздоровления детей в летний период, в том числе была реализована федеральная программа детского туристического кешбэка, увеличены объемы финансирования летней оздоровительной кампании на уровне субъектов Сибирского федерального округа. Тем не менее уровень 2019 года не был достигнут.</w:t>
      </w:r>
    </w:p>
    <w:p w:rsidR="00C70B84" w:rsidRPr="00C70B84" w:rsidRDefault="00C70B84" w:rsidP="00C70B84">
      <w:pPr>
        <w:spacing w:after="0" w:line="240" w:lineRule="auto"/>
        <w:ind w:firstLine="709"/>
        <w:contextualSpacing/>
        <w:jc w:val="both"/>
        <w:rPr>
          <w:rFonts w:ascii="Times New Roman" w:hAnsi="Times New Roman" w:cs="Times New Roman"/>
          <w:sz w:val="26"/>
          <w:szCs w:val="26"/>
        </w:rPr>
      </w:pPr>
    </w:p>
    <w:p w:rsidR="00C70B84" w:rsidRPr="00C70B84" w:rsidRDefault="00C70B84" w:rsidP="00C70B84">
      <w:pPr>
        <w:spacing w:after="0" w:line="240" w:lineRule="auto"/>
        <w:contextualSpacing/>
        <w:jc w:val="center"/>
        <w:rPr>
          <w:rFonts w:ascii="Times New Roman" w:eastAsia="Cambria Math" w:hAnsi="Times New Roman" w:cs="Times New Roman"/>
          <w:i/>
          <w:iCs/>
          <w:color w:val="213723"/>
          <w:sz w:val="26"/>
          <w:szCs w:val="26"/>
        </w:rPr>
      </w:pPr>
      <w:r w:rsidRPr="00C70B84">
        <w:rPr>
          <w:rFonts w:ascii="Times New Roman" w:hAnsi="Times New Roman" w:cs="Times New Roman"/>
          <w:noProof/>
          <w:color w:val="263C24"/>
          <w:sz w:val="26"/>
          <w:szCs w:val="26"/>
          <w:lang w:eastAsia="ru-RU"/>
        </w:rPr>
        <mc:AlternateContent>
          <mc:Choice Requires="wps">
            <w:drawing>
              <wp:anchor distT="0" distB="0" distL="114300" distR="114300" simplePos="0" relativeHeight="251688960" behindDoc="0" locked="0" layoutInCell="1" allowOverlap="1" wp14:anchorId="092F4278" wp14:editId="7515A2EC">
                <wp:simplePos x="0" y="0"/>
                <wp:positionH relativeFrom="column">
                  <wp:posOffset>2145665</wp:posOffset>
                </wp:positionH>
                <wp:positionV relativeFrom="paragraph">
                  <wp:posOffset>359410</wp:posOffset>
                </wp:positionV>
                <wp:extent cx="1381125" cy="1019175"/>
                <wp:effectExtent l="0" t="0" r="0" b="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019175"/>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40"/>
                                <w:szCs w:val="40"/>
                              </w:rPr>
                            </w:pPr>
                            <w:r w:rsidRPr="00045429">
                              <w:rPr>
                                <w:rFonts w:ascii="Cambria Math" w:hAnsi="Cambria Math"/>
                                <w:b/>
                                <w:color w:val="1F392F"/>
                                <w:sz w:val="40"/>
                                <w:szCs w:val="40"/>
                              </w:rPr>
                              <w:t>5</w:t>
                            </w:r>
                            <w:r>
                              <w:rPr>
                                <w:rFonts w:ascii="Cambria Math" w:hAnsi="Cambria Math"/>
                                <w:b/>
                                <w:color w:val="1F392F"/>
                                <w:sz w:val="40"/>
                                <w:szCs w:val="40"/>
                              </w:rPr>
                              <w:t xml:space="preserve">6,2 </w:t>
                            </w:r>
                            <w:r w:rsidRPr="00045429">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8" o:spid="_x0000_s1042" style="position:absolute;left:0;text-align:left;margin-left:168.95pt;margin-top:28.3pt;width:108.75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" filled="f" stroked="f" strokeweight="2pt">
                <v:path arrowok="t"/>
                <v:textbox>
                  <w:txbxContent>
                    <w:p w:rsidR="00194C25" w:rsidRPr="00045429" w:rsidRDefault="00194C25" w:rsidP="00C70B84">
                      <w:pPr>
                        <w:jc w:val="center"/>
                        <w:rPr>
                          <w:rFonts w:ascii="Cambria Math" w:hAnsi="Cambria Math"/>
                          <w:b/>
                          <w:color w:val="1F392F"/>
                          <w:sz w:val="40"/>
                          <w:szCs w:val="40"/>
                        </w:rPr>
                      </w:pPr>
                      <w:r w:rsidRPr="00045429">
                        <w:rPr>
                          <w:rFonts w:ascii="Cambria Math" w:hAnsi="Cambria Math"/>
                          <w:b/>
                          <w:color w:val="1F392F"/>
                          <w:sz w:val="40"/>
                          <w:szCs w:val="40"/>
                        </w:rPr>
                        <w:t>5</w:t>
                      </w:r>
                      <w:r>
                        <w:rPr>
                          <w:rFonts w:ascii="Cambria Math" w:hAnsi="Cambria Math"/>
                          <w:b/>
                          <w:color w:val="1F392F"/>
                          <w:sz w:val="40"/>
                          <w:szCs w:val="40"/>
                        </w:rPr>
                        <w:t xml:space="preserve">6,2 </w:t>
                      </w:r>
                      <w:r w:rsidRPr="00045429">
                        <w:rPr>
                          <w:rFonts w:ascii="Cambria Math" w:hAnsi="Cambria Math"/>
                          <w:b/>
                          <w:color w:val="1F392F"/>
                          <w:sz w:val="20"/>
                          <w:szCs w:val="20"/>
                        </w:rPr>
                        <w:t>%</w:t>
                      </w:r>
                    </w:p>
                  </w:txbxContent>
                </v:textbox>
              </v:oval>
            </w:pict>
          </mc:Fallback>
        </mc:AlternateContent>
      </w:r>
      <w:r w:rsidRPr="00C70B84">
        <w:rPr>
          <w:rFonts w:ascii="Times New Roman" w:eastAsia="Cambria Math" w:hAnsi="Times New Roman" w:cs="Times New Roman"/>
          <w:i/>
          <w:iCs/>
          <w:color w:val="263C24"/>
          <w:sz w:val="26"/>
          <w:szCs w:val="26"/>
        </w:rPr>
        <w:t>Доля детей в возрасте 7–17 лет (в разрезе организаций отдыха и оздоровления Республики Хакасия) в 2022 году, %</w:t>
      </w:r>
    </w:p>
    <w:p w:rsidR="00C70B84" w:rsidRPr="00C70B84" w:rsidRDefault="00C70B84" w:rsidP="00C70B84">
      <w:pPr>
        <w:spacing w:before="120" w:after="0" w:line="240" w:lineRule="auto"/>
        <w:jc w:val="center"/>
        <w:rPr>
          <w:rFonts w:ascii="Times New Roman" w:eastAsia="Cambria Math" w:hAnsi="Times New Roman" w:cs="Times New Roman"/>
          <w:i/>
          <w:iCs/>
          <w:color w:val="213723"/>
          <w:sz w:val="26"/>
          <w:szCs w:val="26"/>
          <w:lang w:eastAsia="ru-RU"/>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29C49823" wp14:editId="760D4456">
                <wp:simplePos x="0" y="0"/>
                <wp:positionH relativeFrom="column">
                  <wp:posOffset>3397885</wp:posOffset>
                </wp:positionH>
                <wp:positionV relativeFrom="paragraph">
                  <wp:posOffset>257810</wp:posOffset>
                </wp:positionV>
                <wp:extent cx="2400300" cy="51435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ind w:firstLine="142"/>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лагеря дневного пребывания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9" o:spid="_x0000_s1043" style="position:absolute;left:0;text-align:left;margin-left:267.55pt;margin-top:20.3pt;width:189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" filled="f" stroked="f" strokeweight="2pt">
                <v:path arrowok="t"/>
                <v:textbox>
                  <w:txbxContent>
                    <w:p w:rsidR="00194C25" w:rsidRPr="00606855" w:rsidRDefault="00194C25" w:rsidP="00C70B84">
                      <w:pPr>
                        <w:ind w:firstLine="142"/>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лагеря дневного пребывания</w:t>
                      </w:r>
                    </w:p>
                  </w:txbxContent>
                </v:textbox>
              </v:rect>
            </w:pict>
          </mc:Fallback>
        </mc:AlternateContent>
      </w:r>
      <w:r w:rsidRPr="00C70B8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76039E56" wp14:editId="03DE3644">
                <wp:simplePos x="0" y="0"/>
                <wp:positionH relativeFrom="column">
                  <wp:posOffset>-3810</wp:posOffset>
                </wp:positionH>
                <wp:positionV relativeFrom="paragraph">
                  <wp:posOffset>188595</wp:posOffset>
                </wp:positionV>
                <wp:extent cx="2333625" cy="2085975"/>
                <wp:effectExtent l="0" t="0" r="28575" b="2857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2085975"/>
                        </a:xfrm>
                        <a:prstGeom prst="ellipse">
                          <a:avLst/>
                        </a:prstGeom>
                        <a:solidFill>
                          <a:srgbClr val="35513A"/>
                        </a:solidFill>
                        <a:ln w="25400" cap="flat" cmpd="sng" algn="ctr">
                          <a:solidFill>
                            <a:srgbClr val="35513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26" style="position:absolute;margin-left:-.3pt;margin-top:14.85pt;width:183.75pt;height:16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" fillcolor="#35513a" strokecolor="#35513a" strokeweight="2pt">
                <v:path arrowok="t"/>
              </v:oval>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noProof/>
          <w:sz w:val="26"/>
          <w:szCs w:val="26"/>
          <w:lang w:eastAsia="ru-RU"/>
        </w:rPr>
        <mc:AlternateContent>
          <mc:Choice Requires="wps">
            <w:drawing>
              <wp:anchor distT="0" distB="0" distL="114300" distR="114300" simplePos="0" relativeHeight="251693056" behindDoc="0" locked="0" layoutInCell="1" allowOverlap="1" wp14:anchorId="7CB96B7E" wp14:editId="705DCE9C">
                <wp:simplePos x="0" y="0"/>
                <wp:positionH relativeFrom="column">
                  <wp:posOffset>3406775</wp:posOffset>
                </wp:positionH>
                <wp:positionV relativeFrom="paragraph">
                  <wp:posOffset>88265</wp:posOffset>
                </wp:positionV>
                <wp:extent cx="2400300" cy="51435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ind w:firstLine="142"/>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 xml:space="preserve">загородные лагеря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5" o:spid="_x0000_s1044" style="position:absolute;left:0;text-align:left;margin-left:268.25pt;margin-top:6.95pt;width:189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" filled="f" stroked="f" strokeweight="2pt">
                <v:path arrowok="t"/>
                <v:textbox>
                  <w:txbxContent>
                    <w:p w:rsidR="00194C25" w:rsidRPr="00606855" w:rsidRDefault="00194C25" w:rsidP="00C70B84">
                      <w:pPr>
                        <w:ind w:firstLine="142"/>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 xml:space="preserve">загородные лагеря </w:t>
                      </w:r>
                    </w:p>
                  </w:txbxContent>
                </v:textbox>
              </v:rect>
            </w:pict>
          </mc:Fallback>
        </mc:AlternateContent>
      </w:r>
      <w:r w:rsidRPr="00C70B84">
        <w:rPr>
          <w:noProof/>
          <w:sz w:val="26"/>
          <w:szCs w:val="26"/>
          <w:lang w:eastAsia="ru-RU"/>
        </w:rPr>
        <mc:AlternateContent>
          <mc:Choice Requires="wps">
            <w:drawing>
              <wp:anchor distT="0" distB="0" distL="114300" distR="114300" simplePos="0" relativeHeight="251691008" behindDoc="0" locked="0" layoutInCell="1" allowOverlap="1" wp14:anchorId="59CC3107" wp14:editId="0981CB36">
                <wp:simplePos x="0" y="0"/>
                <wp:positionH relativeFrom="column">
                  <wp:posOffset>2176145</wp:posOffset>
                </wp:positionH>
                <wp:positionV relativeFrom="paragraph">
                  <wp:posOffset>49530</wp:posOffset>
                </wp:positionV>
                <wp:extent cx="1226185" cy="581025"/>
                <wp:effectExtent l="0" t="0" r="0" b="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185" cy="581025"/>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32"/>
                                <w:szCs w:val="32"/>
                              </w:rPr>
                            </w:pPr>
                            <w:r w:rsidRPr="00045429">
                              <w:rPr>
                                <w:rFonts w:ascii="Cambria Math" w:hAnsi="Cambria Math"/>
                                <w:b/>
                                <w:color w:val="1F392F"/>
                                <w:sz w:val="32"/>
                                <w:szCs w:val="32"/>
                              </w:rPr>
                              <w:t>35</w:t>
                            </w:r>
                            <w:r>
                              <w:rPr>
                                <w:rFonts w:ascii="Cambria Math" w:hAnsi="Cambria Math"/>
                                <w:b/>
                                <w:color w:val="1F392F"/>
                                <w:sz w:val="32"/>
                                <w:szCs w:val="32"/>
                              </w:rPr>
                              <w:t xml:space="preserve">,8 </w:t>
                            </w:r>
                            <w:r w:rsidRPr="003E538D">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2" o:spid="_x0000_s1045" style="position:absolute;left:0;text-align:left;margin-left:171.35pt;margin-top:3.9pt;width:96.5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" filled="f" stroked="f" strokeweight="2pt">
                <v:path arrowok="t"/>
                <v:textbox>
                  <w:txbxContent>
                    <w:p w:rsidR="00194C25" w:rsidRPr="00045429" w:rsidRDefault="00194C25" w:rsidP="00C70B84">
                      <w:pPr>
                        <w:jc w:val="center"/>
                        <w:rPr>
                          <w:rFonts w:ascii="Cambria Math" w:hAnsi="Cambria Math"/>
                          <w:b/>
                          <w:color w:val="1F392F"/>
                          <w:sz w:val="32"/>
                          <w:szCs w:val="32"/>
                        </w:rPr>
                      </w:pPr>
                      <w:r w:rsidRPr="00045429">
                        <w:rPr>
                          <w:rFonts w:ascii="Cambria Math" w:hAnsi="Cambria Math"/>
                          <w:b/>
                          <w:color w:val="1F392F"/>
                          <w:sz w:val="32"/>
                          <w:szCs w:val="32"/>
                        </w:rPr>
                        <w:t>35</w:t>
                      </w:r>
                      <w:r>
                        <w:rPr>
                          <w:rFonts w:ascii="Cambria Math" w:hAnsi="Cambria Math"/>
                          <w:b/>
                          <w:color w:val="1F392F"/>
                          <w:sz w:val="32"/>
                          <w:szCs w:val="32"/>
                        </w:rPr>
                        <w:t xml:space="preserve">,8 </w:t>
                      </w:r>
                      <w:r w:rsidRPr="003E538D">
                        <w:rPr>
                          <w:rFonts w:ascii="Cambria Math" w:hAnsi="Cambria Math"/>
                          <w:b/>
                          <w:color w:val="1F392F"/>
                          <w:sz w:val="20"/>
                          <w:szCs w:val="20"/>
                        </w:rPr>
                        <w:t>%</w:t>
                      </w:r>
                    </w:p>
                  </w:txbxContent>
                </v:textbox>
              </v:oval>
            </w:pict>
          </mc:Fallback>
        </mc:AlternateContent>
      </w: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535D9F26" wp14:editId="49AF480D">
                <wp:simplePos x="0" y="0"/>
                <wp:positionH relativeFrom="column">
                  <wp:posOffset>339090</wp:posOffset>
                </wp:positionH>
                <wp:positionV relativeFrom="paragraph">
                  <wp:posOffset>99695</wp:posOffset>
                </wp:positionV>
                <wp:extent cx="1657350" cy="1428750"/>
                <wp:effectExtent l="0" t="0" r="19050" b="1905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1428750"/>
                        </a:xfrm>
                        <a:prstGeom prst="ellipse">
                          <a:avLst/>
                        </a:prstGeom>
                        <a:solidFill>
                          <a:sysClr val="window" lastClr="FFFFFF"/>
                        </a:solidFill>
                        <a:ln w="25400" cap="flat" cmpd="sng" algn="ctr">
                          <a:solidFill>
                            <a:sysClr val="window" lastClr="FFFFFF"/>
                          </a:solidFill>
                          <a:prstDash val="solid"/>
                        </a:ln>
                        <a:effectLst/>
                      </wps:spPr>
                      <wps:txbx>
                        <w:txbxContent>
                          <w:p w:rsidR="00194C25" w:rsidRPr="00606855" w:rsidRDefault="00194C25" w:rsidP="00C70B84">
                            <w:pPr>
                              <w:spacing w:after="0" w:line="240" w:lineRule="auto"/>
                              <w:contextualSpacing/>
                              <w:jc w:val="center"/>
                              <w:rPr>
                                <w:rFonts w:ascii="Times New Roman" w:hAnsi="Times New Roman" w:cs="Times New Roman"/>
                                <w:b/>
                                <w:color w:val="1F392F"/>
                                <w:sz w:val="40"/>
                                <w:szCs w:val="40"/>
                              </w:rPr>
                            </w:pPr>
                            <w:r>
                              <w:rPr>
                                <w:rFonts w:ascii="Times New Roman" w:hAnsi="Times New Roman" w:cs="Times New Roman"/>
                                <w:b/>
                                <w:color w:val="1F392F"/>
                                <w:sz w:val="40"/>
                                <w:szCs w:val="40"/>
                              </w:rPr>
                              <w:t>22 593</w:t>
                            </w:r>
                          </w:p>
                          <w:p w:rsidR="00194C25" w:rsidRPr="00606855" w:rsidRDefault="00194C25" w:rsidP="00C70B84">
                            <w:pPr>
                              <w:spacing w:after="0" w:line="240" w:lineRule="auto"/>
                              <w:contextualSpacing/>
                              <w:jc w:val="center"/>
                              <w:rPr>
                                <w:rFonts w:ascii="Times New Roman" w:hAnsi="Times New Roman" w:cs="Times New Roman"/>
                                <w:b/>
                                <w:color w:val="1F392F"/>
                                <w:sz w:val="24"/>
                                <w:szCs w:val="24"/>
                              </w:rPr>
                            </w:pPr>
                            <w:r>
                              <w:rPr>
                                <w:rFonts w:ascii="Times New Roman" w:hAnsi="Times New Roman" w:cs="Times New Roman"/>
                                <w:b/>
                                <w:color w:val="1F392F"/>
                                <w:sz w:val="24"/>
                                <w:szCs w:val="24"/>
                              </w:rPr>
                              <w:t>ребёнка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 o:spid="_x0000_s1046" style="position:absolute;left:0;text-align:left;margin-left:26.7pt;margin-top:7.85pt;width:13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" fillcolor="window" strokecolor="window" strokeweight="2pt">
                <v:path arrowok="t"/>
                <v:textbox>
                  <w:txbxContent>
                    <w:p w:rsidR="00194C25" w:rsidRPr="00606855" w:rsidRDefault="00194C25" w:rsidP="00C70B84">
                      <w:pPr>
                        <w:spacing w:after="0" w:line="240" w:lineRule="auto"/>
                        <w:contextualSpacing/>
                        <w:jc w:val="center"/>
                        <w:rPr>
                          <w:rFonts w:ascii="Times New Roman" w:hAnsi="Times New Roman" w:cs="Times New Roman"/>
                          <w:b/>
                          <w:color w:val="1F392F"/>
                          <w:sz w:val="40"/>
                          <w:szCs w:val="40"/>
                        </w:rPr>
                      </w:pPr>
                      <w:r>
                        <w:rPr>
                          <w:rFonts w:ascii="Times New Roman" w:hAnsi="Times New Roman" w:cs="Times New Roman"/>
                          <w:b/>
                          <w:color w:val="1F392F"/>
                          <w:sz w:val="40"/>
                          <w:szCs w:val="40"/>
                        </w:rPr>
                        <w:t>22 593</w:t>
                      </w:r>
                    </w:p>
                    <w:p w:rsidR="00194C25" w:rsidRPr="00606855" w:rsidRDefault="00194C25" w:rsidP="00C70B84">
                      <w:pPr>
                        <w:spacing w:after="0" w:line="240" w:lineRule="auto"/>
                        <w:contextualSpacing/>
                        <w:jc w:val="center"/>
                        <w:rPr>
                          <w:rFonts w:ascii="Times New Roman" w:hAnsi="Times New Roman" w:cs="Times New Roman"/>
                          <w:b/>
                          <w:color w:val="1F392F"/>
                          <w:sz w:val="24"/>
                          <w:szCs w:val="24"/>
                        </w:rPr>
                      </w:pPr>
                      <w:r>
                        <w:rPr>
                          <w:rFonts w:ascii="Times New Roman" w:hAnsi="Times New Roman" w:cs="Times New Roman"/>
                          <w:b/>
                          <w:color w:val="1F392F"/>
                          <w:sz w:val="24"/>
                          <w:szCs w:val="24"/>
                        </w:rPr>
                        <w:t>ребёнка</w:t>
                      </w:r>
                    </w:p>
                  </w:txbxContent>
                </v:textbox>
              </v:oval>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noProof/>
          <w:sz w:val="26"/>
          <w:szCs w:val="26"/>
          <w:lang w:eastAsia="ru-RU"/>
        </w:rPr>
        <mc:AlternateContent>
          <mc:Choice Requires="wps">
            <w:drawing>
              <wp:anchor distT="0" distB="0" distL="114300" distR="114300" simplePos="0" relativeHeight="251694080" behindDoc="0" locked="0" layoutInCell="1" allowOverlap="1" wp14:anchorId="70B31AB5" wp14:editId="221473FD">
                <wp:simplePos x="0" y="0"/>
                <wp:positionH relativeFrom="column">
                  <wp:posOffset>3397885</wp:posOffset>
                </wp:positionH>
                <wp:positionV relativeFrom="paragraph">
                  <wp:posOffset>57150</wp:posOffset>
                </wp:positionV>
                <wp:extent cx="2400300" cy="51435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ind w:firstLine="142"/>
                              <w:jc w:val="both"/>
                              <w:rPr>
                                <w:rFonts w:ascii="Times New Roman" w:hAnsi="Times New Roman" w:cs="Times New Roman"/>
                                <w:b/>
                                <w:i/>
                                <w:color w:val="1F392F"/>
                                <w:sz w:val="24"/>
                                <w:szCs w:val="24"/>
                              </w:rPr>
                            </w:pPr>
                            <w:r>
                              <w:rPr>
                                <w:rFonts w:ascii="Times New Roman" w:hAnsi="Times New Roman" w:cs="Times New Roman"/>
                                <w:b/>
                                <w:i/>
                                <w:color w:val="1F392F"/>
                                <w:sz w:val="24"/>
                                <w:szCs w:val="24"/>
                              </w:rPr>
                              <w:t>социозащитные организации</w:t>
                            </w:r>
                            <w:r w:rsidRPr="00606855">
                              <w:rPr>
                                <w:rFonts w:ascii="Times New Roman" w:hAnsi="Times New Roman" w:cs="Times New Roman"/>
                                <w:b/>
                                <w:i/>
                                <w:color w:val="1F392F"/>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 o:spid="_x0000_s1047" style="position:absolute;left:0;text-align:left;margin-left:267.55pt;margin-top:4.5pt;width:189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" filled="f" stroked="f" strokeweight="2pt">
                <v:path arrowok="t"/>
                <v:textbox>
                  <w:txbxContent>
                    <w:p w:rsidR="00194C25" w:rsidRPr="00606855" w:rsidRDefault="00194C25" w:rsidP="00C70B84">
                      <w:pPr>
                        <w:ind w:firstLine="142"/>
                        <w:jc w:val="both"/>
                        <w:rPr>
                          <w:rFonts w:ascii="Times New Roman" w:hAnsi="Times New Roman" w:cs="Times New Roman"/>
                          <w:b/>
                          <w:i/>
                          <w:color w:val="1F392F"/>
                          <w:sz w:val="24"/>
                          <w:szCs w:val="24"/>
                        </w:rPr>
                      </w:pPr>
                      <w:proofErr w:type="spellStart"/>
                      <w:r>
                        <w:rPr>
                          <w:rFonts w:ascii="Times New Roman" w:hAnsi="Times New Roman" w:cs="Times New Roman"/>
                          <w:b/>
                          <w:i/>
                          <w:color w:val="1F392F"/>
                          <w:sz w:val="24"/>
                          <w:szCs w:val="24"/>
                        </w:rPr>
                        <w:t>социозащитные</w:t>
                      </w:r>
                      <w:proofErr w:type="spellEnd"/>
                      <w:r>
                        <w:rPr>
                          <w:rFonts w:ascii="Times New Roman" w:hAnsi="Times New Roman" w:cs="Times New Roman"/>
                          <w:b/>
                          <w:i/>
                          <w:color w:val="1F392F"/>
                          <w:sz w:val="24"/>
                          <w:szCs w:val="24"/>
                        </w:rPr>
                        <w:t xml:space="preserve"> организации</w:t>
                      </w:r>
                      <w:r w:rsidRPr="00606855">
                        <w:rPr>
                          <w:rFonts w:ascii="Times New Roman" w:hAnsi="Times New Roman" w:cs="Times New Roman"/>
                          <w:b/>
                          <w:i/>
                          <w:color w:val="1F392F"/>
                          <w:sz w:val="24"/>
                          <w:szCs w:val="24"/>
                        </w:rPr>
                        <w:t xml:space="preserve"> </w:t>
                      </w:r>
                    </w:p>
                  </w:txbxContent>
                </v:textbox>
              </v:rect>
            </w:pict>
          </mc:Fallback>
        </mc:AlternateContent>
      </w:r>
      <w:r w:rsidRPr="00C70B84">
        <w:rPr>
          <w:noProof/>
          <w:sz w:val="26"/>
          <w:szCs w:val="26"/>
          <w:lang w:eastAsia="ru-RU"/>
        </w:rPr>
        <mc:AlternateContent>
          <mc:Choice Requires="wps">
            <w:drawing>
              <wp:anchor distT="0" distB="0" distL="114300" distR="114300" simplePos="0" relativeHeight="251692032" behindDoc="0" locked="0" layoutInCell="1" allowOverlap="1" wp14:anchorId="05B2697C" wp14:editId="288572D8">
                <wp:simplePos x="0" y="0"/>
                <wp:positionH relativeFrom="column">
                  <wp:posOffset>2355215</wp:posOffset>
                </wp:positionH>
                <wp:positionV relativeFrom="paragraph">
                  <wp:posOffset>32385</wp:posOffset>
                </wp:positionV>
                <wp:extent cx="869950" cy="536575"/>
                <wp:effectExtent l="0" t="0" r="0" b="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0" cy="536575"/>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24"/>
                                <w:szCs w:val="24"/>
                              </w:rPr>
                            </w:pPr>
                            <w:r w:rsidRPr="00045429">
                              <w:rPr>
                                <w:rFonts w:ascii="Cambria Math" w:hAnsi="Cambria Math"/>
                                <w:b/>
                                <w:color w:val="1F392F"/>
                                <w:sz w:val="24"/>
                                <w:szCs w:val="24"/>
                              </w:rPr>
                              <w:t>3</w:t>
                            </w:r>
                            <w:r>
                              <w:rPr>
                                <w:rFonts w:ascii="Cambria Math" w:hAnsi="Cambria Math"/>
                                <w:b/>
                                <w:color w:val="1F392F"/>
                                <w:sz w:val="24"/>
                                <w:szCs w:val="24"/>
                              </w:rPr>
                              <w:t xml:space="preserve">,8 </w:t>
                            </w:r>
                            <w:r w:rsidRPr="00045429">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48" style="position:absolute;left:0;text-align:left;margin-left:185.45pt;margin-top:2.55pt;width:68.5pt;height:4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" filled="f" stroked="f" strokeweight="2pt">
                <v:path arrowok="t"/>
                <v:textbox>
                  <w:txbxContent>
                    <w:p w:rsidR="00194C25" w:rsidRPr="00045429" w:rsidRDefault="00194C25" w:rsidP="00C70B84">
                      <w:pPr>
                        <w:jc w:val="center"/>
                        <w:rPr>
                          <w:rFonts w:ascii="Cambria Math" w:hAnsi="Cambria Math"/>
                          <w:b/>
                          <w:color w:val="1F392F"/>
                          <w:sz w:val="24"/>
                          <w:szCs w:val="24"/>
                        </w:rPr>
                      </w:pPr>
                      <w:r w:rsidRPr="00045429">
                        <w:rPr>
                          <w:rFonts w:ascii="Cambria Math" w:hAnsi="Cambria Math"/>
                          <w:b/>
                          <w:color w:val="1F392F"/>
                          <w:sz w:val="24"/>
                          <w:szCs w:val="24"/>
                        </w:rPr>
                        <w:t>3</w:t>
                      </w:r>
                      <w:r>
                        <w:rPr>
                          <w:rFonts w:ascii="Cambria Math" w:hAnsi="Cambria Math"/>
                          <w:b/>
                          <w:color w:val="1F392F"/>
                          <w:sz w:val="24"/>
                          <w:szCs w:val="24"/>
                        </w:rPr>
                        <w:t xml:space="preserve">,8 </w:t>
                      </w:r>
                      <w:r w:rsidRPr="00045429">
                        <w:rPr>
                          <w:rFonts w:ascii="Cambria Math" w:hAnsi="Cambria Math"/>
                          <w:b/>
                          <w:color w:val="1F392F"/>
                          <w:sz w:val="20"/>
                          <w:szCs w:val="20"/>
                        </w:rPr>
                        <w:t>%</w:t>
                      </w:r>
                    </w:p>
                  </w:txbxContent>
                </v:textbox>
              </v:oval>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640778F0" wp14:editId="0DB77159">
                <wp:simplePos x="0" y="0"/>
                <wp:positionH relativeFrom="column">
                  <wp:posOffset>3517900</wp:posOffset>
                </wp:positionH>
                <wp:positionV relativeFrom="paragraph">
                  <wp:posOffset>19050</wp:posOffset>
                </wp:positionV>
                <wp:extent cx="2400300" cy="514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 xml:space="preserve">санаторные 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2" o:spid="_x0000_s1049" style="position:absolute;left:0;text-align:left;margin-left:277pt;margin-top:1.5pt;width:189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" filled="f" stroked="f" strokeweight="2pt">
                <v:path arrowok="t"/>
                <v:textbox>
                  <w:txbxContent>
                    <w:p w:rsidR="00194C25" w:rsidRPr="00606855" w:rsidRDefault="00194C25" w:rsidP="00C70B84">
                      <w:pPr>
                        <w:jc w:val="both"/>
                        <w:rPr>
                          <w:rFonts w:ascii="Times New Roman" w:hAnsi="Times New Roman" w:cs="Times New Roman"/>
                          <w:b/>
                          <w:i/>
                          <w:color w:val="1F392F"/>
                          <w:sz w:val="24"/>
                          <w:szCs w:val="24"/>
                        </w:rPr>
                      </w:pPr>
                      <w:r w:rsidRPr="00606855">
                        <w:rPr>
                          <w:rFonts w:ascii="Times New Roman" w:hAnsi="Times New Roman" w:cs="Times New Roman"/>
                          <w:b/>
                          <w:i/>
                          <w:color w:val="1F392F"/>
                          <w:sz w:val="24"/>
                          <w:szCs w:val="24"/>
                        </w:rPr>
                        <w:t xml:space="preserve">санаторные организации </w:t>
                      </w:r>
                    </w:p>
                  </w:txbxContent>
                </v:textbox>
              </v:rect>
            </w:pict>
          </mc:Fallback>
        </mc:AlternateContent>
      </w:r>
      <w:r w:rsidRPr="00C70B84">
        <w:rPr>
          <w:noProof/>
          <w:sz w:val="26"/>
          <w:szCs w:val="26"/>
          <w:lang w:eastAsia="ru-RU"/>
        </w:rPr>
        <mc:AlternateContent>
          <mc:Choice Requires="wps">
            <w:drawing>
              <wp:anchor distT="0" distB="0" distL="114300" distR="114300" simplePos="0" relativeHeight="251698176" behindDoc="0" locked="0" layoutInCell="1" allowOverlap="1" wp14:anchorId="518414DC" wp14:editId="5321183C">
                <wp:simplePos x="0" y="0"/>
                <wp:positionH relativeFrom="column">
                  <wp:posOffset>2432050</wp:posOffset>
                </wp:positionH>
                <wp:positionV relativeFrom="paragraph">
                  <wp:posOffset>6350</wp:posOffset>
                </wp:positionV>
                <wp:extent cx="791210" cy="501650"/>
                <wp:effectExtent l="0" t="0" r="0" b="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210" cy="501650"/>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3,1 </w:t>
                            </w:r>
                            <w:r w:rsidRPr="00045429">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3" o:spid="_x0000_s1050" style="position:absolute;left:0;text-align:left;margin-left:191.5pt;margin-top:.5pt;width:62.3pt;height: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" filled="f" stroked="f" strokeweight="2pt">
                <v:path arrowok="t"/>
                <v:textbo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3,1 </w:t>
                      </w:r>
                      <w:r w:rsidRPr="00045429">
                        <w:rPr>
                          <w:rFonts w:ascii="Cambria Math" w:hAnsi="Cambria Math"/>
                          <w:b/>
                          <w:color w:val="1F392F"/>
                          <w:sz w:val="20"/>
                          <w:szCs w:val="20"/>
                        </w:rPr>
                        <w:t>%</w:t>
                      </w:r>
                    </w:p>
                  </w:txbxContent>
                </v:textbox>
              </v:oval>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noProof/>
          <w:sz w:val="26"/>
          <w:szCs w:val="26"/>
          <w:lang w:eastAsia="ru-RU"/>
        </w:rPr>
        <mc:AlternateContent>
          <mc:Choice Requires="wps">
            <w:drawing>
              <wp:anchor distT="0" distB="0" distL="114300" distR="114300" simplePos="0" relativeHeight="251699200" behindDoc="0" locked="0" layoutInCell="1" allowOverlap="1" wp14:anchorId="3BB85D63" wp14:editId="2AE36DDE">
                <wp:simplePos x="0" y="0"/>
                <wp:positionH relativeFrom="column">
                  <wp:posOffset>2444750</wp:posOffset>
                </wp:positionH>
                <wp:positionV relativeFrom="paragraph">
                  <wp:posOffset>64770</wp:posOffset>
                </wp:positionV>
                <wp:extent cx="781050" cy="619125"/>
                <wp:effectExtent l="0" t="0" r="0" b="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19125"/>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0,8 </w:t>
                            </w:r>
                            <w:r w:rsidRPr="00045429">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1" o:spid="_x0000_s1051" style="position:absolute;left:0;text-align:left;margin-left:192.5pt;margin-top:5.1pt;width:61.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" filled="f" stroked="f" strokeweight="2pt">
                <v:path arrowok="t"/>
                <v:textbo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0,8 </w:t>
                      </w:r>
                      <w:r w:rsidRPr="00045429">
                        <w:rPr>
                          <w:rFonts w:ascii="Cambria Math" w:hAnsi="Cambria Math"/>
                          <w:b/>
                          <w:color w:val="1F392F"/>
                          <w:sz w:val="20"/>
                          <w:szCs w:val="20"/>
                        </w:rPr>
                        <w:t>%</w:t>
                      </w:r>
                    </w:p>
                  </w:txbxContent>
                </v:textbox>
              </v:oval>
            </w:pict>
          </mc:Fallback>
        </mc:AlternateContent>
      </w:r>
      <w:r w:rsidRPr="00C70B8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71FA9B63" wp14:editId="36281895">
                <wp:simplePos x="0" y="0"/>
                <wp:positionH relativeFrom="column">
                  <wp:posOffset>3522980</wp:posOffset>
                </wp:positionH>
                <wp:positionV relativeFrom="paragraph">
                  <wp:posOffset>147320</wp:posOffset>
                </wp:positionV>
                <wp:extent cx="2400300" cy="51435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jc w:val="both"/>
                              <w:rPr>
                                <w:rFonts w:ascii="Times New Roman" w:hAnsi="Times New Roman" w:cs="Times New Roman"/>
                                <w:b/>
                                <w:i/>
                                <w:color w:val="1F392F"/>
                                <w:sz w:val="24"/>
                                <w:szCs w:val="24"/>
                              </w:rPr>
                            </w:pPr>
                            <w:r>
                              <w:rPr>
                                <w:rFonts w:ascii="Times New Roman" w:hAnsi="Times New Roman" w:cs="Times New Roman"/>
                                <w:b/>
                                <w:i/>
                                <w:color w:val="1F392F"/>
                                <w:sz w:val="24"/>
                                <w:szCs w:val="24"/>
                              </w:rPr>
                              <w:t>палаточные лагеря</w:t>
                            </w:r>
                            <w:r w:rsidRPr="00606855">
                              <w:rPr>
                                <w:rFonts w:ascii="Times New Roman" w:hAnsi="Times New Roman" w:cs="Times New Roman"/>
                                <w:b/>
                                <w:i/>
                                <w:color w:val="1F392F"/>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1" o:spid="_x0000_s1052" style="position:absolute;left:0;text-align:left;margin-left:277.4pt;margin-top:11.6pt;width:189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" filled="f" stroked="f" strokeweight="2pt">
                <v:path arrowok="t"/>
                <v:textbox>
                  <w:txbxContent>
                    <w:p w:rsidR="00194C25" w:rsidRPr="00606855" w:rsidRDefault="00194C25" w:rsidP="00C70B84">
                      <w:pPr>
                        <w:jc w:val="both"/>
                        <w:rPr>
                          <w:rFonts w:ascii="Times New Roman" w:hAnsi="Times New Roman" w:cs="Times New Roman"/>
                          <w:b/>
                          <w:i/>
                          <w:color w:val="1F392F"/>
                          <w:sz w:val="24"/>
                          <w:szCs w:val="24"/>
                        </w:rPr>
                      </w:pPr>
                      <w:r>
                        <w:rPr>
                          <w:rFonts w:ascii="Times New Roman" w:hAnsi="Times New Roman" w:cs="Times New Roman"/>
                          <w:b/>
                          <w:i/>
                          <w:color w:val="1F392F"/>
                          <w:sz w:val="24"/>
                          <w:szCs w:val="24"/>
                        </w:rPr>
                        <w:t>палаточные лагеря</w:t>
                      </w:r>
                      <w:r w:rsidRPr="00606855">
                        <w:rPr>
                          <w:rFonts w:ascii="Times New Roman" w:hAnsi="Times New Roman" w:cs="Times New Roman"/>
                          <w:b/>
                          <w:i/>
                          <w:color w:val="1F392F"/>
                          <w:sz w:val="24"/>
                          <w:szCs w:val="24"/>
                        </w:rPr>
                        <w:t xml:space="preserve"> </w:t>
                      </w:r>
                    </w:p>
                  </w:txbxContent>
                </v:textbox>
              </v:rect>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noProof/>
          <w:sz w:val="26"/>
          <w:szCs w:val="26"/>
          <w:lang w:eastAsia="ru-RU"/>
        </w:rPr>
        <mc:AlternateContent>
          <mc:Choice Requires="wps">
            <w:drawing>
              <wp:anchor distT="0" distB="0" distL="114300" distR="114300" simplePos="0" relativeHeight="251700224" behindDoc="0" locked="0" layoutInCell="1" allowOverlap="1" wp14:anchorId="6AADEE03" wp14:editId="2D90E0E7">
                <wp:simplePos x="0" y="0"/>
                <wp:positionH relativeFrom="column">
                  <wp:posOffset>2446020</wp:posOffset>
                </wp:positionH>
                <wp:positionV relativeFrom="paragraph">
                  <wp:posOffset>162560</wp:posOffset>
                </wp:positionV>
                <wp:extent cx="781050" cy="619125"/>
                <wp:effectExtent l="0" t="0" r="0" b="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19125"/>
                        </a:xfrm>
                        <a:prstGeom prst="ellipse">
                          <a:avLst/>
                        </a:prstGeom>
                        <a:noFill/>
                        <a:ln w="25400" cap="flat" cmpd="sng" algn="ctr">
                          <a:noFill/>
                          <a:prstDash val="solid"/>
                        </a:ln>
                        <a:effectLst/>
                      </wps:spPr>
                      <wps:txb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0,3 </w:t>
                            </w:r>
                            <w:r w:rsidRPr="00045429">
                              <w:rPr>
                                <w:rFonts w:ascii="Cambria Math" w:hAnsi="Cambria Math"/>
                                <w:b/>
                                <w:color w:val="1F392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5" o:spid="_x0000_s1053" style="position:absolute;left:0;text-align:left;margin-left:192.6pt;margin-top:12.8pt;width:61.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" filled="f" stroked="f" strokeweight="2pt">
                <v:path arrowok="t"/>
                <v:textbox>
                  <w:txbxContent>
                    <w:p w:rsidR="00194C25" w:rsidRPr="00045429" w:rsidRDefault="00194C25" w:rsidP="00C70B84">
                      <w:pPr>
                        <w:jc w:val="center"/>
                        <w:rPr>
                          <w:rFonts w:ascii="Cambria Math" w:hAnsi="Cambria Math"/>
                          <w:b/>
                          <w:color w:val="1F392F"/>
                          <w:sz w:val="24"/>
                          <w:szCs w:val="24"/>
                        </w:rPr>
                      </w:pPr>
                      <w:r>
                        <w:rPr>
                          <w:rFonts w:ascii="Cambria Math" w:hAnsi="Cambria Math"/>
                          <w:b/>
                          <w:color w:val="1F392F"/>
                          <w:sz w:val="20"/>
                          <w:szCs w:val="20"/>
                        </w:rPr>
                        <w:t xml:space="preserve">0,3 </w:t>
                      </w:r>
                      <w:r w:rsidRPr="00045429">
                        <w:rPr>
                          <w:rFonts w:ascii="Cambria Math" w:hAnsi="Cambria Math"/>
                          <w:b/>
                          <w:color w:val="1F392F"/>
                          <w:sz w:val="20"/>
                          <w:szCs w:val="20"/>
                        </w:rPr>
                        <w:t>%</w:t>
                      </w:r>
                    </w:p>
                  </w:txbxContent>
                </v:textbox>
              </v:oval>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r w:rsidRPr="00C70B84">
        <w:rPr>
          <w:noProof/>
          <w:sz w:val="26"/>
          <w:szCs w:val="26"/>
          <w:lang w:eastAsia="ru-RU"/>
        </w:rPr>
        <mc:AlternateContent>
          <mc:Choice Requires="wps">
            <w:drawing>
              <wp:anchor distT="0" distB="0" distL="114300" distR="114300" simplePos="0" relativeHeight="251695104" behindDoc="0" locked="0" layoutInCell="1" allowOverlap="1" wp14:anchorId="1201B89B" wp14:editId="6713BDEA">
                <wp:simplePos x="0" y="0"/>
                <wp:positionH relativeFrom="column">
                  <wp:posOffset>3529965</wp:posOffset>
                </wp:positionH>
                <wp:positionV relativeFrom="paragraph">
                  <wp:posOffset>92075</wp:posOffset>
                </wp:positionV>
                <wp:extent cx="2400300" cy="51435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rect">
                          <a:avLst/>
                        </a:prstGeom>
                        <a:noFill/>
                        <a:ln w="25400" cap="flat" cmpd="sng" algn="ctr">
                          <a:noFill/>
                          <a:prstDash val="solid"/>
                        </a:ln>
                        <a:effectLst/>
                      </wps:spPr>
                      <wps:txbx>
                        <w:txbxContent>
                          <w:p w:rsidR="00194C25" w:rsidRPr="00606855" w:rsidRDefault="00194C25" w:rsidP="00C70B84">
                            <w:pPr>
                              <w:jc w:val="both"/>
                              <w:rPr>
                                <w:rFonts w:ascii="Times New Roman" w:hAnsi="Times New Roman" w:cs="Times New Roman"/>
                                <w:b/>
                                <w:i/>
                                <w:color w:val="1F392F"/>
                                <w:sz w:val="24"/>
                                <w:szCs w:val="24"/>
                              </w:rPr>
                            </w:pPr>
                            <w:r>
                              <w:rPr>
                                <w:rFonts w:ascii="Times New Roman" w:hAnsi="Times New Roman" w:cs="Times New Roman"/>
                                <w:b/>
                                <w:i/>
                                <w:color w:val="1F392F"/>
                                <w:sz w:val="24"/>
                                <w:szCs w:val="24"/>
                              </w:rPr>
                              <w:t>лагеря труда и отдыха</w:t>
                            </w:r>
                            <w:r w:rsidRPr="00606855">
                              <w:rPr>
                                <w:rFonts w:ascii="Times New Roman" w:hAnsi="Times New Roman" w:cs="Times New Roman"/>
                                <w:b/>
                                <w:i/>
                                <w:color w:val="1F392F"/>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0" o:spid="_x0000_s1054" style="position:absolute;left:0;text-align:left;margin-left:277.95pt;margin-top:7.25pt;width:189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" filled="f" stroked="f" strokeweight="2pt">
                <v:path arrowok="t"/>
                <v:textbox>
                  <w:txbxContent>
                    <w:p w:rsidR="00194C25" w:rsidRPr="00606855" w:rsidRDefault="00194C25" w:rsidP="00C70B84">
                      <w:pPr>
                        <w:jc w:val="both"/>
                        <w:rPr>
                          <w:rFonts w:ascii="Times New Roman" w:hAnsi="Times New Roman" w:cs="Times New Roman"/>
                          <w:b/>
                          <w:i/>
                          <w:color w:val="1F392F"/>
                          <w:sz w:val="24"/>
                          <w:szCs w:val="24"/>
                        </w:rPr>
                      </w:pPr>
                      <w:r>
                        <w:rPr>
                          <w:rFonts w:ascii="Times New Roman" w:hAnsi="Times New Roman" w:cs="Times New Roman"/>
                          <w:b/>
                          <w:i/>
                          <w:color w:val="1F392F"/>
                          <w:sz w:val="24"/>
                          <w:szCs w:val="24"/>
                        </w:rPr>
                        <w:t>лагеря труда и отдыха</w:t>
                      </w:r>
                      <w:r w:rsidRPr="00606855">
                        <w:rPr>
                          <w:rFonts w:ascii="Times New Roman" w:hAnsi="Times New Roman" w:cs="Times New Roman"/>
                          <w:b/>
                          <w:i/>
                          <w:color w:val="1F392F"/>
                          <w:sz w:val="24"/>
                          <w:szCs w:val="24"/>
                        </w:rPr>
                        <w:t xml:space="preserve"> </w:t>
                      </w:r>
                    </w:p>
                  </w:txbxContent>
                </v:textbox>
              </v:rect>
            </w:pict>
          </mc:Fallback>
        </mc:AlternateContent>
      </w: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jc w:val="center"/>
        <w:rPr>
          <w:rFonts w:ascii="Times New Roman" w:eastAsia="Times New Roman" w:hAnsi="Times New Roman" w:cs="Times New Roman"/>
          <w:noProof/>
          <w:color w:val="2B3923"/>
          <w:sz w:val="24"/>
          <w:szCs w:val="24"/>
          <w:shd w:val="clear" w:color="auto" w:fill="9D542B"/>
          <w:lang w:eastAsia="ru-RU"/>
        </w:rPr>
      </w:pP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Организованный отдых обеспечивается в пришкольных лагерях, в которых отдохнули 12 694 ребёнка (56,2 %), в загородных лагерях отдохнули и были оздоровлены – 8 068 детей (35,8 %), в социозащитных организациях – 857 детей (3,8 %), в санаторных и профилакторных организациях – 705 детей (3,1 %), в палаточных лагерях – 198 детей (0,8 %), в лагерях труда и отдыха – 71 ребёнок (0,3 %).</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Таким образом, преобладающей формой организованного отдыха детей по-прежнему являются лагеря дневного пребывания, которые организуются при образовательных организациях. Не оспаривая востребованность данной формы отдыха детей (в особенности для младших школьников), Уполномоченный полагает необходимым развивать такие формы, как загородный отдых (как несущий наибольший оздоровительный эффект), палаточные лагеря, лагеря труда и отдыха.</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Доступность детского отдыха и оздоровления обеспечивается предоставлением мер социальной поддержки. В Республике Хакасия предоставляются бесплатные путевки в организации отдыха и оздоровления детей, производится частичная оплата стоимости путевок за счет средств бюджета, выплата компенсаций за самостоятельно приобретенные путевки.</w:t>
      </w:r>
    </w:p>
    <w:p w:rsidR="00C70B84" w:rsidRPr="00C70B84" w:rsidRDefault="00C70B84" w:rsidP="00C70B84">
      <w:pPr>
        <w:spacing w:before="120" w:after="0" w:line="240" w:lineRule="auto"/>
        <w:jc w:val="center"/>
        <w:rPr>
          <w:rFonts w:ascii="Times New Roman" w:hAnsi="Times New Roman" w:cs="Times New Roman"/>
          <w:color w:val="263C24"/>
          <w:sz w:val="26"/>
          <w:szCs w:val="26"/>
        </w:rPr>
      </w:pPr>
      <w:r w:rsidRPr="00C70B84">
        <w:rPr>
          <w:rFonts w:ascii="Times New Roman" w:eastAsia="Cambria Math" w:hAnsi="Times New Roman" w:cs="Times New Roman"/>
          <w:i/>
          <w:iCs/>
          <w:color w:val="263C24"/>
          <w:sz w:val="26"/>
          <w:szCs w:val="26"/>
        </w:rPr>
        <w:t>Доля детей, отдохнувших в организациях отдыха и оздоровления за счет средств бюджета Республики Хакасия, %</w:t>
      </w:r>
    </w:p>
    <w:tbl>
      <w:tblPr>
        <w:tblStyle w:val="22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790"/>
      </w:tblGrid>
      <w:tr w:rsidR="00C70B84" w:rsidRPr="00C70B84" w:rsidTr="00194C25">
        <w:trPr>
          <w:trHeight w:val="3768"/>
        </w:trPr>
        <w:tc>
          <w:tcPr>
            <w:tcW w:w="4792" w:type="dxa"/>
          </w:tcPr>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Times New Roman" w:hAnsi="Times New Roman" w:cs="Times New Roman"/>
                <w:b/>
                <w:color w:val="1F392F"/>
                <w:sz w:val="26"/>
                <w:szCs w:val="26"/>
              </w:rPr>
            </w:pPr>
          </w:p>
          <w:p w:rsidR="00C70B84" w:rsidRPr="00C70B84" w:rsidRDefault="00C70B84" w:rsidP="00C70B84">
            <w:pPr>
              <w:contextualSpacing/>
              <w:rPr>
                <w:rFonts w:ascii="Times New Roman" w:hAnsi="Times New Roman" w:cs="Times New Roman"/>
                <w:b/>
                <w:color w:val="1F392F"/>
                <w:sz w:val="26"/>
                <w:szCs w:val="26"/>
              </w:rPr>
            </w:pPr>
            <w:r w:rsidRPr="00C70B84">
              <w:rPr>
                <w:rFonts w:ascii="Times New Roman" w:hAnsi="Times New Roman" w:cs="Times New Roman"/>
                <w:b/>
                <w:color w:val="1F392F"/>
                <w:sz w:val="26"/>
                <w:szCs w:val="26"/>
              </w:rPr>
              <w:t xml:space="preserve">РАСЧЕТНАЯ СТОИМОСТЬ ПУТЕВКИ </w:t>
            </w:r>
          </w:p>
          <w:p w:rsidR="00C70B84" w:rsidRPr="00C70B84" w:rsidRDefault="00C70B84" w:rsidP="00C70B84">
            <w:pPr>
              <w:contextualSpacing/>
              <w:rPr>
                <w:rFonts w:ascii="Times New Roman" w:hAnsi="Times New Roman" w:cs="Times New Roman"/>
                <w:color w:val="1F392F"/>
                <w:sz w:val="24"/>
                <w:szCs w:val="24"/>
              </w:rPr>
            </w:pPr>
            <w:r w:rsidRPr="00C70B84">
              <w:rPr>
                <w:rFonts w:ascii="Times New Roman" w:hAnsi="Times New Roman" w:cs="Times New Roman"/>
                <w:color w:val="1F392F"/>
                <w:sz w:val="24"/>
                <w:szCs w:val="24"/>
              </w:rPr>
              <w:t xml:space="preserve">В ЗАГОРОДНЫЙ ЛАГЕРЬ </w:t>
            </w:r>
          </w:p>
          <w:p w:rsidR="00C70B84" w:rsidRPr="00C70B84" w:rsidRDefault="00C70B84" w:rsidP="00C70B84">
            <w:pPr>
              <w:contextualSpacing/>
              <w:rPr>
                <w:rFonts w:ascii="Times New Roman" w:hAnsi="Times New Roman" w:cs="Times New Roman"/>
                <w:b/>
                <w:color w:val="1F392F"/>
                <w:sz w:val="26"/>
                <w:szCs w:val="26"/>
              </w:rPr>
            </w:pPr>
            <w:r w:rsidRPr="00C70B84">
              <w:rPr>
                <w:rFonts w:ascii="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37832629" wp14:editId="3D5BC757">
                      <wp:simplePos x="0" y="0"/>
                      <wp:positionH relativeFrom="column">
                        <wp:posOffset>-3810</wp:posOffset>
                      </wp:positionH>
                      <wp:positionV relativeFrom="paragraph">
                        <wp:posOffset>170815</wp:posOffset>
                      </wp:positionV>
                      <wp:extent cx="2619375" cy="11334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1133475"/>
                              </a:xfrm>
                              <a:prstGeom prst="rect">
                                <a:avLst/>
                              </a:prstGeom>
                              <a:solidFill>
                                <a:srgbClr val="3B5B40"/>
                              </a:solidFill>
                              <a:ln w="25400" cap="flat" cmpd="sng" algn="ctr">
                                <a:solidFill>
                                  <a:srgbClr val="35513A"/>
                                </a:solidFill>
                                <a:prstDash val="solid"/>
                              </a:ln>
                              <a:effectLst/>
                            </wps:spPr>
                            <wps:txbx>
                              <w:txbxContent>
                                <w:p w:rsidR="00194C25" w:rsidRPr="00C70B84" w:rsidRDefault="00194C25" w:rsidP="00C70B84">
                                  <w:pPr>
                                    <w:jc w:val="center"/>
                                    <w:rPr>
                                      <w:rFonts w:ascii="Cambria Math" w:hAnsi="Cambria Math"/>
                                      <w:color w:val="21372B"/>
                                      <w:sz w:val="24"/>
                                      <w:szCs w:val="24"/>
                                    </w:rPr>
                                  </w:pPr>
                                  <w:r w:rsidRPr="007D60FA">
                                    <w:rPr>
                                      <w:rFonts w:ascii="Cambria Math" w:hAnsi="Cambria Math"/>
                                      <w:color w:val="FFFFFF" w:themeColor="background1"/>
                                      <w:sz w:val="24"/>
                                      <w:szCs w:val="24"/>
                                    </w:rPr>
                                    <w:t>2021 год</w:t>
                                  </w:r>
                                  <w:r>
                                    <w:rPr>
                                      <w:rFonts w:ascii="Cambria Math" w:hAnsi="Cambria Math"/>
                                      <w:b/>
                                      <w:color w:val="FFFFFF" w:themeColor="background1"/>
                                      <w:sz w:val="48"/>
                                      <w:szCs w:val="48"/>
                                    </w:rPr>
                                    <w:t xml:space="preserve"> – </w:t>
                                  </w:r>
                                  <w:r w:rsidRPr="00E607AA">
                                    <w:rPr>
                                      <w:rFonts w:ascii="Cambria Math" w:hAnsi="Cambria Math"/>
                                      <w:b/>
                                      <w:color w:val="FFFFFF" w:themeColor="background1"/>
                                      <w:sz w:val="48"/>
                                      <w:szCs w:val="48"/>
                                    </w:rPr>
                                    <w:t>16</w:t>
                                  </w:r>
                                  <w:r>
                                    <w:rPr>
                                      <w:rFonts w:ascii="Cambria Math" w:hAnsi="Cambria Math"/>
                                      <w:b/>
                                      <w:color w:val="FFFFFF" w:themeColor="background1"/>
                                      <w:sz w:val="48"/>
                                      <w:szCs w:val="48"/>
                                    </w:rPr>
                                    <w:t xml:space="preserve"> </w:t>
                                  </w:r>
                                  <w:r w:rsidRPr="00E607AA">
                                    <w:rPr>
                                      <w:rFonts w:ascii="Cambria Math" w:hAnsi="Cambria Math"/>
                                      <w:b/>
                                      <w:color w:val="FFFFFF" w:themeColor="background1"/>
                                      <w:sz w:val="48"/>
                                      <w:szCs w:val="48"/>
                                    </w:rPr>
                                    <w:t>414,</w:t>
                                  </w:r>
                                  <w:r w:rsidRPr="005D79D7">
                                    <w:rPr>
                                      <w:rFonts w:ascii="Cambria Math" w:hAnsi="Cambria Math"/>
                                      <w:b/>
                                      <w:color w:val="FFFFFF" w:themeColor="background1"/>
                                      <w:sz w:val="48"/>
                                      <w:szCs w:val="48"/>
                                    </w:rPr>
                                    <w:t xml:space="preserve"> </w:t>
                                  </w:r>
                                  <w:r w:rsidRPr="005D79D7">
                                    <w:rPr>
                                      <w:rFonts w:ascii="Cambria Math" w:hAnsi="Cambria Math"/>
                                      <w:color w:val="FFFFFF" w:themeColor="background1"/>
                                      <w:sz w:val="24"/>
                                      <w:szCs w:val="24"/>
                                    </w:rPr>
                                    <w:t>0</w:t>
                                  </w:r>
                                  <w:r>
                                    <w:rPr>
                                      <w:rFonts w:ascii="Cambria Math" w:hAnsi="Cambria Math"/>
                                      <w:color w:val="FFFFFF" w:themeColor="background1"/>
                                      <w:sz w:val="24"/>
                                      <w:szCs w:val="24"/>
                                    </w:rPr>
                                    <w:t>8</w:t>
                                  </w:r>
                                  <w:r w:rsidRPr="005D79D7">
                                    <w:rPr>
                                      <w:rFonts w:ascii="Cambria Math" w:hAnsi="Cambria Math"/>
                                      <w:color w:val="FFFFFF" w:themeColor="background1"/>
                                      <w:sz w:val="24"/>
                                      <w:szCs w:val="24"/>
                                    </w:rPr>
                                    <w:t xml:space="preserve"> руб</w:t>
                                  </w:r>
                                  <w:r>
                                    <w:rPr>
                                      <w:rFonts w:ascii="Cambria Math" w:hAnsi="Cambria Math"/>
                                      <w:color w:val="FFFFFF" w:themeColor="background1"/>
                                      <w:sz w:val="24"/>
                                      <w:szCs w:val="24"/>
                                    </w:rPr>
                                    <w:t>.</w:t>
                                  </w:r>
                                </w:p>
                                <w:p w:rsidR="00194C25" w:rsidRDefault="00194C25" w:rsidP="00C70B84">
                                  <w:pPr>
                                    <w:jc w:val="center"/>
                                    <w:rPr>
                                      <w:rFonts w:ascii="Cambria Math" w:hAnsi="Cambria Math"/>
                                      <w:color w:val="FFFFFF" w:themeColor="background1"/>
                                      <w:sz w:val="24"/>
                                      <w:szCs w:val="24"/>
                                    </w:rPr>
                                  </w:pPr>
                                  <w:r w:rsidRPr="007D60FA">
                                    <w:rPr>
                                      <w:rFonts w:ascii="Cambria Math" w:hAnsi="Cambria Math"/>
                                      <w:color w:val="FFFFFF" w:themeColor="background1"/>
                                      <w:sz w:val="24"/>
                                      <w:szCs w:val="24"/>
                                    </w:rPr>
                                    <w:t>202</w:t>
                                  </w:r>
                                  <w:r>
                                    <w:rPr>
                                      <w:rFonts w:ascii="Cambria Math" w:hAnsi="Cambria Math"/>
                                      <w:color w:val="FFFFFF" w:themeColor="background1"/>
                                      <w:sz w:val="24"/>
                                      <w:szCs w:val="24"/>
                                    </w:rPr>
                                    <w:t>2</w:t>
                                  </w:r>
                                  <w:r w:rsidRPr="007D60FA">
                                    <w:rPr>
                                      <w:rFonts w:ascii="Cambria Math" w:hAnsi="Cambria Math"/>
                                      <w:color w:val="FFFFFF" w:themeColor="background1"/>
                                      <w:sz w:val="24"/>
                                      <w:szCs w:val="24"/>
                                    </w:rPr>
                                    <w:t xml:space="preserve"> год</w:t>
                                  </w:r>
                                  <w:r>
                                    <w:rPr>
                                      <w:rFonts w:ascii="Cambria Math" w:hAnsi="Cambria Math"/>
                                      <w:b/>
                                      <w:color w:val="FFFFFF" w:themeColor="background1"/>
                                      <w:sz w:val="48"/>
                                      <w:szCs w:val="48"/>
                                    </w:rPr>
                                    <w:t xml:space="preserve"> – 25 000 </w:t>
                                  </w:r>
                                  <w:r>
                                    <w:rPr>
                                      <w:rFonts w:ascii="Cambria Math" w:hAnsi="Cambria Math"/>
                                      <w:color w:val="FFFFFF" w:themeColor="background1"/>
                                      <w:sz w:val="24"/>
                                      <w:szCs w:val="24"/>
                                    </w:rPr>
                                    <w:t xml:space="preserve"> руб.</w:t>
                                  </w:r>
                                </w:p>
                                <w:p w:rsidR="00194C25" w:rsidRPr="009924F7" w:rsidRDefault="00194C25" w:rsidP="00C70B84">
                                  <w:pPr>
                                    <w:jc w:val="center"/>
                                    <w:rPr>
                                      <w:rFonts w:ascii="Cambria Math" w:hAnsi="Cambria Math"/>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5" style="position:absolute;margin-left:-.3pt;margin-top:13.45pt;width:206.25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" fillcolor="#3b5b40" strokecolor="#35513a" strokeweight="2pt">
                      <v:path arrowok="t"/>
                      <v:textbox>
                        <w:txbxContent>
                          <w:p w:rsidR="00194C25" w:rsidRPr="00C70B84" w:rsidRDefault="00194C25" w:rsidP="00C70B84">
                            <w:pPr>
                              <w:jc w:val="center"/>
                              <w:rPr>
                                <w:rFonts w:ascii="Cambria Math" w:hAnsi="Cambria Math"/>
                                <w:color w:val="21372B"/>
                                <w:sz w:val="24"/>
                                <w:szCs w:val="24"/>
                              </w:rPr>
                            </w:pPr>
                            <w:r w:rsidRPr="007D60FA">
                              <w:rPr>
                                <w:rFonts w:ascii="Cambria Math" w:hAnsi="Cambria Math"/>
                                <w:color w:val="FFFFFF" w:themeColor="background1"/>
                                <w:sz w:val="24"/>
                                <w:szCs w:val="24"/>
                              </w:rPr>
                              <w:t>2021 год</w:t>
                            </w:r>
                            <w:r>
                              <w:rPr>
                                <w:rFonts w:ascii="Cambria Math" w:hAnsi="Cambria Math"/>
                                <w:b/>
                                <w:color w:val="FFFFFF" w:themeColor="background1"/>
                                <w:sz w:val="48"/>
                                <w:szCs w:val="48"/>
                              </w:rPr>
                              <w:t xml:space="preserve"> – </w:t>
                            </w:r>
                            <w:r w:rsidRPr="00E607AA">
                              <w:rPr>
                                <w:rFonts w:ascii="Cambria Math" w:hAnsi="Cambria Math"/>
                                <w:b/>
                                <w:color w:val="FFFFFF" w:themeColor="background1"/>
                                <w:sz w:val="48"/>
                                <w:szCs w:val="48"/>
                              </w:rPr>
                              <w:t>16</w:t>
                            </w:r>
                            <w:r>
                              <w:rPr>
                                <w:rFonts w:ascii="Cambria Math" w:hAnsi="Cambria Math"/>
                                <w:b/>
                                <w:color w:val="FFFFFF" w:themeColor="background1"/>
                                <w:sz w:val="48"/>
                                <w:szCs w:val="48"/>
                              </w:rPr>
                              <w:t xml:space="preserve"> </w:t>
                            </w:r>
                            <w:r w:rsidRPr="00E607AA">
                              <w:rPr>
                                <w:rFonts w:ascii="Cambria Math" w:hAnsi="Cambria Math"/>
                                <w:b/>
                                <w:color w:val="FFFFFF" w:themeColor="background1"/>
                                <w:sz w:val="48"/>
                                <w:szCs w:val="48"/>
                              </w:rPr>
                              <w:t>414,</w:t>
                            </w:r>
                            <w:r w:rsidRPr="005D79D7">
                              <w:rPr>
                                <w:rFonts w:ascii="Cambria Math" w:hAnsi="Cambria Math"/>
                                <w:b/>
                                <w:color w:val="FFFFFF" w:themeColor="background1"/>
                                <w:sz w:val="48"/>
                                <w:szCs w:val="48"/>
                              </w:rPr>
                              <w:t xml:space="preserve"> </w:t>
                            </w:r>
                            <w:r w:rsidRPr="005D79D7">
                              <w:rPr>
                                <w:rFonts w:ascii="Cambria Math" w:hAnsi="Cambria Math"/>
                                <w:color w:val="FFFFFF" w:themeColor="background1"/>
                                <w:sz w:val="24"/>
                                <w:szCs w:val="24"/>
                              </w:rPr>
                              <w:t>0</w:t>
                            </w:r>
                            <w:r>
                              <w:rPr>
                                <w:rFonts w:ascii="Cambria Math" w:hAnsi="Cambria Math"/>
                                <w:color w:val="FFFFFF" w:themeColor="background1"/>
                                <w:sz w:val="24"/>
                                <w:szCs w:val="24"/>
                              </w:rPr>
                              <w:t>8</w:t>
                            </w:r>
                            <w:r w:rsidRPr="005D79D7">
                              <w:rPr>
                                <w:rFonts w:ascii="Cambria Math" w:hAnsi="Cambria Math"/>
                                <w:color w:val="FFFFFF" w:themeColor="background1"/>
                                <w:sz w:val="24"/>
                                <w:szCs w:val="24"/>
                              </w:rPr>
                              <w:t xml:space="preserve"> руб</w:t>
                            </w:r>
                            <w:r>
                              <w:rPr>
                                <w:rFonts w:ascii="Cambria Math" w:hAnsi="Cambria Math"/>
                                <w:color w:val="FFFFFF" w:themeColor="background1"/>
                                <w:sz w:val="24"/>
                                <w:szCs w:val="24"/>
                              </w:rPr>
                              <w:t>.</w:t>
                            </w:r>
                          </w:p>
                          <w:p w:rsidR="00194C25" w:rsidRDefault="00194C25" w:rsidP="00C70B84">
                            <w:pPr>
                              <w:jc w:val="center"/>
                              <w:rPr>
                                <w:rFonts w:ascii="Cambria Math" w:hAnsi="Cambria Math"/>
                                <w:color w:val="FFFFFF" w:themeColor="background1"/>
                                <w:sz w:val="24"/>
                                <w:szCs w:val="24"/>
                              </w:rPr>
                            </w:pPr>
                            <w:r w:rsidRPr="007D60FA">
                              <w:rPr>
                                <w:rFonts w:ascii="Cambria Math" w:hAnsi="Cambria Math"/>
                                <w:color w:val="FFFFFF" w:themeColor="background1"/>
                                <w:sz w:val="24"/>
                                <w:szCs w:val="24"/>
                              </w:rPr>
                              <w:t>202</w:t>
                            </w:r>
                            <w:r>
                              <w:rPr>
                                <w:rFonts w:ascii="Cambria Math" w:hAnsi="Cambria Math"/>
                                <w:color w:val="FFFFFF" w:themeColor="background1"/>
                                <w:sz w:val="24"/>
                                <w:szCs w:val="24"/>
                              </w:rPr>
                              <w:t>2</w:t>
                            </w:r>
                            <w:r w:rsidRPr="007D60FA">
                              <w:rPr>
                                <w:rFonts w:ascii="Cambria Math" w:hAnsi="Cambria Math"/>
                                <w:color w:val="FFFFFF" w:themeColor="background1"/>
                                <w:sz w:val="24"/>
                                <w:szCs w:val="24"/>
                              </w:rPr>
                              <w:t xml:space="preserve"> год</w:t>
                            </w:r>
                            <w:r>
                              <w:rPr>
                                <w:rFonts w:ascii="Cambria Math" w:hAnsi="Cambria Math"/>
                                <w:b/>
                                <w:color w:val="FFFFFF" w:themeColor="background1"/>
                                <w:sz w:val="48"/>
                                <w:szCs w:val="48"/>
                              </w:rPr>
                              <w:t xml:space="preserve"> – 25 000 </w:t>
                            </w:r>
                            <w:r>
                              <w:rPr>
                                <w:rFonts w:ascii="Cambria Math" w:hAnsi="Cambria Math"/>
                                <w:color w:val="FFFFFF" w:themeColor="background1"/>
                                <w:sz w:val="24"/>
                                <w:szCs w:val="24"/>
                              </w:rPr>
                              <w:t xml:space="preserve"> руб.</w:t>
                            </w:r>
                          </w:p>
                          <w:p w:rsidR="00194C25" w:rsidRPr="009924F7" w:rsidRDefault="00194C25" w:rsidP="00C70B84">
                            <w:pPr>
                              <w:jc w:val="center"/>
                              <w:rPr>
                                <w:rFonts w:ascii="Cambria Math" w:hAnsi="Cambria Math"/>
                                <w:b/>
                                <w:color w:val="FFFFFF" w:themeColor="background1"/>
                                <w:sz w:val="48"/>
                                <w:szCs w:val="48"/>
                              </w:rPr>
                            </w:pPr>
                          </w:p>
                        </w:txbxContent>
                      </v:textbox>
                    </v:rect>
                  </w:pict>
                </mc:Fallback>
              </mc:AlternateContent>
            </w:r>
          </w:p>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Cambria Math" w:hAnsi="Cambria Math"/>
                <w:b/>
                <w:color w:val="1F392F"/>
                <w:sz w:val="26"/>
                <w:szCs w:val="26"/>
              </w:rPr>
            </w:pPr>
            <w:r w:rsidRPr="00C70B84">
              <w:rPr>
                <w:rFonts w:ascii="Cambria Math" w:hAnsi="Cambria Math"/>
                <w:b/>
                <w:noProof/>
                <w:color w:val="1F392F"/>
                <w:sz w:val="26"/>
                <w:szCs w:val="26"/>
                <w:lang w:eastAsia="ru-RU"/>
              </w:rPr>
              <mc:AlternateContent>
                <mc:Choice Requires="wps">
                  <w:drawing>
                    <wp:anchor distT="0" distB="0" distL="114300" distR="114300" simplePos="0" relativeHeight="251703296" behindDoc="0" locked="0" layoutInCell="1" allowOverlap="1" wp14:anchorId="1CB7BDCA" wp14:editId="4FF8BB7C">
                      <wp:simplePos x="0" y="0"/>
                      <wp:positionH relativeFrom="column">
                        <wp:posOffset>2377440</wp:posOffset>
                      </wp:positionH>
                      <wp:positionV relativeFrom="paragraph">
                        <wp:posOffset>635</wp:posOffset>
                      </wp:positionV>
                      <wp:extent cx="1181100" cy="752475"/>
                      <wp:effectExtent l="0" t="3175" r="0" b="6350"/>
                      <wp:wrapNone/>
                      <wp:docPr id="34" name="Стрелка вверх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2475"/>
                              </a:xfrm>
                              <a:prstGeom prst="upArrow">
                                <a:avLst>
                                  <a:gd name="adj1" fmla="val 50000"/>
                                  <a:gd name="adj2" fmla="val 50000"/>
                                </a:avLst>
                              </a:prstGeom>
                              <a:pattFill prst="ltUpDiag">
                                <a:fgClr>
                                  <a:srgbClr val="5F978C"/>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94C25" w:rsidRPr="00606855" w:rsidRDefault="00194C25" w:rsidP="00C70B84">
                                  <w:pPr>
                                    <w:jc w:val="center"/>
                                    <w:rPr>
                                      <w:rFonts w:ascii="Times New Roman" w:hAnsi="Times New Roman" w:cs="Times New Roman"/>
                                      <w:b/>
                                      <w:color w:val="1F392F"/>
                                    </w:rPr>
                                  </w:pPr>
                                  <w:r>
                                    <w:rPr>
                                      <w:rFonts w:ascii="Times New Roman" w:hAnsi="Times New Roman" w:cs="Times New Roman"/>
                                      <w:b/>
                                      <w:color w:val="1F392F"/>
                                      <w:sz w:val="36"/>
                                      <w:szCs w:val="36"/>
                                    </w:rPr>
                                    <w:t xml:space="preserve">52 </w:t>
                                  </w:r>
                                  <w:r w:rsidRPr="00606855">
                                    <w:rPr>
                                      <w:rFonts w:ascii="Times New Roman" w:hAnsi="Times New Roman" w:cs="Times New Roman"/>
                                      <w:b/>
                                      <w:color w:val="1F392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0" o:spid="_x0000_s1056" type="#_x0000_t68" style="position:absolute;margin-left:187.2pt;margin-top:.05pt;width:93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" adj="10800" fillcolor="#5f978c" stroked="f" strokeweight="2pt">
                      <v:fill r:id="rId45" o:title="" type="pattern"/>
                      <v:textbox>
                        <w:txbxContent>
                          <w:p w:rsidR="00194C25" w:rsidRPr="00606855" w:rsidRDefault="00194C25" w:rsidP="00C70B84">
                            <w:pPr>
                              <w:jc w:val="center"/>
                              <w:rPr>
                                <w:rFonts w:ascii="Times New Roman" w:hAnsi="Times New Roman" w:cs="Times New Roman"/>
                                <w:b/>
                                <w:color w:val="1F392F"/>
                              </w:rPr>
                            </w:pPr>
                            <w:r>
                              <w:rPr>
                                <w:rFonts w:ascii="Times New Roman" w:hAnsi="Times New Roman" w:cs="Times New Roman"/>
                                <w:b/>
                                <w:color w:val="1F392F"/>
                                <w:sz w:val="36"/>
                                <w:szCs w:val="36"/>
                              </w:rPr>
                              <w:t xml:space="preserve">52 </w:t>
                            </w:r>
                            <w:r w:rsidRPr="00606855">
                              <w:rPr>
                                <w:rFonts w:ascii="Times New Roman" w:hAnsi="Times New Roman" w:cs="Times New Roman"/>
                                <w:b/>
                                <w:color w:val="1F392F"/>
                              </w:rPr>
                              <w:t>%</w:t>
                            </w:r>
                          </w:p>
                        </w:txbxContent>
                      </v:textbox>
                    </v:shape>
                  </w:pict>
                </mc:Fallback>
              </mc:AlternateContent>
            </w:r>
          </w:p>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Cambria Math" w:hAnsi="Cambria Math"/>
                <w:b/>
                <w:color w:val="1F392F"/>
                <w:sz w:val="26"/>
                <w:szCs w:val="26"/>
              </w:rPr>
            </w:pPr>
          </w:p>
          <w:p w:rsidR="00C70B84" w:rsidRPr="00C70B84" w:rsidRDefault="00C70B84" w:rsidP="00C70B84">
            <w:pPr>
              <w:contextualSpacing/>
              <w:rPr>
                <w:rFonts w:ascii="Cambria Math" w:hAnsi="Cambria Math"/>
                <w:b/>
                <w:color w:val="1F392F"/>
                <w:sz w:val="26"/>
                <w:szCs w:val="26"/>
              </w:rPr>
            </w:pPr>
          </w:p>
        </w:tc>
        <w:tc>
          <w:tcPr>
            <w:tcW w:w="4790" w:type="dxa"/>
          </w:tcPr>
          <w:p w:rsidR="00C70B84" w:rsidRPr="00C70B84" w:rsidRDefault="00C70B84" w:rsidP="00C70B84">
            <w:pPr>
              <w:contextualSpacing/>
              <w:rPr>
                <w:rFonts w:ascii="Cambria Math" w:hAnsi="Cambria Math"/>
                <w:b/>
                <w:color w:val="1F392F"/>
                <w:sz w:val="26"/>
                <w:szCs w:val="26"/>
              </w:rPr>
            </w:pPr>
            <w:r w:rsidRPr="00C70B84">
              <w:rPr>
                <w:rFonts w:ascii="Cambria Math" w:hAnsi="Cambria Math"/>
                <w:noProof/>
                <w:color w:val="FFFFFF" w:themeColor="background1"/>
                <w:sz w:val="48"/>
                <w:szCs w:val="48"/>
                <w:lang w:eastAsia="ru-RU"/>
              </w:rPr>
              <w:drawing>
                <wp:inline distT="0" distB="0" distL="0" distR="0" wp14:anchorId="14395C28" wp14:editId="77912EA3">
                  <wp:extent cx="3600450" cy="23336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летний период 2022 года льготами смогли воспользоваться 17 515 детей (чуть более ¾ оздоровленных детей).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Одним из положительных изменений летней кампании 2022 года стало увеличение расходов на ее проведение. Затраты Республики Хакасия на </w:t>
      </w:r>
      <w:r w:rsidRPr="00C70B84">
        <w:rPr>
          <w:rFonts w:ascii="Times New Roman" w:eastAsia="Times New Roman" w:hAnsi="Times New Roman" w:cs="Times New Roman"/>
          <w:color w:val="000000"/>
          <w:sz w:val="26"/>
          <w:szCs w:val="26"/>
          <w:lang w:eastAsia="ru-RU"/>
        </w:rPr>
        <w:t xml:space="preserve">предоставление льготных путевок составили около 184,6 тыс. рублей, что на 15 % больше чем в 2019 году. </w:t>
      </w:r>
      <w:r w:rsidRPr="00C70B84">
        <w:rPr>
          <w:rFonts w:ascii="Times New Roman" w:hAnsi="Times New Roman" w:cs="Times New Roman"/>
          <w:sz w:val="26"/>
          <w:szCs w:val="26"/>
        </w:rPr>
        <w:t>Значительно увеличилась расчетная стоимость путевки, возмещаемая организациям отдыха за счет средств регионального бюджетов. По сравнению с 2021 годом увеличение расчетной стоимости путевки в загородные лагеря составило 52 % (в 2021 году – 16 414,08 руб., в 2022 году – 25 000 руб.), в лагеря дневного пребывания – 37 % (в 2021 году – 2 913,12 руб., в 2022 году –</w:t>
      </w:r>
      <w:r w:rsidRPr="00C70B84">
        <w:rPr>
          <w:rFonts w:ascii="Times New Roman" w:hAnsi="Times New Roman" w:cs="Times New Roman"/>
          <w:sz w:val="26"/>
          <w:szCs w:val="26"/>
        </w:rPr>
        <w:br/>
        <w:t>4 000,0 руб.), в санаторно-курортные организации – 62 % (в 2021 году – 25 826,22 руб., в 2022 году – 42 000,0 руб.).</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Увеличение объемов финансирования позволяет не только обеспечивать доступность отдыха и оздоровления для детей независимо от материальных условий семьи, улучшать инфраструктуру, но и обеспечивать полноценное и разнообразное питание детей, расширять возможности реализации воспитательных программ.</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Особое внимание при организации летнего отдыха и оздоровления уделяется вопросам </w:t>
      </w:r>
      <w:r w:rsidRPr="00C70B84">
        <w:rPr>
          <w:rFonts w:ascii="Times New Roman" w:hAnsi="Times New Roman" w:cs="Times New Roman"/>
          <w:i/>
          <w:color w:val="263C24"/>
          <w:sz w:val="26"/>
          <w:szCs w:val="26"/>
        </w:rPr>
        <w:t>занятости детей, состоящих на различных видах профилактического учёта.</w:t>
      </w:r>
      <w:r w:rsidRPr="00C70B84">
        <w:rPr>
          <w:rFonts w:ascii="Times New Roman" w:hAnsi="Times New Roman" w:cs="Times New Roman"/>
          <w:sz w:val="26"/>
          <w:szCs w:val="26"/>
        </w:rPr>
        <w:t xml:space="preserve"> Из общей численности несовершеннолетних, состоящих на учете, были охвачены различными формами отдыха 41 % детей (2021 год – 32 %, 2020 год –</w:t>
      </w:r>
      <w:r w:rsidRPr="00C70B84">
        <w:rPr>
          <w:rFonts w:ascii="Times New Roman" w:hAnsi="Times New Roman" w:cs="Times New Roman"/>
          <w:sz w:val="26"/>
          <w:szCs w:val="26"/>
        </w:rPr>
        <w:br/>
        <w:t>0 %, 2019 год – 73 %).</w:t>
      </w:r>
    </w:p>
    <w:p w:rsidR="00C70B84" w:rsidRPr="00C70B84" w:rsidRDefault="00C70B84" w:rsidP="00C70B84">
      <w:pPr>
        <w:tabs>
          <w:tab w:val="left" w:pos="851"/>
          <w:tab w:val="left" w:pos="993"/>
        </w:tabs>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Одной из форм организованного летнего отдыха детей, состоящих на различных видах профилактического учета, является проведение профильных смен на базе загородных оздоровительных организаций. Такая форма работы в летний период 2022 года практиковалась на базе загородного оздоровительного лагеря «Горный кристалл». Опыт погружения в военную службу был применен при организации летнего отдыха воспитанников ГПБОУ Республики Хакасия «Боградское специальное учебно-воспитательного учреждение открытого типа». В воинской части города Абакана с их участием прошел военно-патриотический сбор «Неделя в армии».</w:t>
      </w:r>
    </w:p>
    <w:p w:rsidR="00C70B84" w:rsidRPr="00C70B84" w:rsidRDefault="00C70B84" w:rsidP="00C70B84">
      <w:pPr>
        <w:spacing w:after="0" w:line="240" w:lineRule="auto"/>
        <w:ind w:right="-284" w:firstLine="709"/>
        <w:jc w:val="both"/>
        <w:rPr>
          <w:rFonts w:ascii="Times New Roman" w:hAnsi="Times New Roman" w:cs="Times New Roman"/>
          <w:i/>
          <w:color w:val="263C24"/>
          <w:sz w:val="26"/>
          <w:szCs w:val="26"/>
        </w:rPr>
      </w:pPr>
      <w:r w:rsidRPr="00C70B84">
        <w:rPr>
          <w:rFonts w:ascii="Times New Roman" w:hAnsi="Times New Roman" w:cs="Times New Roman"/>
          <w:sz w:val="26"/>
          <w:szCs w:val="26"/>
        </w:rPr>
        <w:t xml:space="preserve">Одной из целевых групп детей, к организации отдыха и оздоровления которых необходим особый подход, являются </w:t>
      </w:r>
      <w:r w:rsidRPr="00C70B84">
        <w:rPr>
          <w:rFonts w:ascii="Times New Roman" w:hAnsi="Times New Roman" w:cs="Times New Roman"/>
          <w:i/>
          <w:color w:val="263C24"/>
          <w:sz w:val="26"/>
          <w:szCs w:val="26"/>
        </w:rPr>
        <w:t>дети-инвалиды и дети с ограниченными возможностями здоровья.</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 2022 году в период летней оздоровительной кампании различными формами отдыха были охвачены 15 % детей от общего числа детей-инвалидов (2021 год – 15 %).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Необходимым условием организации отдыха и оздоровления детей-инвалидов и детей с ограниченными возможностями здоровья является создание доступной и развивающей среды, позволяющей обеспечить их полноценную интеграцию и личностную самореализацию.</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Оздоровительные организации не всегда имеют возможности организации отдыха для детей, имеющих нарушения физического и психического здоровья, это касается создания безбарьерной среды, организации специального питания. Проблема усугубляется и отсутствием достаточного количества специалистов (воспитателей, психологов и др.), владеющих опытом работы с детьми, имеющими особые потребности.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 последние годы популярность среди детей и родителей получает такая форма организации отдыха и оздоровления, как семейный лагерь. Как правило, данный вид отдыха реализуется некоммерческими социально ориентированными и коммерческими организациями. В семейных лагерях программы нацелены на развитие важных социальных навыков, налаживание отношений в системе «родитель–ребёнок», формирование командного духа и сплочение семьи. Указанная форма отдыха востребована и для семей, в которых воспитываются дети-инвалиды и дети с ограниченными возможностями здоровья, требующие постоянного ухода.</w:t>
      </w:r>
    </w:p>
    <w:p w:rsidR="00C70B84" w:rsidRPr="00C70B84" w:rsidRDefault="00C70B84" w:rsidP="00C70B84">
      <w:pPr>
        <w:spacing w:after="0" w:line="240" w:lineRule="auto"/>
        <w:ind w:right="-284" w:firstLine="709"/>
        <w:jc w:val="both"/>
      </w:pPr>
      <w:r w:rsidRPr="00C70B84">
        <w:rPr>
          <w:rFonts w:ascii="Times New Roman" w:hAnsi="Times New Roman" w:cs="Times New Roman"/>
          <w:sz w:val="26"/>
          <w:szCs w:val="26"/>
        </w:rPr>
        <w:t>В 2022 году в Республике Хакасия Фондом поддержки семьи и детства «Перспектива» на базе отдыха «Багульник», при поддержке сенатора А. А. Жукова, Уполномоченного по правам ребёнка в Республике Хакасия, Администрации г. Абазы, и руководства санатория «Саянская благодать» для семей с детьми, имеющими различные расстройства аутистического спектра, был проведен трехдневный семейный лагерь «Перспективная семья – это мы, это я!». Участие в работе лагеря приняли более 100 человек.</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Уполномоченным для родителей был организован консультационный пункт, где они получили информацию о социальном контракте, ответы на ряд вопросов, несколько обращений принято в работу.</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Итоги работы семейного лагеря подвели на круглом столе «Действуем вместе в интересах детей», который прошел в Министерстве труда и социальной защиты Республики Хакасия. Участниками круглого стола сформулированы предложения по организации отдыха детей с особыми потребностями в адрес органов исполнительной власти Республики Хакасия.</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Организация семейных лагерей осложняется в первую очередь тем, что законодательством, регулирующим вопросы организации отдыха и оздоровления детей, понятие «семейный лагерь» не определено. Кроме того, специфика организации семейного отдыха требует наличия особой инфраструктуры, способной заинтересовать представителей различных возрастных категорий. Решением могло бы стать закрепление на законодательном уровне понятия «семейный лагерь» и определение основных требований к его организации.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Для решения проблемы доступности детского отдыха и оздоровления необходимо создавать доступную среду (в том числе через реализацию региональных программ поддержки инвалидов), развивать различные формы организованного досуга, включая туристические продукты, уделять внимание обучению кадров умению работать с детьми с инвалидностью.</w:t>
      </w:r>
    </w:p>
    <w:p w:rsidR="00C70B84" w:rsidRPr="00C70B84" w:rsidRDefault="00C70B84" w:rsidP="00C70B84">
      <w:pPr>
        <w:spacing w:after="0" w:line="240" w:lineRule="auto"/>
        <w:ind w:firstLine="709"/>
        <w:jc w:val="both"/>
        <w:rPr>
          <w:rFonts w:ascii="Times New Roman" w:hAnsi="Times New Roman" w:cs="Times New Roman"/>
          <w:sz w:val="26"/>
          <w:szCs w:val="26"/>
        </w:rPr>
      </w:pPr>
    </w:p>
    <w:p w:rsidR="00C70B84" w:rsidRPr="00C70B84" w:rsidRDefault="00C70B84" w:rsidP="00C70B84">
      <w:pPr>
        <w:spacing w:after="0" w:line="240" w:lineRule="auto"/>
        <w:ind w:right="-284" w:firstLine="709"/>
        <w:contextualSpacing/>
        <w:jc w:val="both"/>
        <w:rPr>
          <w:rFonts w:ascii="Times New Roman" w:hAnsi="Times New Roman" w:cs="Times New Roman"/>
          <w:i/>
          <w:color w:val="223A2F"/>
          <w:sz w:val="26"/>
          <w:szCs w:val="26"/>
        </w:rPr>
      </w:pPr>
      <w:r w:rsidRPr="00C70B84">
        <w:rPr>
          <w:rFonts w:ascii="Times New Roman" w:hAnsi="Times New Roman" w:cs="Times New Roman"/>
          <w:i/>
          <w:color w:val="223A2F"/>
          <w:sz w:val="26"/>
          <w:szCs w:val="26"/>
        </w:rPr>
        <w:t>Трудоустройство несовершеннолетних в летний период</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Одним из самых востребованных видов занятости в летний период для детей старшего возраста становится трудоустройство. </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Как правило, дети трудоустраиваются для выполнения работ по озеленению и благоустройству дворов и </w:t>
      </w:r>
      <w:r w:rsidRPr="00C70B84">
        <w:rPr>
          <w:rFonts w:ascii="Times New Roman" w:eastAsia="Times New Roman" w:hAnsi="Times New Roman" w:cs="Times New Roman"/>
          <w:color w:val="000000"/>
          <w:sz w:val="26"/>
          <w:szCs w:val="26"/>
          <w:lang w:eastAsia="ru-RU"/>
        </w:rPr>
        <w:t xml:space="preserve">пришкольных территорий, по ремонту детских площадок, спортивных сооружений, школ, по оказанию помощи ветеранам, инвалидам, а также </w:t>
      </w:r>
      <w:r w:rsidRPr="00C70B84">
        <w:rPr>
          <w:rFonts w:ascii="PT Sans" w:hAnsi="PT Sans"/>
          <w:color w:val="000000"/>
          <w:sz w:val="27"/>
          <w:szCs w:val="27"/>
        </w:rPr>
        <w:t>выполняют другие работы, не требующие специальной профессиональной подготовки, которые подходят по трудовому законодательству РФ</w:t>
      </w:r>
      <w:r w:rsidRPr="00C70B84">
        <w:rPr>
          <w:rFonts w:ascii="Times New Roman" w:eastAsia="Times New Roman" w:hAnsi="Times New Roman" w:cs="Times New Roman"/>
          <w:color w:val="000000"/>
          <w:sz w:val="26"/>
          <w:szCs w:val="26"/>
          <w:lang w:eastAsia="ru-RU"/>
        </w:rPr>
        <w:t>.</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Однако, несмотря на актуальность данного вида организации досуга, ее реализация осложняется целым рядом проблем, в том числе низкой заинтересованностью работодателей в трудоустройстве несовершеннолетних, небольшом количестве видов деятельности, на которые могут быть трудоустроены дети, недостаточным финансированием региональных программ, предусматривающих обеспечение трудовой занятости граждан в возрасте от 14 до 17 лет.</w:t>
      </w:r>
    </w:p>
    <w:p w:rsidR="00C70B84" w:rsidRPr="00C70B84" w:rsidRDefault="00C70B84" w:rsidP="00C70B84">
      <w:pPr>
        <w:spacing w:after="0" w:line="240" w:lineRule="auto"/>
        <w:ind w:right="-284" w:firstLine="709"/>
        <w:jc w:val="both"/>
        <w:rPr>
          <w:rFonts w:ascii="Times New Roman" w:eastAsia="Times New Roman" w:hAnsi="Times New Roman" w:cs="Times New Roman"/>
          <w:bCs/>
          <w:color w:val="000000"/>
          <w:sz w:val="26"/>
          <w:szCs w:val="26"/>
          <w:lang w:eastAsia="ru-RU"/>
        </w:rPr>
      </w:pPr>
      <w:r w:rsidRPr="00C70B84">
        <w:rPr>
          <w:rFonts w:ascii="Times New Roman" w:hAnsi="Times New Roman" w:cs="Times New Roman"/>
          <w:sz w:val="26"/>
          <w:szCs w:val="26"/>
        </w:rPr>
        <w:t xml:space="preserve">Данные факторы обеспечивают отрицательную динамику данного показателя: так, в 2022 году количество несовершеннолетних, трудоустроенных в летний период, снизилось, по сравнению с 2019 годом, на 353 чел. (28 %) и составило </w:t>
      </w:r>
      <w:r w:rsidRPr="00C70B84">
        <w:rPr>
          <w:rFonts w:ascii="Times New Roman" w:eastAsia="Times New Roman" w:hAnsi="Times New Roman" w:cs="Times New Roman"/>
          <w:bCs/>
          <w:color w:val="000000"/>
          <w:sz w:val="26"/>
          <w:szCs w:val="26"/>
          <w:lang w:eastAsia="ru-RU"/>
        </w:rPr>
        <w:t>918 чел. (2021 год – 867 чел., 2020 год – 536 чел., 2019 год – 1 271 чел.).</w:t>
      </w:r>
    </w:p>
    <w:p w:rsidR="00C70B84" w:rsidRPr="00C70B84" w:rsidRDefault="00C70B84" w:rsidP="00C70B84">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C70B84">
        <w:rPr>
          <w:rFonts w:ascii="Times New Roman" w:eastAsia="Times New Roman" w:hAnsi="Times New Roman" w:cs="Times New Roman"/>
          <w:sz w:val="26"/>
          <w:szCs w:val="26"/>
          <w:lang w:eastAsia="ru-RU"/>
        </w:rPr>
        <w:t xml:space="preserve">Интересным является опыт Республики Хакасия, где на протяжении девяти лет фонд «СУЭК-РЕГИОН» при сотрудничестве со службами занятости организует временное трудоустройство около 100 подростков из муниципальных образований республики.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Учитывая положительную практику по трудовой занятости несовершеннолетних при участии коммерческих структур, видится целесообразным расширение практики участия социально ответственного бизнеса в трудоустройстве детей от 14 лет, также актуальным является расширение форматов трудовой занятости несовершеннолетних, увеличение финансирования на трудоустройство несовершеннолетних и создание дополнительных лагерей труда и отдыха.</w:t>
      </w:r>
    </w:p>
    <w:p w:rsidR="00C70B84" w:rsidRPr="00C70B84" w:rsidRDefault="00C70B84" w:rsidP="00C70B84">
      <w:pPr>
        <w:spacing w:after="0" w:line="240" w:lineRule="auto"/>
        <w:ind w:right="-284" w:firstLine="709"/>
        <w:jc w:val="both"/>
        <w:rPr>
          <w:rFonts w:ascii="Times New Roman" w:hAnsi="Times New Roman" w:cs="Times New Roman"/>
          <w:sz w:val="26"/>
          <w:szCs w:val="26"/>
        </w:rPr>
      </w:pPr>
    </w:p>
    <w:p w:rsidR="00C70B84" w:rsidRPr="00C70B84" w:rsidRDefault="00C70B84" w:rsidP="00C70B84">
      <w:pPr>
        <w:spacing w:after="0" w:line="240" w:lineRule="auto"/>
        <w:ind w:right="-284" w:firstLine="709"/>
        <w:jc w:val="both"/>
        <w:rPr>
          <w:rFonts w:ascii="Times New Roman" w:hAnsi="Times New Roman" w:cs="Times New Roman"/>
          <w:i/>
          <w:color w:val="223A2F"/>
          <w:sz w:val="26"/>
          <w:szCs w:val="26"/>
        </w:rPr>
      </w:pPr>
      <w:r w:rsidRPr="00C70B84">
        <w:rPr>
          <w:rFonts w:ascii="Times New Roman" w:hAnsi="Times New Roman" w:cs="Times New Roman"/>
          <w:i/>
          <w:color w:val="223A2F"/>
          <w:sz w:val="26"/>
          <w:szCs w:val="26"/>
        </w:rPr>
        <w:t>Обеспечение безопасности несовершеннолетних в период летней оздоровительной кампании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Особое внимание при проведении летней оздоровительной кампании уделяется обеспечению безопасности детей и соблюдению требований к организации отдыха.</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Уполномоченный по правам ребёнка принимает участие в развитии и обеспечении качественного детского отдыха путем проведения мониторингов деятельности организаций отдыха и оздоровления, участия в составе межведомственной региональной комиссии, анализа обращений, поступающих по вопросам обеспечения прав ребёнка на отдых и оздоровление.</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 течение июня 2022 года мониторингом Уполномоченного охвачено 55 лагерей дневного пребывания детей во всех муниципальных районах и городах Республики Хакасия. Выявленные нарушения касались обеспечения безопасности детей на территории образовательных организаций, в том числе неустойчивость спортивных сооружений (футбольных ворот), наличие мусора, нарушение требований к оборудованию коллекторов, требований к обеспечению пропускного режима, выявлялись факты ненадлежащей организации воспитательных программ. В целях устранения указанных нарушений в адрес образовательных организаций, а также в адрес учредителей направлено 9 заключений Уполномоченного, предложено устранить указанные нарушения. По всем заключениям администрациями муниципальных образований приняты необходимые меры.</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 течение июля и августа 2022 года мониторинговые мероприятия проводились в загородных оздоровительных организациях. Проверялось выполнение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 28.</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Вместе с тем Уполномоченным выявлен ряд нарушений. Так, в лагере «Горный кристалл» выявлен сотрудник, который ранее привлекался к уголовной ответственности и не имеет разрешения Комиссии по делам несовершеннолетних и защите их прав при Правительстве Республики Хакасия на осуществление педагогической деятельности. На основании заключения Уполномоченного он был отстранен от работы.</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В лагере «Орлёнок» (Аскизский район) имел место ряд нарушений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нарушена целостность деревянных дорожек, умывальники имеют неисправные смесители, не обеспечены запасы чистой посуды при организации питьевого режима посредством использования бутилированной воды, помещения для оказания медицинской помощи не соответствуют установленным требованиям, в ночное время не обеспечивался температурный режим, ряд строений, размещенных на территории лагеря (клуб, кинозал, библиотека, медпункт, беседки) нуждаются в ремонте и реконструкции, не отвечают требованиям п. 2.5 Правил (полы, стены, потолки имеют дефекты и повреждения). Отмечены также недостатки организации воспитательной и образовательной работы в лагере. В адрес главы Администрации Аскизского района также направлено заключение Уполномоченного об устранении выявленных нарушений. Работа лагеря была прекращена досрочно в связи с выходом из строя водоснабжающего оборудования.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При проведении мониторинга социальных сетей на предмет открытия оздоровительных организаций сотрудниками Минтруда Хакасии были выявлены факты планирования открытия лагерей с дневным пребыванием детей на территории г. Абакана, не включенных в Реестр организаций отдыха детей и их оздоровления («Экопатруль Hard Skills», «Школа дизайна», «Бизнес-дети», Академия«Шаг»). Минтрудом Хакасии в адрес данных организаций были направлены предостережения о недопустимости нарушения обязательных требований. Работа данных организаций находилась весь летний период на особом контроле Минтруда Хакасии.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02.07.2022 выявлен несанкционированный палаточный лагерь (15 детей:13 из г. Томск и 2 из с. Ефремкино). Муниципальной межведомственной комиссией принято решение оформить как несанкционированный туристический поход, поскольку на одном месте группа находилась не более трех дней.</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07.07.2022 на территории Краснотуранского района Красноярского края выявлен несанкционированный лагерь, организатором которого был предприниматель из Хакасии. В лагере находилось более 150 детей из Абакана, Саяногорска и Красноярска.</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На базе детских оздоровительных площадок, загородных лагерей  Уполномоченный реализовывал просветительские мероприятия среди детей. Совместно с сотрудниками Прокуратуры Республики Хакасия и МВД Республики Хакасия для ребят из профильной смены «Ты нужен России», отдыхающих в загородном лагере «Горный кристалл», проведен правовой квест. Совместно с сотрудниками ГКУ РХ «Республиканский центр энергосбережения и повышения энергоэффективности» для ребят из лагерей «Дружба», «Березка» проведены интеллектуальные игры «ENERGY – QIZE».</w:t>
      </w:r>
    </w:p>
    <w:p w:rsidR="00C70B84" w:rsidRPr="00C70B84" w:rsidRDefault="00C70B84" w:rsidP="00C70B84">
      <w:pPr>
        <w:spacing w:after="0" w:line="240" w:lineRule="auto"/>
        <w:ind w:firstLine="709"/>
        <w:jc w:val="both"/>
        <w:rPr>
          <w:rFonts w:ascii="Times New Roman" w:hAnsi="Times New Roman" w:cs="Times New Roman"/>
          <w:sz w:val="26"/>
          <w:szCs w:val="26"/>
        </w:rPr>
      </w:pP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Анализ организации летней оздоровительной кампании позволил выявить ряд проблем, которые препятствуют обеспечению прав различных групп детей на отдых и оздоровление.</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Основной проблемой в организации отдыха и оздоровления детей является </w:t>
      </w:r>
      <w:r w:rsidRPr="00C70B84">
        <w:rPr>
          <w:rFonts w:ascii="Times New Roman" w:hAnsi="Times New Roman" w:cs="Times New Roman"/>
          <w:i/>
          <w:color w:val="263C24"/>
          <w:sz w:val="26"/>
          <w:szCs w:val="26"/>
        </w:rPr>
        <w:t>высокая степень износа</w:t>
      </w:r>
      <w:r w:rsidRPr="00C70B84">
        <w:rPr>
          <w:rFonts w:ascii="Times New Roman" w:hAnsi="Times New Roman" w:cs="Times New Roman"/>
          <w:color w:val="263C24"/>
          <w:sz w:val="26"/>
          <w:szCs w:val="26"/>
        </w:rPr>
        <w:t xml:space="preserve"> </w:t>
      </w:r>
      <w:r w:rsidRPr="00C70B84">
        <w:rPr>
          <w:rFonts w:ascii="Times New Roman" w:hAnsi="Times New Roman" w:cs="Times New Roman"/>
          <w:sz w:val="26"/>
          <w:szCs w:val="26"/>
        </w:rPr>
        <w:t>объектов детского отдыха. Выделяемых бюджетных средств недостаточно для проведения текущих и капитальных ремонтов, модернизации объектов инфраструктуры детского отдыха.</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Кроме того, имеющаяся материально-техническая база детских оздоровительных лагерей морально устарела, не соответствует современным требованиям, не позволяет соблюсти нормы санитарных требований (канализирование, водоотведение, температурный режим и т. д.) пожарной безопасности, в особенности обеспечить соблюдение правил противопожарного режима лагерями, находящимися в лесной зоне.</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Данные проблемы являются основной причиной сокращения количества загородных оздоровительных организаций. Это обуславливает необходимость строительства и ввода в эксплуатацию новых загородных детских оздоровительных лагерей. С учетом отсутствия достаточных финансовых возможностей регионов необходимо выделение средств федерального бюджета на данные цели.</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Кроме того, учитывая, что в 2022 году на федеральном уровне принято решение о поэтапном выделении дополнительных объемов бюджетных ассигнований на строительство круглогодичных организаций отдыха и оздоровления в федеральных округах, видится целесообразным провести мониторинг действующих и закрытых стационарных оздоровительных организаций и определить потребность каждого региона в получении федеральной финансовой поддержки на развитие инфраструктуры.</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Количество действующих палаточных лагерей не может обеспечить существующий спрос. Решением данной проблемы могло бы стать выделение средств на приобретение оборудования для организации палаточных лагерей и оказание поддержки частным организациям, развивающих данный вид отдыха и оздоровления.</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Отдельного внимания заслуживает и проблема </w:t>
      </w:r>
      <w:r w:rsidRPr="00C70B84">
        <w:rPr>
          <w:rFonts w:ascii="Times New Roman" w:hAnsi="Times New Roman" w:cs="Times New Roman"/>
          <w:i/>
          <w:color w:val="263C24"/>
          <w:sz w:val="26"/>
          <w:szCs w:val="26"/>
        </w:rPr>
        <w:t>низкой заинтересованности бизнеса</w:t>
      </w:r>
      <w:r w:rsidRPr="00C70B84">
        <w:rPr>
          <w:rFonts w:ascii="Times New Roman" w:hAnsi="Times New Roman" w:cs="Times New Roman"/>
          <w:sz w:val="26"/>
          <w:szCs w:val="26"/>
        </w:rPr>
        <w:t xml:space="preserve"> в оказании услуг по детскому отдыху и оздоровлению. Данная ситуация усугубилась сложным экономическим положением, в котором оказались многие организации отдыха и оздоровления после несостоявшейся оздоровительной кампании 2020 года.</w:t>
      </w:r>
    </w:p>
    <w:p w:rsidR="00C70B84" w:rsidRPr="00C70B84" w:rsidRDefault="00C70B84" w:rsidP="00C70B84">
      <w:pPr>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этой связи, несомненно, важным является предоставление дополнительных преференций социально ориентированным коммерческим структурам.</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Также достаточно актуальным остается </w:t>
      </w:r>
      <w:r w:rsidRPr="00C70B84">
        <w:rPr>
          <w:rFonts w:ascii="Times New Roman" w:hAnsi="Times New Roman" w:cs="Times New Roman"/>
          <w:i/>
          <w:color w:val="263C24"/>
          <w:sz w:val="26"/>
          <w:szCs w:val="26"/>
        </w:rPr>
        <w:t>увеличение охвата детей</w:t>
      </w:r>
      <w:r w:rsidRPr="00C70B84">
        <w:rPr>
          <w:rFonts w:ascii="Times New Roman" w:hAnsi="Times New Roman" w:cs="Times New Roman"/>
          <w:b/>
          <w:color w:val="263C24"/>
          <w:sz w:val="26"/>
          <w:szCs w:val="26"/>
        </w:rPr>
        <w:t xml:space="preserve"> </w:t>
      </w:r>
      <w:r w:rsidRPr="00C70B84">
        <w:rPr>
          <w:rFonts w:ascii="Times New Roman" w:hAnsi="Times New Roman" w:cs="Times New Roman"/>
          <w:sz w:val="26"/>
          <w:szCs w:val="26"/>
        </w:rPr>
        <w:t>различными формами отдыха и оздоровления. Ответом на растущий спрос должно стать увеличение количества организационных форм оказания услуг в сфере отдыха и оздоровления детей и подростков, модернизация реализуемых дополнительных образовательных программ в соответствии с совершенствующейся нормативно-правовой базой.</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Актуальным в этом части является расширение практики вовлечения в систему летней оздоровительной кампании организаций дополнительного образования детей и иных образовательных организаций, учреждений культуры и спорта по месту жительства, организация занятости детей по принципу «</w:t>
      </w:r>
      <w:r w:rsidRPr="00C70B84">
        <w:rPr>
          <w:rFonts w:ascii="Times New Roman" w:eastAsia="Times New Roman" w:hAnsi="Times New Roman" w:cs="Times New Roman"/>
          <w:sz w:val="26"/>
          <w:szCs w:val="26"/>
          <w:lang w:eastAsia="ru-RU"/>
        </w:rPr>
        <w:t>дворовые лагеря»</w:t>
      </w:r>
      <w:r w:rsidRPr="00C70B84">
        <w:rPr>
          <w:rFonts w:ascii="Times New Roman" w:hAnsi="Times New Roman" w:cs="Times New Roman"/>
          <w:sz w:val="26"/>
          <w:szCs w:val="26"/>
        </w:rPr>
        <w:t>.</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Большие вопросы вызывает </w:t>
      </w:r>
      <w:r w:rsidRPr="00C70B84">
        <w:rPr>
          <w:rFonts w:ascii="Times New Roman" w:hAnsi="Times New Roman" w:cs="Times New Roman"/>
          <w:i/>
          <w:color w:val="263C24"/>
          <w:sz w:val="26"/>
          <w:szCs w:val="26"/>
        </w:rPr>
        <w:t>качество воспитательных программ</w:t>
      </w:r>
      <w:r w:rsidRPr="00C70B84">
        <w:rPr>
          <w:rFonts w:ascii="Times New Roman" w:hAnsi="Times New Roman" w:cs="Times New Roman"/>
          <w:sz w:val="26"/>
          <w:szCs w:val="26"/>
        </w:rPr>
        <w:t xml:space="preserve">, реализуемых в организациях отдыха и оздоровления. Виды, формы и направленность мероприятий определяются исходя из интересов организаторов. При этом зачастую не учитывается их морально-ценностная составляющая, педагогическая и психологическая значимость. </w:t>
      </w: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В этой связи возникает необходимость установления на основе принципа вариативности определенных стандартов (набора образовательных, спортивных, культурных и других занятий), позволяющих решать проблемы социальной адаптации детей, развития способностей и коммуникативных навыков, формирования позитивных личностных качеств. </w:t>
      </w:r>
    </w:p>
    <w:p w:rsidR="00C70B84" w:rsidRPr="00C70B84" w:rsidRDefault="00C70B84" w:rsidP="00C70B84">
      <w:pPr>
        <w:spacing w:after="0" w:line="240" w:lineRule="auto"/>
        <w:ind w:right="-284" w:firstLine="709"/>
        <w:jc w:val="both"/>
        <w:rPr>
          <w:rFonts w:ascii="Times New Roman" w:hAnsi="Times New Roman" w:cs="Times New Roman"/>
          <w:sz w:val="26"/>
          <w:szCs w:val="26"/>
          <w:shd w:val="clear" w:color="auto" w:fill="FFFFFF"/>
        </w:rPr>
      </w:pPr>
      <w:r w:rsidRPr="00C70B84">
        <w:rPr>
          <w:rFonts w:ascii="Times New Roman" w:hAnsi="Times New Roman" w:cs="Times New Roman"/>
          <w:sz w:val="26"/>
          <w:szCs w:val="26"/>
        </w:rPr>
        <w:t xml:space="preserve">Отдельного внимания также заслуживает </w:t>
      </w:r>
      <w:r w:rsidRPr="00C70B84">
        <w:rPr>
          <w:rFonts w:ascii="Times New Roman" w:hAnsi="Times New Roman" w:cs="Times New Roman"/>
          <w:i/>
          <w:sz w:val="26"/>
          <w:szCs w:val="26"/>
        </w:rPr>
        <w:t>кадровая обеспеченность</w:t>
      </w:r>
      <w:r w:rsidRPr="00C70B84">
        <w:rPr>
          <w:rFonts w:ascii="Times New Roman" w:hAnsi="Times New Roman" w:cs="Times New Roman"/>
          <w:b/>
          <w:sz w:val="26"/>
          <w:szCs w:val="26"/>
        </w:rPr>
        <w:t xml:space="preserve"> </w:t>
      </w:r>
      <w:r w:rsidRPr="00C70B84">
        <w:rPr>
          <w:rFonts w:ascii="Times New Roman" w:hAnsi="Times New Roman" w:cs="Times New Roman"/>
          <w:sz w:val="26"/>
          <w:szCs w:val="26"/>
          <w:shd w:val="clear" w:color="auto" w:fill="FFFFFF"/>
        </w:rPr>
        <w:t>организаций летнего отдыха и оздоровления. Результативность летней оздоровительной кампании во многом определяется готовностью вожатых, педагогов-организаторов к работе с детьми и подростками в условиях детских оздоровительных и профильных лагерей.</w:t>
      </w:r>
    </w:p>
    <w:p w:rsidR="00C70B84" w:rsidRPr="00C70B84" w:rsidRDefault="00C70B84" w:rsidP="00C70B84">
      <w:pPr>
        <w:spacing w:after="0" w:line="240" w:lineRule="auto"/>
        <w:ind w:right="-284" w:firstLine="709"/>
        <w:jc w:val="both"/>
        <w:rPr>
          <w:rFonts w:ascii="Times New Roman" w:hAnsi="Times New Roman" w:cs="Times New Roman"/>
          <w:sz w:val="26"/>
          <w:szCs w:val="26"/>
        </w:rPr>
      </w:pPr>
    </w:p>
    <w:p w:rsidR="00C70B84" w:rsidRPr="00C70B84" w:rsidRDefault="00C70B84" w:rsidP="00C70B84">
      <w:pPr>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i/>
          <w:color w:val="263C24"/>
          <w:sz w:val="26"/>
          <w:szCs w:val="26"/>
        </w:rPr>
        <w:t>Предложения по обеспечению права детей отдых, оздоровление и трудовую занятость</w:t>
      </w:r>
    </w:p>
    <w:p w:rsidR="00C70B84" w:rsidRPr="00C70B84" w:rsidRDefault="00C70B84" w:rsidP="00C70B84">
      <w:pPr>
        <w:spacing w:after="0" w:line="240" w:lineRule="auto"/>
        <w:ind w:right="-284" w:firstLine="709"/>
        <w:jc w:val="both"/>
        <w:rPr>
          <w:rFonts w:ascii="Times New Roman" w:hAnsi="Times New Roman" w:cs="Times New Roman"/>
          <w:i/>
          <w:color w:val="263C24"/>
          <w:sz w:val="26"/>
          <w:szCs w:val="26"/>
        </w:rPr>
      </w:pPr>
    </w:p>
    <w:p w:rsidR="00C70B84" w:rsidRPr="00C70B84" w:rsidRDefault="00C70B84" w:rsidP="0077075F">
      <w:pPr>
        <w:numPr>
          <w:ilvl w:val="0"/>
          <w:numId w:val="29"/>
        </w:numPr>
        <w:tabs>
          <w:tab w:val="left" w:pos="851"/>
        </w:tabs>
        <w:spacing w:after="0" w:line="240" w:lineRule="auto"/>
        <w:ind w:left="0" w:right="-284" w:firstLine="709"/>
        <w:contextualSpacing/>
        <w:jc w:val="both"/>
        <w:rPr>
          <w:rFonts w:ascii="Times New Roman" w:hAnsi="Times New Roman" w:cs="Times New Roman"/>
          <w:b/>
          <w:i/>
          <w:color w:val="263C24"/>
          <w:sz w:val="26"/>
          <w:szCs w:val="26"/>
        </w:rPr>
      </w:pPr>
      <w:r w:rsidRPr="00C70B84">
        <w:rPr>
          <w:rFonts w:ascii="Times New Roman" w:hAnsi="Times New Roman" w:cs="Times New Roman"/>
          <w:i/>
          <w:color w:val="263C24"/>
          <w:sz w:val="26"/>
          <w:szCs w:val="26"/>
        </w:rPr>
        <w:t>Рекомендовать Правительству Республики Хакасия, органам местного самоуправления Республики Хакасия</w:t>
      </w:r>
      <w:r w:rsidRPr="00C70B84">
        <w:rPr>
          <w:rFonts w:ascii="Times New Roman" w:hAnsi="Times New Roman" w:cs="Times New Roman"/>
          <w:b/>
          <w:i/>
          <w:color w:val="263C24"/>
          <w:sz w:val="26"/>
          <w:szCs w:val="26"/>
        </w:rPr>
        <w:t>:</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провести полную инвентаризацию недействующих организаций отдыха и оздоровления в регионах, оценив возможность их модернизации/капитального ремонта, а также необходимые для этого средства;</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рассмотреть возможность привлечения бизнес-структур для установления шефства над отдельными организациями отдыха и оздоровления;</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рассмотреть возможность наращивания в регионе системы палаточных лагерей, в том числе путем их создания на базе стационарных оздоровительных организаций;</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содействовать включению частных организаций отдыха несовершеннолетних (объединений, клубов и др.) в соответствующий реестр;</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обеспечить максимальный охват детей, в том числе детей, находящихся в трудной жизненной ситуации (детей-инвалидов и детей с ограниченными возможностями здоровья, детей-сирот и детей, оставшихся без попечения родителей), организованными формами отдыха;</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развивать профильные смены и адаптированные туристические продукты для детей, имеющих нарушения психического и физического здоровья;</w:t>
      </w:r>
    </w:p>
    <w:p w:rsidR="00C70B84" w:rsidRPr="00C70B84" w:rsidRDefault="00C70B84" w:rsidP="0077075F">
      <w:pPr>
        <w:numPr>
          <w:ilvl w:val="0"/>
          <w:numId w:val="28"/>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рассмотреть возможность развития системы краткосрочной занятости: экскурсии, туризм, походы;</w:t>
      </w:r>
    </w:p>
    <w:p w:rsidR="00C70B84" w:rsidRPr="00C70B84" w:rsidRDefault="00C70B84" w:rsidP="0077075F">
      <w:pPr>
        <w:numPr>
          <w:ilvl w:val="0"/>
          <w:numId w:val="28"/>
        </w:numPr>
        <w:pBdr>
          <w:top w:val="single" w:sz="4" w:space="0" w:color="FFFFFF"/>
          <w:left w:val="single" w:sz="4" w:space="0" w:color="FFFFFF"/>
          <w:bottom w:val="single" w:sz="4" w:space="29" w:color="FFFFFF"/>
          <w:right w:val="single" w:sz="4" w:space="2" w:color="FFFFFF"/>
        </w:pBdr>
        <w:tabs>
          <w:tab w:val="left" w:pos="993"/>
          <w:tab w:val="left" w:pos="1134"/>
        </w:tab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C70B84">
        <w:rPr>
          <w:rFonts w:ascii="Times New Roman" w:eastAsia="Times New Roman" w:hAnsi="Times New Roman" w:cs="Times New Roman"/>
          <w:color w:val="000000"/>
          <w:sz w:val="26"/>
          <w:szCs w:val="26"/>
          <w:lang w:eastAsia="ru-RU"/>
        </w:rPr>
        <w:t>создавать условия для взаимодействия с организациями дополнительного образования и другими образовательными организациями, учреждениями культуры и спорта по месту жительства, в целях повышения охвата несовершеннолетних различными формами отдыха и занятости;</w:t>
      </w:r>
    </w:p>
    <w:p w:rsidR="00C70B84" w:rsidRPr="00C70B84" w:rsidRDefault="00C70B84" w:rsidP="0077075F">
      <w:pPr>
        <w:numPr>
          <w:ilvl w:val="0"/>
          <w:numId w:val="28"/>
        </w:numPr>
        <w:pBdr>
          <w:top w:val="single" w:sz="4" w:space="0" w:color="FFFFFF"/>
          <w:left w:val="single" w:sz="4" w:space="0" w:color="FFFFFF"/>
          <w:bottom w:val="single" w:sz="4" w:space="29" w:color="FFFFFF"/>
          <w:right w:val="single" w:sz="4" w:space="2" w:color="FFFFFF"/>
        </w:pBdr>
        <w:tabs>
          <w:tab w:val="left" w:pos="993"/>
          <w:tab w:val="left" w:pos="1134"/>
        </w:tab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C70B84">
        <w:rPr>
          <w:rFonts w:ascii="Times New Roman" w:hAnsi="Times New Roman" w:cs="Times New Roman"/>
          <w:sz w:val="26"/>
          <w:szCs w:val="26"/>
        </w:rPr>
        <w:t>актуализировать опыт организации и внедрения семейных лагерей в практику региона;</w:t>
      </w:r>
    </w:p>
    <w:p w:rsidR="00C70B84" w:rsidRPr="00C70B84" w:rsidRDefault="00C70B84" w:rsidP="0077075F">
      <w:pPr>
        <w:numPr>
          <w:ilvl w:val="0"/>
          <w:numId w:val="28"/>
        </w:numPr>
        <w:pBdr>
          <w:top w:val="single" w:sz="4" w:space="0" w:color="FFFFFF"/>
          <w:left w:val="single" w:sz="4" w:space="0" w:color="FFFFFF"/>
          <w:bottom w:val="single" w:sz="4" w:space="29" w:color="FFFFFF"/>
          <w:right w:val="single" w:sz="4" w:space="2" w:color="FFFFFF"/>
        </w:pBdr>
        <w:tabs>
          <w:tab w:val="left" w:pos="993"/>
          <w:tab w:val="left" w:pos="1134"/>
        </w:tab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C70B84">
        <w:rPr>
          <w:rFonts w:ascii="Times New Roman" w:hAnsi="Times New Roman" w:cs="Times New Roman"/>
          <w:sz w:val="26"/>
          <w:szCs w:val="26"/>
        </w:rPr>
        <w:t>проводить анализ воспитательных программ летних оздоровительных лагерей всех форм собственности, содействовать совершенствованию воспитательной работы в детских оздоровительных лагерях;</w:t>
      </w:r>
    </w:p>
    <w:p w:rsidR="00C70B84" w:rsidRPr="00C70B84" w:rsidRDefault="00C70B84" w:rsidP="0077075F">
      <w:pPr>
        <w:numPr>
          <w:ilvl w:val="0"/>
          <w:numId w:val="28"/>
        </w:numPr>
        <w:pBdr>
          <w:top w:val="single" w:sz="4" w:space="0" w:color="FFFFFF"/>
          <w:left w:val="single" w:sz="4" w:space="0" w:color="FFFFFF"/>
          <w:bottom w:val="single" w:sz="4" w:space="29" w:color="FFFFFF"/>
          <w:right w:val="single" w:sz="4" w:space="2" w:color="FFFFFF"/>
        </w:pBd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расширить практику подготовки кадров для работы в детских организациях, уделяя особое внимание обучению работать с отдельными категориями детей (детьми-инвалидами, детьми с ограниченными возможностям здоровья, детьми с девиантным поведением и т. д.);</w:t>
      </w:r>
    </w:p>
    <w:p w:rsidR="00C70B84" w:rsidRPr="00C70B84" w:rsidRDefault="00C70B84" w:rsidP="0077075F">
      <w:pPr>
        <w:numPr>
          <w:ilvl w:val="0"/>
          <w:numId w:val="28"/>
        </w:numPr>
        <w:pBdr>
          <w:top w:val="single" w:sz="4" w:space="0" w:color="FFFFFF"/>
          <w:left w:val="single" w:sz="4" w:space="0" w:color="FFFFFF"/>
          <w:bottom w:val="single" w:sz="4" w:space="29" w:color="FFFFFF"/>
          <w:right w:val="single" w:sz="4" w:space="2" w:color="FFFFFF"/>
        </w:pBdr>
        <w:tabs>
          <w:tab w:val="left" w:pos="993"/>
          <w:tab w:val="left" w:pos="1134"/>
        </w:tabs>
        <w:spacing w:after="0" w:line="240" w:lineRule="auto"/>
        <w:ind w:left="0" w:right="-284" w:firstLine="709"/>
        <w:contextualSpacing/>
        <w:jc w:val="both"/>
        <w:rPr>
          <w:rFonts w:ascii="Times New Roman" w:eastAsia="Times New Roman" w:hAnsi="Times New Roman" w:cs="Times New Roman"/>
          <w:color w:val="000000"/>
          <w:sz w:val="26"/>
          <w:szCs w:val="26"/>
          <w:lang w:eastAsia="ru-RU"/>
        </w:rPr>
      </w:pPr>
      <w:r w:rsidRPr="00C70B84">
        <w:rPr>
          <w:rFonts w:ascii="Times New Roman" w:hAnsi="Times New Roman" w:cs="Times New Roman"/>
          <w:sz w:val="26"/>
          <w:szCs w:val="26"/>
        </w:rPr>
        <w:t>расширять возможности трудоустройства несовершеннолетних, в том числе путем создания лагерей труда и отдыха и привлечения работодателей к финансированию временного трудоустройства подростков.</w:t>
      </w:r>
    </w:p>
    <w:p w:rsidR="00C70B84" w:rsidRDefault="00C70B8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C70B84" w:rsidRPr="00C70B84" w:rsidRDefault="00C70B84" w:rsidP="00C70B84">
      <w:pPr>
        <w:pStyle w:val="1"/>
        <w:rPr>
          <w:rFonts w:ascii="Times New Roman" w:hAnsi="Times New Roman" w:cs="Times New Roman"/>
          <w:i/>
          <w:color w:val="984806" w:themeColor="accent6" w:themeShade="80"/>
          <w:sz w:val="36"/>
          <w:szCs w:val="36"/>
        </w:rPr>
      </w:pPr>
      <w:r w:rsidRPr="00C70B84">
        <w:rPr>
          <w:rFonts w:ascii="Times New Roman" w:hAnsi="Times New Roman" w:cs="Times New Roman"/>
          <w:i/>
          <w:color w:val="984806" w:themeColor="accent6" w:themeShade="80"/>
          <w:sz w:val="36"/>
          <w:szCs w:val="36"/>
        </w:rPr>
        <w:t xml:space="preserve">2.6 </w:t>
      </w:r>
    </w:p>
    <w:p w:rsidR="00C70B84" w:rsidRPr="00C70B84" w:rsidRDefault="00C70B84" w:rsidP="00C70B84">
      <w:pPr>
        <w:spacing w:after="120" w:line="240" w:lineRule="auto"/>
        <w:ind w:right="-284"/>
        <w:rPr>
          <w:rFonts w:ascii="Times New Roman" w:hAnsi="Times New Roman" w:cs="Times New Roman"/>
          <w:i/>
          <w:iCs/>
          <w:color w:val="223721"/>
          <w:sz w:val="26"/>
          <w:szCs w:val="26"/>
        </w:rPr>
      </w:pPr>
      <w:r w:rsidRPr="00C70B84">
        <w:rPr>
          <w:rFonts w:ascii="Times New Roman" w:hAnsi="Times New Roman" w:cs="Times New Roman"/>
          <w:i/>
          <w:iCs/>
          <w:color w:val="223721"/>
          <w:sz w:val="26"/>
          <w:szCs w:val="26"/>
        </w:rPr>
        <w:t>Право на социальное обеспечение</w:t>
      </w:r>
    </w:p>
    <w:tbl>
      <w:tblPr>
        <w:tblStyle w:val="53"/>
        <w:tblW w:w="9780"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C70B84" w:rsidRPr="00C70B84" w:rsidTr="00194C25">
        <w:trPr>
          <w:cantSplit/>
          <w:trHeight w:val="123"/>
          <w:jc w:val="center"/>
        </w:trPr>
        <w:tc>
          <w:tcPr>
            <w:tcW w:w="7240" w:type="dxa"/>
            <w:shd w:val="clear" w:color="auto" w:fill="426E54"/>
            <w:tcMar>
              <w:top w:w="0" w:type="dxa"/>
              <w:left w:w="0" w:type="dxa"/>
              <w:bottom w:w="0" w:type="dxa"/>
              <w:right w:w="115" w:type="dxa"/>
            </w:tcMar>
            <w:vAlign w:val="center"/>
          </w:tcPr>
          <w:p w:rsidR="00C70B84" w:rsidRPr="00C70B84" w:rsidRDefault="00C70B84" w:rsidP="00C70B84">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vAlign w:val="center"/>
          </w:tcPr>
          <w:p w:rsidR="00C70B84" w:rsidRPr="00C70B84" w:rsidRDefault="00C70B84" w:rsidP="00C70B84">
            <w:pPr>
              <w:ind w:right="-284"/>
            </w:pPr>
          </w:p>
        </w:tc>
        <w:tc>
          <w:tcPr>
            <w:tcW w:w="2463" w:type="dxa"/>
            <w:shd w:val="clear" w:color="auto" w:fill="D9D9D9" w:themeFill="background1" w:themeFillShade="D9"/>
            <w:tcMar>
              <w:top w:w="0" w:type="dxa"/>
              <w:left w:w="0" w:type="dxa"/>
              <w:bottom w:w="0" w:type="dxa"/>
              <w:right w:w="115" w:type="dxa"/>
            </w:tcMar>
            <w:vAlign w:val="center"/>
          </w:tcPr>
          <w:p w:rsidR="00C70B84" w:rsidRPr="00C70B84" w:rsidRDefault="00C70B84" w:rsidP="00C70B84">
            <w:pPr>
              <w:keepNext/>
              <w:keepLines/>
              <w:spacing w:before="200"/>
              <w:ind w:right="-284"/>
              <w:outlineLvl w:val="3"/>
              <w:rPr>
                <w:rFonts w:asciiTheme="majorHAnsi" w:eastAsiaTheme="majorEastAsia" w:hAnsiTheme="majorHAnsi" w:cstheme="majorBidi"/>
                <w:b/>
                <w:bCs/>
                <w:i/>
                <w:iCs/>
                <w:color w:val="4F81BD" w:themeColor="accent1"/>
              </w:rPr>
            </w:pPr>
          </w:p>
        </w:tc>
      </w:tr>
    </w:tbl>
    <w:p w:rsidR="00C70B84" w:rsidRPr="00C70B84" w:rsidRDefault="00C70B84" w:rsidP="00C70B84">
      <w:pPr>
        <w:suppressAutoHyphens/>
        <w:spacing w:after="0" w:line="240" w:lineRule="auto"/>
        <w:ind w:left="2835" w:right="-284"/>
        <w:jc w:val="both"/>
        <w:rPr>
          <w:rFonts w:ascii="Times New Roman" w:eastAsiaTheme="minorEastAsia" w:hAnsi="Times New Roman" w:cs="Times New Roman"/>
          <w:sz w:val="26"/>
          <w:szCs w:val="26"/>
        </w:rPr>
      </w:pPr>
    </w:p>
    <w:p w:rsidR="00C70B84" w:rsidRPr="00C70B84" w:rsidRDefault="00C70B84" w:rsidP="00C70B84">
      <w:pPr>
        <w:spacing w:after="0" w:line="240" w:lineRule="auto"/>
        <w:ind w:left="4536" w:right="-284" w:firstLine="425"/>
        <w:contextualSpacing/>
        <w:jc w:val="both"/>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Ребёнку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w:t>
      </w:r>
    </w:p>
    <w:p w:rsidR="00C70B84" w:rsidRPr="00C70B84" w:rsidRDefault="00C70B84" w:rsidP="00C70B84">
      <w:pPr>
        <w:suppressAutoHyphens/>
        <w:spacing w:before="120" w:after="0" w:line="240" w:lineRule="auto"/>
        <w:ind w:left="4536" w:right="-284"/>
        <w:jc w:val="both"/>
        <w:rPr>
          <w:rFonts w:ascii="Times New Roman" w:hAnsi="Times New Roman" w:cs="Times New Roman"/>
          <w:color w:val="223721"/>
          <w:sz w:val="26"/>
          <w:szCs w:val="26"/>
        </w:rPr>
      </w:pPr>
      <w:r w:rsidRPr="00C70B84">
        <w:rPr>
          <w:rFonts w:ascii="Times New Roman" w:hAnsi="Times New Roman" w:cs="Times New Roman"/>
          <w:i/>
          <w:color w:val="223721"/>
          <w:sz w:val="26"/>
          <w:szCs w:val="26"/>
        </w:rPr>
        <w:t>Принцип 2 Декларации прав ребёнка</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Российская Федерация является социальным государством, в котором реализуются меры, направленные на повышение социальной защищенности семей с детьми.</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2022 году к Уполномоченному поступило 96 обращений, связанных с предоставлением мер социальной поддержки детям и семьям с детьми (в АППГ – 100 обращений). Заявители поднимали вопросы предоставления выплат, пособий, затрагивались вопросы оказания материальной помощи,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ходе работы с обращениями Уполномоченный обращался в органы социальной поддержки населения, территориальные органы Пенсионного фонда Российской Федерации, при выявлении нарушений добивался восстановления нарушенных прав, обращался с предложениями о внесении законодательных изменений.</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течение 2022 года семьям с детьми предоставлялись </w:t>
      </w:r>
      <w:r w:rsidRPr="00C70B84">
        <w:rPr>
          <w:rFonts w:ascii="Times New Roman" w:hAnsi="Times New Roman" w:cs="Times New Roman"/>
          <w:i/>
          <w:color w:val="223721"/>
          <w:sz w:val="26"/>
          <w:szCs w:val="26"/>
        </w:rPr>
        <w:t>ежемесячная денежная выплата на ребёнка в возрасте от трех до семи лет</w:t>
      </w:r>
      <w:r w:rsidRPr="00C70B84">
        <w:rPr>
          <w:rFonts w:ascii="Times New Roman" w:hAnsi="Times New Roman" w:cs="Times New Roman"/>
          <w:sz w:val="26"/>
          <w:szCs w:val="26"/>
        </w:rPr>
        <w:t xml:space="preserve"> включительно на основании Указа Президента РФ от 20.03.2020 № 199 «О дополнительных мерах государственной поддержки семей, имеющих детей», а также </w:t>
      </w:r>
      <w:r w:rsidRPr="00C70B84">
        <w:rPr>
          <w:rFonts w:ascii="Times New Roman" w:hAnsi="Times New Roman" w:cs="Times New Roman"/>
          <w:i/>
          <w:color w:val="223721"/>
          <w:sz w:val="26"/>
          <w:szCs w:val="26"/>
        </w:rPr>
        <w:t>ежемесячная денежная выплата на ребёнка в возрасте от восьми до семнадцати лет</w:t>
      </w:r>
      <w:r w:rsidRPr="00C70B84">
        <w:rPr>
          <w:rFonts w:ascii="Times New Roman" w:hAnsi="Times New Roman" w:cs="Times New Roman"/>
          <w:color w:val="223721"/>
          <w:sz w:val="26"/>
          <w:szCs w:val="26"/>
        </w:rPr>
        <w:t xml:space="preserve"> </w:t>
      </w:r>
      <w:r w:rsidRPr="00C70B84">
        <w:rPr>
          <w:rFonts w:ascii="Times New Roman" w:hAnsi="Times New Roman" w:cs="Times New Roman"/>
          <w:sz w:val="26"/>
          <w:szCs w:val="26"/>
        </w:rPr>
        <w:t>на основании Указа Президента РФ от 31.03.2022 № 175 «О ежемесячной денежной выплате семьям, имеющим детей».</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Ежемесячную денежную выплату на детей в возрасте от 3 до 7 лет в течение истекшего года получали 31 933 ребёнка, или 87 % детей от общего числа указанной возрастной категории (по данным Росстата, численность детей в возрасте от 3 до 7 лет на январь 2022 года составляла 36 511 несовершеннолетних).</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Ежемесячная денежная выплата на ребёнка в возрасте от 8 до 17 лет была назначена 30355 детям или 40 % детей от общего числа указанной возрастной категории (по данным Росстата, численность детей данной возрастной категории составляла 74 509 несовершеннолетних).</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К Уполномоченному поступали обращения, в которых заявители оспаривали решения об отказе в назначении указанных выплат, а также их размер. По результатам проведенных проверок в основном все решения были признаны обоснованными. Вместе с тем имели место факты, когда после вмешательства Уполномоченного решение было изменено. Например, на основании п. 23 Постановления Правительства РФ от 09.04.2022 № 630 «Об утверждении основных требований к порядку и условиям предоставления ежемесячной денежной выплаты на ребёнка в возрасте от 8 до 17 лет, примерного перечня документов (сведений), необходимых для назначения указанной ежемесячной выплаты, и типовой формы заявления о ее назначении», одним из оснований для отказа в назначении ежемесячной денежной выплаты является наличие земельных участков, суммарная площадь которых не должна превышать 0,25 гектара, а для территории сельских поселений или межселенных территорий – 1 гектар (за исключением земель сельскохозяйственного назначения).</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По одному из таких обращений заявителю было отказано в назначении выплаты, так как семья имеет земельные участки, суммарная площадь которых выше предусмотренной п. 23 Постановления Правительства РФ от 09.04.2022 № 630. Документальная проверка показала, что принадлежащий семье земельный участок относится к землям сельскохозяйственного назначения, в связи с чем размер его площади для решения вопроса о назначении выплаты значения не имеет. По обращению Уполномоченного Отделением Пенсионного фонда РФ по Республике Хакасия ошибка устранена, выплата назначена.</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C70B84">
        <w:rPr>
          <w:rFonts w:ascii="Times New Roman" w:hAnsi="Times New Roman" w:cs="Times New Roman"/>
          <w:sz w:val="26"/>
          <w:szCs w:val="26"/>
        </w:rPr>
        <w:t xml:space="preserve">В другом случае уполномоченным органом неверно произведен расчет выплаты.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В соответствии с п. 2 Постановления</w:t>
      </w:r>
      <w:r w:rsidRPr="00C70B84">
        <w:rPr>
          <w:color w:val="223721"/>
        </w:rPr>
        <w:t xml:space="preserve"> </w:t>
      </w:r>
      <w:r w:rsidRPr="00C70B84">
        <w:rPr>
          <w:rFonts w:ascii="Times New Roman" w:hAnsi="Times New Roman" w:cs="Times New Roman"/>
          <w:i/>
          <w:color w:val="223721"/>
          <w:sz w:val="26"/>
          <w:szCs w:val="26"/>
        </w:rPr>
        <w:t>Правительства РФ от 31.03.2020 № 384 «Об утверждении основных требований к порядку назначения и осуществления ежемесячной денежной выплаты на ребёнка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размер ежемесячной денежной выплаты рассчитывается исходя из уровня среднедушевого дохода семьи и может составлять 50 %, 75 % либо 100 % величины прожиточного минимума для детей, установленной в субъекте Российской Федерации.</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C70B84">
        <w:rPr>
          <w:rFonts w:ascii="Times New Roman" w:hAnsi="Times New Roman" w:cs="Times New Roman"/>
          <w:i/>
          <w:color w:val="223721"/>
          <w:sz w:val="26"/>
          <w:szCs w:val="26"/>
        </w:rPr>
        <w:t xml:space="preserve">Заявитель полагала, что размер назначенной ей выплаты занижен (установлен в 75 % величины прожиточного минимума). Проверка представленного расчета подтвердила, что при его проведении неправильно применены нормы Постановления Правительства РФ от 31.03.2020 № 384. Уполномоченный обратился в Министерство труда и социальной защиты Республики Хакасия, по решению которого размер выплаты определен 100 % величины прожиточного минимума для детей.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C70B84">
        <w:rPr>
          <w:rFonts w:ascii="Times New Roman" w:hAnsi="Times New Roman" w:cs="Times New Roman"/>
          <w:sz w:val="26"/>
          <w:szCs w:val="26"/>
        </w:rPr>
        <w:t xml:space="preserve">Со сложностями в назначении выплат столкнулись замещающие семьи.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Выплаты назначаются при условии, если среднедушевой доход семьи ниже величины прожиточного минимума на душу населения. При подсчете среднедушевого дохода в состав семьи включаются опекун (попечитель), его супруг (супруга), несовершеннолетние дети (п. 30 Постановления Правительства РФ от 09.04.2022 № 630). При расчете среднедушевого дохода учитываются доходы всех членов семьи, в том числе заработная плата, пенсии, пособия, аналогичные выплаты, алименты (п. 32 Постановления Правительства РФ от 09.04.2022 № 630).</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Иными словами, применяется такой же подход, что и при расчете среднедушевого дохода кровной семьи: учитываются денежные суммы, выплачиваемые на содержание каждого ребёнка, пенсии по утере кормильца, пенсии по инвалидности, алименты, а также доходы замещающих родителей и т. д.</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 xml:space="preserve">Вышеприведенные положения не учитывают принцип самостоятельности доходов детей-сирот и детей, оставшихся без попечения родителей. По смыслу закона, средства, поступившие на номинальный счет одного из детей, не могут расходоваться на нужды других детей, проживающих в той же семье (ст. 17 Федерального закона от 24.04.2008 № 48-ФЗ «Об опеке и попечительстве», п. 1 ст. 37 Гражданского кодекса РФ). На практике в замещающих семьях, воспитывающих двух и более детей, уровень дохода каждого ребёнка может значительно различаться (пенсии, алименты получают не все дети, их размер различается). Таким образом, у одних детей, проживающих в замещающей семье, уровень дохода может быть выше величины прожиточного минимума, а у других – ниже величины прожиточного минимума. Кроме того, опекун не имеет права на денежные средства, принадлежащие подопечным.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При применении Постановления Правительства РФ от 09.04.2022 № 630 указанные особенности не учитывались. При расчете среднедушевого дохода суммируются доходы всех детей и замещающих родителей, что на практике приводит к дискриминации прав тех несовершеннолетних, уровень дохода которых ниже величины прожиточного минимума.</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Эта ситуация коснулась следующих категорий детей:</w:t>
      </w:r>
    </w:p>
    <w:p w:rsidR="00C70B84" w:rsidRPr="00C70B84" w:rsidRDefault="00C70B84" w:rsidP="0077075F">
      <w:pPr>
        <w:numPr>
          <w:ilvl w:val="0"/>
          <w:numId w:val="31"/>
        </w:numPr>
        <w:tabs>
          <w:tab w:val="left" w:pos="993"/>
        </w:tabs>
        <w:autoSpaceDE w:val="0"/>
        <w:autoSpaceDN w:val="0"/>
        <w:adjustRightInd w:val="0"/>
        <w:spacing w:after="0" w:line="240" w:lineRule="auto"/>
        <w:ind w:left="0"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единственным источником дохода которых являлось ежемесячное денежное содержание (в Республике Хакасия в 2022 году оно составляло на детей в возрасте до 6 лет – 6 685 рублей, на детей в возрасте от 6 до 18 лет – 8 230 рублей);</w:t>
      </w:r>
    </w:p>
    <w:p w:rsidR="00C70B84" w:rsidRPr="00C70B84" w:rsidRDefault="00C70B84" w:rsidP="0077075F">
      <w:pPr>
        <w:numPr>
          <w:ilvl w:val="0"/>
          <w:numId w:val="31"/>
        </w:numPr>
        <w:tabs>
          <w:tab w:val="left" w:pos="993"/>
        </w:tabs>
        <w:autoSpaceDE w:val="0"/>
        <w:autoSpaceDN w:val="0"/>
        <w:adjustRightInd w:val="0"/>
        <w:spacing w:after="0" w:line="240" w:lineRule="auto"/>
        <w:ind w:left="0"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кровных детей опекуна (попечителя), в семье которого воспитываются дети-сироты и дети, оставшиеся без попечения родителей;</w:t>
      </w:r>
    </w:p>
    <w:p w:rsidR="00C70B84" w:rsidRPr="00C70B84" w:rsidRDefault="00C70B84" w:rsidP="0077075F">
      <w:pPr>
        <w:numPr>
          <w:ilvl w:val="0"/>
          <w:numId w:val="31"/>
        </w:numPr>
        <w:tabs>
          <w:tab w:val="left" w:pos="993"/>
        </w:tabs>
        <w:autoSpaceDE w:val="0"/>
        <w:autoSpaceDN w:val="0"/>
        <w:adjustRightInd w:val="0"/>
        <w:spacing w:after="0" w:line="240" w:lineRule="auto"/>
        <w:ind w:left="0"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детей, переданных под опеку лицам, имевших в расчетном периоде высокий уровень дохода.</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В связи с этим Уполномоченный обратился к Уполномоченному при Президенте РФ по правам ребёнка с предложением обратиться в Министерство труда и социальной защиты Российской Федерации предусмотреть индивидуальный подход к расчету доходов детей, воспитывающихся в замещающих семьях, закрепить такой порядок, который не позволял бы включать в среднедушевой доход таких доходов, которые не могут расходоваться на общие нужды всей семьи.</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pPr>
      <w:r w:rsidRPr="00C70B84">
        <w:rPr>
          <w:rFonts w:ascii="Times New Roman" w:eastAsia="Andale Sans UI" w:hAnsi="Times New Roman" w:cs="Times New Roman"/>
          <w:kern w:val="2"/>
          <w:sz w:val="26"/>
          <w:szCs w:val="26"/>
          <w:lang w:eastAsia="ru-RU"/>
        </w:rPr>
        <w:t>В 2021 году Уполномоченный уже отмечал проблему, связанную с критериями расчета доходов семьи, которые, по мнению заявителей,</w:t>
      </w:r>
      <w:r w:rsidRPr="00C70B84">
        <w:t xml:space="preserve"> </w:t>
      </w:r>
      <w:r w:rsidRPr="00C70B84">
        <w:rPr>
          <w:rFonts w:ascii="Times New Roman" w:eastAsia="Andale Sans UI" w:hAnsi="Times New Roman" w:cs="Times New Roman"/>
          <w:kern w:val="2"/>
          <w:sz w:val="26"/>
          <w:szCs w:val="26"/>
          <w:lang w:eastAsia="ru-RU"/>
        </w:rPr>
        <w:t>необоснованно ограничивают право получения выплаты. Речь идет об алиментных платежах.</w:t>
      </w:r>
      <w:r w:rsidRPr="00C70B84">
        <w:t xml:space="preserve">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С одной стороны, удержанные алименты не исключаются из состава дохода семьи плательщика алиментов. С другой стороны, эти же суммы учитываются в составе дохода семьи получателя алиментов, что предусмотрено пп. «г» пункта 21 Постановления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ребёнка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Уполномоченный обращался в Министерство труда и социальной защиты Республики Хакасия с тем, чтобы устранить указанные ограничения. Из полученного ответа следует, что региональный Порядок принят в соответствии с Постановлением Правительства Российской Федерации от 31.03.2020 № 384, оснований для внесения в него изменений нет. Данный вопрос поднимался уполномоченными по правам ребёнка в субъектах РФ во время встречи с заместителем Министра труда и социальной защиты Российской Федерации.</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В одном из обращений к Уполномоченному заявитель столкнулась с аналогичной проблемой. Супруг имеет ребёнка от первого брака, выплачивает алименты. Обратились за назначением выплаты, но при расчете дохода семьи заработную плату супруга учли до удержания из нее алиментов.</w:t>
      </w:r>
      <w:r w:rsidRPr="00C70B84">
        <w:rPr>
          <w:color w:val="223721"/>
        </w:rPr>
        <w:t xml:space="preserve"> </w:t>
      </w:r>
      <w:r w:rsidRPr="00C70B84">
        <w:rPr>
          <w:rFonts w:ascii="Times New Roman" w:hAnsi="Times New Roman" w:cs="Times New Roman"/>
          <w:i/>
          <w:color w:val="223721"/>
          <w:sz w:val="26"/>
          <w:szCs w:val="26"/>
        </w:rPr>
        <w:t xml:space="preserve">Суммы алиментов (удержанные из заработка), были распределены между теми членами семьи, которые фактически этими суммами не пользуются. Среднедушевой доход семьи за вычетом сумм удержанных алиментов ниже величины прожиточного минимума.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Заявителю оказана бесплатная юридическая помощь по обращению в суд с иском о назначении выплаты. Суд первой инстанции исковые требования удовлетворил.</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В Обзоре судебной практики Верховного Суда Российской Федерации № 3, утв. Президиумом Верховного Суда РФ 21.12.2022, приведено решение по аналогичному спору. Суд пришёл к выводу, что при разрешении спора подлежит применению п. 3 Постановления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согласно которому алименты учитываются при расчете среднедушевого дохода семьи в том случае, если они получены членами семьи, а не уплачены ими.</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Вопросы, связанные с назначением выплат, сохраняют актуальность, поскольку при назначении ежемесячного пособия в связи с рождением и воспитанием ребёнка, которое введено с 01.01.2023, сохраняются аналогичные подходы к определению критериев нуждаемости.</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 xml:space="preserve">На территории Республики Хакасия в 2022 году проживало 10 679 </w:t>
      </w:r>
      <w:r w:rsidRPr="00C70B84">
        <w:rPr>
          <w:rFonts w:ascii="Times New Roman" w:eastAsia="Andale Sans UI" w:hAnsi="Times New Roman" w:cs="Times New Roman"/>
          <w:i/>
          <w:color w:val="003300"/>
          <w:kern w:val="2"/>
          <w:sz w:val="26"/>
          <w:szCs w:val="26"/>
          <w:lang w:eastAsia="ru-RU"/>
        </w:rPr>
        <w:t>многодетных семей</w:t>
      </w:r>
      <w:r w:rsidRPr="00C70B84">
        <w:rPr>
          <w:rFonts w:ascii="Times New Roman" w:eastAsia="Andale Sans UI" w:hAnsi="Times New Roman" w:cs="Times New Roman"/>
          <w:kern w:val="2"/>
          <w:sz w:val="26"/>
          <w:szCs w:val="26"/>
          <w:lang w:eastAsia="ru-RU"/>
        </w:rPr>
        <w:t>, численность детей в этих семьях – 34 751 ребёнок, что составляет 27 % от общей численности несовершеннолетних в регионе. Для многодетных семей предусмотрен ряд мер социальной поддержки, в том числе компенсация расходов на оплату коммунальных услуг, стоимость топлива (количество получателей в 2022 году составило 10 990 семей, включая семьи с детьми-инвалидами), бесплатный проезд на общественном транспорте для учащихся, одного из родителей (предоставлено 3 258 семьям), ежегодная денежная выплата для подготовки к началу учебного года (предоставлена 6 640 семьям) и др.</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Удостоверение многодетной семьи является одним из документов, на основании которого предоставляются указанные меры социальной поддержки. В соответствии с Законом Республики Хакасия от 02.10.2008 № 43-ЗРХ «О мерах социальной поддержки многодетных семей в Республике Хакасия» критерием для признания семьей многодетной является наличие в её составе трёх и более детей в возрасте до 18 лет, в том числе, детей, принятых на воспитание в приемные семьи, находящихся под опекой (попечительством). На основании приказа Министерства труда и социальной защиты Республики Хакасия от 11.04.2017 № 215д «Об утверждении Порядка выдачи удостоверения или справки многодетной семьи на получение мер социальной поддержки и образца бланка удостоверения или справки многодетной семьи на получение мер социальной поддержки» (далее – приказ № 215д) для получения удостоверения многодетной семьи гражданином должны быть предоставлены документы, подтверждающие регистрацию по месту жительства.</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В одном из обращений заявитель – замещающий родитель сообщила, что органом социальной поддержки ей было отказано в выдаче удостоверения многодетной семьи, поскольку в доме опекуна дети зарегистрированы временно, по месту пребывания, не имеют постоянной регистрации.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Уполномоченный обратился в Министерство труда и социальной защиты Республики Хакасия, при содействии которого заявителю вручено удостоверение многодетной семьи.</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outlineLvl w:val="1"/>
        <w:rPr>
          <w:rFonts w:ascii="Times New Roman" w:eastAsia="Andale Sans UI" w:hAnsi="Times New Roman" w:cs="Times New Roman"/>
          <w:kern w:val="2"/>
          <w:sz w:val="26"/>
          <w:szCs w:val="26"/>
          <w:lang w:eastAsia="ru-RU"/>
        </w:rPr>
      </w:pPr>
      <w:r w:rsidRPr="00C70B84">
        <w:rPr>
          <w:rFonts w:ascii="Times New Roman" w:eastAsia="Andale Sans UI" w:hAnsi="Times New Roman" w:cs="Times New Roman"/>
          <w:kern w:val="2"/>
          <w:sz w:val="26"/>
          <w:szCs w:val="26"/>
          <w:lang w:eastAsia="ru-RU"/>
        </w:rPr>
        <w:t xml:space="preserve">На основании ст. ст. 148 Семейного кодекса РФ дети, находящиеся под опекой (попечительством), сохраняют право собственности на жилое помещение или право пользования жилым помещением, которое возникло у них до утраты родительского попечения. На основании акта органа опеки и попечительства такое жилье закрепляется за несовершеннолетним, сохраняется регистрация по месту жительства (в том числе ребёнок может иметь регистрацию в ином субъекте Российской Федерации). При этом оформляется постановка ребёнка на регистрационный учет в жилом помещении опекуна (попечителя) как по месту пребывания в соответствии с положениями ст. 5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Приказом № 215д установлено, что в отсутствие регистрации по месту жительства постоянное проживание на территории Республики Хакасия может быть установлено в судебном порядке. Однако проведение судебной процедуры требует временных и материальных затрат.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связи с изложенным, для получения удостоверения многодетной семьи в Приказе № 215д целесообразно предусмотреть право замещающих родителей предоставить как документ, подтверждающий сведения о месте жительства детей, так и документ, подтверждающий место пребывания детей на территории Республики Хакасия.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color w:val="223721"/>
          <w:sz w:val="26"/>
          <w:szCs w:val="26"/>
        </w:rPr>
      </w:pPr>
      <w:r w:rsidRPr="00C70B84">
        <w:rPr>
          <w:rFonts w:ascii="Times New Roman" w:hAnsi="Times New Roman" w:cs="Times New Roman"/>
          <w:sz w:val="26"/>
          <w:szCs w:val="26"/>
        </w:rPr>
        <w:t xml:space="preserve">В обращениях к Уполномоченному заявители ставят вопросы, связанные с применением </w:t>
      </w:r>
      <w:r w:rsidRPr="00C70B84">
        <w:rPr>
          <w:rFonts w:ascii="Times New Roman" w:hAnsi="Times New Roman" w:cs="Times New Roman"/>
          <w:i/>
          <w:color w:val="223721"/>
          <w:sz w:val="26"/>
          <w:szCs w:val="26"/>
        </w:rPr>
        <w:t>региональных мер социальной поддержки детей-сирот и детей, оставшихся без попечения родителей, многодетных семей</w:t>
      </w:r>
      <w:r w:rsidRPr="00C70B84">
        <w:rPr>
          <w:rFonts w:ascii="Times New Roman" w:hAnsi="Times New Roman" w:cs="Times New Roman"/>
          <w:color w:val="223721"/>
          <w:sz w:val="26"/>
          <w:szCs w:val="26"/>
        </w:rPr>
        <w:t>.</w:t>
      </w:r>
    </w:p>
    <w:p w:rsidR="00C70B84" w:rsidRPr="00C70B84" w:rsidRDefault="00C70B84" w:rsidP="00C70B84">
      <w:pPr>
        <w:spacing w:after="0" w:line="240" w:lineRule="auto"/>
        <w:ind w:right="-284" w:firstLine="708"/>
        <w:jc w:val="both"/>
        <w:rPr>
          <w:rFonts w:ascii="Times New Roman" w:eastAsia="Times New Roman" w:hAnsi="Times New Roman" w:cs="Times New Roman"/>
          <w:sz w:val="26"/>
          <w:szCs w:val="26"/>
          <w:lang w:eastAsia="ru-RU"/>
        </w:rPr>
      </w:pPr>
      <w:r w:rsidRPr="00C70B84">
        <w:rPr>
          <w:rFonts w:ascii="Times New Roman" w:eastAsia="Times New Roman" w:hAnsi="Times New Roman" w:cs="Times New Roman"/>
          <w:sz w:val="26"/>
          <w:szCs w:val="26"/>
          <w:lang w:eastAsia="ru-RU"/>
        </w:rPr>
        <w:t>В соответствии 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социальной поддержки и социального обслуживания граждан, в том числе детей-сирот и детей, оставшихся без попечения родителей, организация и осуществление деятельности по опеки и попечительству отнесено к полномочиям органов государственной власти субъектов Российской Федерации.</w:t>
      </w:r>
    </w:p>
    <w:p w:rsidR="00C70B84" w:rsidRPr="00C70B84" w:rsidRDefault="00C70B84" w:rsidP="00C70B84">
      <w:pPr>
        <w:spacing w:after="0" w:line="240" w:lineRule="auto"/>
        <w:ind w:right="-284" w:firstLine="708"/>
        <w:jc w:val="both"/>
        <w:rPr>
          <w:rFonts w:ascii="Times New Roman" w:eastAsia="Times New Roman" w:hAnsi="Times New Roman" w:cs="Times New Roman"/>
          <w:sz w:val="26"/>
          <w:szCs w:val="26"/>
          <w:lang w:eastAsia="ru-RU"/>
        </w:rPr>
      </w:pPr>
      <w:r w:rsidRPr="00C70B84">
        <w:rPr>
          <w:rFonts w:ascii="Times New Roman" w:eastAsia="Times New Roman" w:hAnsi="Times New Roman" w:cs="Times New Roman"/>
          <w:sz w:val="26"/>
          <w:szCs w:val="26"/>
          <w:lang w:eastAsia="ru-RU"/>
        </w:rPr>
        <w:t xml:space="preserve">Таким образом, субъекты Российской Федерации самостоятельно определяют размер выплат на содержание детей-сирот и детей, оставшихся без попечения родителей, переданных под опеку (попечительство). Вместе с тем имеется письмо Министерства образования и науки Российской Федерации от 10.07.2013 </w:t>
      </w:r>
      <w:r w:rsidRPr="00C70B84">
        <w:rPr>
          <w:rFonts w:ascii="Times New Roman" w:eastAsia="Times New Roman" w:hAnsi="Times New Roman" w:cs="Times New Roman"/>
          <w:sz w:val="26"/>
          <w:szCs w:val="26"/>
          <w:lang w:eastAsia="ru-RU"/>
        </w:rPr>
        <w:br/>
        <w:t>№ ДЛ-189/07, в котором сформулированы рекомендации высшим органам государственной власти субъектов Российской Федерации об установлении размера ежемесячной выплаты на содержание детей, переданных на воспитание в замещающие семьи, не ниже прожиточного минимума, установленного для детского населения данного субъекта Российской Федерации.</w:t>
      </w:r>
    </w:p>
    <w:p w:rsidR="00C70B84" w:rsidRPr="00C70B84" w:rsidRDefault="00C70B84" w:rsidP="00C70B84">
      <w:pPr>
        <w:spacing w:after="0" w:line="240" w:lineRule="auto"/>
        <w:ind w:right="-284" w:firstLine="708"/>
        <w:jc w:val="both"/>
        <w:rPr>
          <w:rFonts w:ascii="Times New Roman" w:eastAsia="Times New Roman" w:hAnsi="Times New Roman" w:cs="Times New Roman"/>
          <w:sz w:val="26"/>
          <w:szCs w:val="26"/>
          <w:lang w:eastAsia="ru-RU"/>
        </w:rPr>
      </w:pPr>
      <w:r w:rsidRPr="00C70B84">
        <w:rPr>
          <w:noProof/>
          <w:color w:val="162418"/>
          <w:lang w:eastAsia="ru-RU"/>
        </w:rPr>
        <w:drawing>
          <wp:anchor distT="0" distB="0" distL="114300" distR="114300" simplePos="0" relativeHeight="251705344" behindDoc="0" locked="0" layoutInCell="1" allowOverlap="1" wp14:anchorId="3DB28CB3" wp14:editId="05CC8C18">
            <wp:simplePos x="0" y="0"/>
            <wp:positionH relativeFrom="margin">
              <wp:posOffset>139065</wp:posOffset>
            </wp:positionH>
            <wp:positionV relativeFrom="margin">
              <wp:posOffset>1348105</wp:posOffset>
            </wp:positionV>
            <wp:extent cx="5924550" cy="2257425"/>
            <wp:effectExtent l="0" t="0" r="0" b="0"/>
            <wp:wrapSquare wrapText="bothSides"/>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r w:rsidRPr="00C70B84">
        <w:rPr>
          <w:rFonts w:ascii="Times New Roman" w:eastAsia="Times New Roman" w:hAnsi="Times New Roman" w:cs="Times New Roman"/>
          <w:sz w:val="26"/>
          <w:szCs w:val="26"/>
          <w:lang w:eastAsia="ru-RU"/>
        </w:rPr>
        <w:t xml:space="preserve">В соответствии с Законом Республики Хакасия от 15.08.2005 № 55-ЗРХ </w:t>
      </w:r>
      <w:r w:rsidRPr="00C70B84">
        <w:rPr>
          <w:rFonts w:ascii="Times New Roman" w:eastAsia="Times New Roman" w:hAnsi="Times New Roman" w:cs="Times New Roman"/>
          <w:sz w:val="26"/>
          <w:szCs w:val="26"/>
          <w:lang w:eastAsia="ru-RU"/>
        </w:rPr>
        <w:br/>
        <w:t>«О социальной поддержке детей-сирот, детей, оставшихся без попечения родителей, и лиц из числа детей-сирот и детей, оставшихся без попечения родителей» размер расходов на возмещение полного государственного обеспечения указанной категории детей в 2022 году составлял для детей от 3 до 6 лет 6 685 рублей, для детей от 6 до 18 лет 8 230 рублей. В течение 2017–2022 гг. индексация указанных сумм была проведена дважды.</w:t>
      </w:r>
    </w:p>
    <w:p w:rsidR="00C70B84" w:rsidRPr="00C70B84" w:rsidRDefault="00C70B84" w:rsidP="00C70B84">
      <w:pPr>
        <w:spacing w:after="0" w:line="240" w:lineRule="auto"/>
        <w:ind w:right="-284" w:firstLine="708"/>
        <w:jc w:val="both"/>
        <w:rPr>
          <w:rFonts w:ascii="Times New Roman" w:eastAsia="Times New Roman" w:hAnsi="Times New Roman" w:cs="Times New Roman"/>
          <w:sz w:val="26"/>
          <w:szCs w:val="26"/>
          <w:lang w:eastAsia="ru-RU"/>
        </w:rPr>
      </w:pPr>
      <w:r w:rsidRPr="00C70B84">
        <w:rPr>
          <w:rFonts w:ascii="Times New Roman" w:eastAsia="Times New Roman" w:hAnsi="Times New Roman" w:cs="Times New Roman"/>
          <w:sz w:val="26"/>
          <w:szCs w:val="26"/>
          <w:lang w:eastAsia="ru-RU"/>
        </w:rPr>
        <w:t xml:space="preserve">Сравнительный анализ показывает, что в большинстве регионов Сибирского федерального округа уровень денежного содержания не достигает величины прожиточного минимума (за исключением Иркутской области, Алтайского края и отдельных муниципальных образований Красноярского края). </w:t>
      </w:r>
    </w:p>
    <w:p w:rsidR="00C70B84" w:rsidRPr="00C70B84" w:rsidRDefault="00C70B84" w:rsidP="00C70B84">
      <w:pPr>
        <w:spacing w:before="120" w:after="0" w:line="240" w:lineRule="auto"/>
        <w:ind w:right="-284"/>
        <w:jc w:val="center"/>
        <w:rPr>
          <w:rFonts w:ascii="Times New Roman" w:eastAsia="Times New Roman" w:hAnsi="Times New Roman" w:cs="Times New Roman"/>
          <w:i/>
          <w:color w:val="223721"/>
          <w:sz w:val="26"/>
          <w:szCs w:val="26"/>
          <w:lang w:eastAsia="ru-RU"/>
        </w:rPr>
      </w:pPr>
      <w:r w:rsidRPr="00C70B84">
        <w:rPr>
          <w:rFonts w:ascii="Times New Roman" w:eastAsia="Times New Roman" w:hAnsi="Times New Roman" w:cs="Times New Roman"/>
          <w:i/>
          <w:color w:val="223721"/>
          <w:sz w:val="26"/>
          <w:szCs w:val="26"/>
          <w:lang w:eastAsia="ru-RU"/>
        </w:rPr>
        <w:t>Размер ежемесячных выплат на содержание ребёнка в замещающих семьях в субъектах РФ, входящих в состав Сибирского федерального округа, в 2022 году</w:t>
      </w:r>
    </w:p>
    <w:tbl>
      <w:tblPr>
        <w:tblW w:w="96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731"/>
        <w:gridCol w:w="5953"/>
      </w:tblGrid>
      <w:tr w:rsidR="00C70B84" w:rsidRPr="00C70B84" w:rsidTr="00194C25">
        <w:trPr>
          <w:trHeight w:val="408"/>
        </w:trPr>
        <w:tc>
          <w:tcPr>
            <w:tcW w:w="3731"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284" w:firstLine="708"/>
              <w:jc w:val="center"/>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Регион</w:t>
            </w:r>
          </w:p>
        </w:tc>
        <w:tc>
          <w:tcPr>
            <w:tcW w:w="5953"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284" w:firstLine="708"/>
              <w:jc w:val="center"/>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sz w:val="20"/>
                <w:szCs w:val="20"/>
                <w:lang w:eastAsia="ru-RU"/>
              </w:rPr>
              <w:t>Размер выплат</w:t>
            </w:r>
          </w:p>
        </w:tc>
      </w:tr>
      <w:tr w:rsidR="00C70B84" w:rsidRPr="00C70B84" w:rsidTr="00194C25">
        <w:trPr>
          <w:trHeight w:val="408"/>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iCs/>
                <w:sz w:val="20"/>
                <w:szCs w:val="20"/>
                <w:lang w:eastAsia="ru-RU"/>
              </w:rPr>
              <w:t>Алтайский край</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iCs/>
                <w:sz w:val="20"/>
                <w:szCs w:val="20"/>
                <w:lang w:eastAsia="ru-RU"/>
              </w:rPr>
            </w:pPr>
            <w:r w:rsidRPr="00C70B84">
              <w:rPr>
                <w:rFonts w:ascii="Times New Roman" w:eastAsia="Times New Roman" w:hAnsi="Times New Roman" w:cs="Times New Roman"/>
                <w:iCs/>
                <w:sz w:val="20"/>
                <w:szCs w:val="20"/>
                <w:lang w:eastAsia="ru-RU"/>
              </w:rPr>
              <w:t xml:space="preserve">13 252,60 руб. </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iCs/>
                <w:sz w:val="20"/>
                <w:szCs w:val="20"/>
                <w:lang w:eastAsia="ru-RU"/>
              </w:rPr>
              <w:t>(с учетом районного коэффициента 15 %)</w:t>
            </w:r>
          </w:p>
        </w:tc>
      </w:tr>
      <w:tr w:rsidR="00C70B84" w:rsidRPr="00C70B84" w:rsidTr="00194C25">
        <w:trPr>
          <w:trHeight w:val="408"/>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iCs/>
                <w:sz w:val="20"/>
                <w:szCs w:val="20"/>
                <w:lang w:eastAsia="ru-RU"/>
              </w:rPr>
              <w:t>Иркутская область</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iCs/>
                <w:sz w:val="20"/>
                <w:szCs w:val="20"/>
                <w:lang w:eastAsia="ru-RU"/>
              </w:rPr>
            </w:pPr>
            <w:r w:rsidRPr="00C70B84">
              <w:rPr>
                <w:rFonts w:ascii="Times New Roman" w:eastAsia="Times New Roman" w:hAnsi="Times New Roman" w:cs="Times New Roman"/>
                <w:iCs/>
                <w:sz w:val="20"/>
                <w:szCs w:val="20"/>
                <w:lang w:eastAsia="ru-RU"/>
              </w:rPr>
              <w:t>17 749 руб. (в районах Крайнего Севера)</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iCs/>
                <w:sz w:val="20"/>
                <w:szCs w:val="20"/>
                <w:lang w:eastAsia="ru-RU"/>
              </w:rPr>
              <w:t>13 648 руб. (в иных местностях )</w:t>
            </w:r>
          </w:p>
        </w:tc>
      </w:tr>
      <w:tr w:rsidR="00C70B84" w:rsidRPr="00C70B84" w:rsidTr="00194C25">
        <w:trPr>
          <w:trHeight w:val="408"/>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Кемеровская область – Кузбасс</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 xml:space="preserve"> 8 778,00 руб. (на ребёнка от 0 до 18 лет) </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11 704,00 руб. (на ребёнка-инвалида)</w:t>
            </w:r>
          </w:p>
        </w:tc>
      </w:tr>
      <w:tr w:rsidR="00C70B84" w:rsidRPr="00C70B84" w:rsidTr="00194C25">
        <w:trPr>
          <w:trHeight w:val="412"/>
        </w:trPr>
        <w:tc>
          <w:tcPr>
            <w:tcW w:w="3731"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iCs/>
                <w:sz w:val="20"/>
                <w:szCs w:val="20"/>
                <w:lang w:eastAsia="ru-RU"/>
              </w:rPr>
              <w:t>Красноярский край</w:t>
            </w:r>
          </w:p>
        </w:tc>
        <w:tc>
          <w:tcPr>
            <w:tcW w:w="5953"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iCs/>
                <w:sz w:val="20"/>
                <w:szCs w:val="20"/>
                <w:lang w:eastAsia="ru-RU"/>
              </w:rPr>
              <w:t>от 7 969,48 руб. до 30368,11 руб.</w:t>
            </w:r>
          </w:p>
        </w:tc>
      </w:tr>
      <w:tr w:rsidR="00C70B84" w:rsidRPr="00C70B84" w:rsidTr="00194C25">
        <w:trPr>
          <w:trHeight w:val="482"/>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Новосибирская область</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10 115,00 руб. (на ребёнка до 6 лет)</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12 022,40 руб. (на ребёнка от 6 до 18 лет)</w:t>
            </w:r>
          </w:p>
        </w:tc>
      </w:tr>
      <w:tr w:rsidR="00C70B84" w:rsidRPr="00C70B84" w:rsidTr="00194C25">
        <w:trPr>
          <w:trHeight w:val="323"/>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Омская область</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6 182,00 руб. (на ребёнка до 3 лет )</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6 260,00 руб. (на ребёнка от 3 до 7 лет)</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7 063,00 руб. (на ребёнка от 7 до 12 лет)</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7 519,00 руб. (на ребёнка от 12 до 18 лет)</w:t>
            </w:r>
          </w:p>
        </w:tc>
      </w:tr>
      <w:tr w:rsidR="00C70B84" w:rsidRPr="00C70B84" w:rsidTr="00194C25">
        <w:trPr>
          <w:trHeight w:val="458"/>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Республика Алтай</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9 108, 00 руб.</w:t>
            </w:r>
          </w:p>
        </w:tc>
      </w:tr>
      <w:tr w:rsidR="00C70B84" w:rsidRPr="00C70B84" w:rsidTr="00194C25">
        <w:trPr>
          <w:trHeight w:val="460"/>
        </w:trPr>
        <w:tc>
          <w:tcPr>
            <w:tcW w:w="3731"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Республика Тыва</w:t>
            </w:r>
          </w:p>
        </w:tc>
        <w:tc>
          <w:tcPr>
            <w:tcW w:w="5953"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 xml:space="preserve">от 7 926,00 руб. до 9343,00 руб. </w:t>
            </w:r>
          </w:p>
        </w:tc>
      </w:tr>
      <w:tr w:rsidR="00C70B84" w:rsidRPr="00C70B84" w:rsidTr="00194C25">
        <w:trPr>
          <w:trHeight w:val="460"/>
        </w:trPr>
        <w:tc>
          <w:tcPr>
            <w:tcW w:w="3731" w:type="dxa"/>
            <w:shd w:val="clear" w:color="auto" w:fill="auto"/>
            <w:tcMar>
              <w:top w:w="11" w:type="dxa"/>
              <w:left w:w="45" w:type="dxa"/>
              <w:bottom w:w="0" w:type="dxa"/>
              <w:right w:w="45" w:type="dxa"/>
            </w:tcMar>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Республика Хакасия</w:t>
            </w:r>
          </w:p>
        </w:tc>
        <w:tc>
          <w:tcPr>
            <w:tcW w:w="5953" w:type="dxa"/>
            <w:shd w:val="clear" w:color="auto" w:fill="auto"/>
            <w:tcMar>
              <w:top w:w="11" w:type="dxa"/>
              <w:left w:w="45" w:type="dxa"/>
              <w:bottom w:w="0" w:type="dxa"/>
              <w:right w:w="45" w:type="dxa"/>
            </w:tcMar>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 xml:space="preserve">6 685,00 руб. </w:t>
            </w:r>
            <w:r w:rsidRPr="00C70B84">
              <w:rPr>
                <w:rFonts w:ascii="Times New Roman" w:hAnsi="Times New Roman" w:cs="Times New Roman"/>
                <w:sz w:val="20"/>
                <w:szCs w:val="20"/>
              </w:rPr>
              <w:t>(на ребёнка</w:t>
            </w:r>
            <w:r w:rsidRPr="00C70B84">
              <w:rPr>
                <w:rFonts w:ascii="Times New Roman" w:eastAsia="Times New Roman" w:hAnsi="Times New Roman" w:cs="Times New Roman"/>
                <w:sz w:val="20"/>
                <w:szCs w:val="20"/>
                <w:lang w:eastAsia="ru-RU"/>
              </w:rPr>
              <w:t xml:space="preserve"> до 6 лет)</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8 230,00 руб. (на ребёнка от 6 до 18 лет)</w:t>
            </w:r>
          </w:p>
        </w:tc>
      </w:tr>
      <w:tr w:rsidR="00C70B84" w:rsidRPr="00C70B84" w:rsidTr="00194C25">
        <w:trPr>
          <w:trHeight w:val="525"/>
        </w:trPr>
        <w:tc>
          <w:tcPr>
            <w:tcW w:w="3731"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284" w:firstLine="142"/>
              <w:jc w:val="both"/>
              <w:rPr>
                <w:rFonts w:ascii="Times New Roman" w:eastAsia="Times New Roman" w:hAnsi="Times New Roman" w:cs="Times New Roman"/>
                <w:b/>
                <w:sz w:val="20"/>
                <w:szCs w:val="20"/>
                <w:lang w:eastAsia="ru-RU"/>
              </w:rPr>
            </w:pPr>
            <w:r w:rsidRPr="00C70B84">
              <w:rPr>
                <w:rFonts w:ascii="Times New Roman" w:eastAsia="Times New Roman" w:hAnsi="Times New Roman" w:cs="Times New Roman"/>
                <w:b/>
                <w:bCs/>
                <w:sz w:val="20"/>
                <w:szCs w:val="20"/>
                <w:lang w:eastAsia="ru-RU"/>
              </w:rPr>
              <w:t>Томская область</w:t>
            </w:r>
          </w:p>
        </w:tc>
        <w:tc>
          <w:tcPr>
            <w:tcW w:w="5953" w:type="dxa"/>
            <w:shd w:val="clear" w:color="auto" w:fill="auto"/>
            <w:tcMar>
              <w:top w:w="11" w:type="dxa"/>
              <w:left w:w="45" w:type="dxa"/>
              <w:bottom w:w="0" w:type="dxa"/>
              <w:right w:w="45" w:type="dxa"/>
            </w:tcMar>
            <w:hideMark/>
          </w:tcPr>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9 100,00 руб. (в северных районах)</w:t>
            </w:r>
          </w:p>
          <w:p w:rsidR="00C70B84" w:rsidRPr="00C70B84" w:rsidRDefault="00C70B84" w:rsidP="00C70B84">
            <w:pPr>
              <w:spacing w:after="0" w:line="240" w:lineRule="auto"/>
              <w:ind w:right="97" w:firstLine="97"/>
              <w:jc w:val="both"/>
              <w:rPr>
                <w:rFonts w:ascii="Times New Roman" w:eastAsia="Times New Roman" w:hAnsi="Times New Roman" w:cs="Times New Roman"/>
                <w:sz w:val="20"/>
                <w:szCs w:val="20"/>
                <w:lang w:eastAsia="ru-RU"/>
              </w:rPr>
            </w:pPr>
            <w:r w:rsidRPr="00C70B84">
              <w:rPr>
                <w:rFonts w:ascii="Times New Roman" w:eastAsia="Times New Roman" w:hAnsi="Times New Roman" w:cs="Times New Roman"/>
                <w:sz w:val="20"/>
                <w:szCs w:val="20"/>
                <w:lang w:eastAsia="ru-RU"/>
              </w:rPr>
              <w:t>7 650,00 руб. (в южных районах)</w:t>
            </w:r>
          </w:p>
        </w:tc>
      </w:tr>
    </w:tbl>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В целях инициирования внесения изменений в действующее законодательство Республики Хакасия по повышению размера выплаты ежемесячных денежных средств на содержание детей-сирот и детей, оставшихся без попечения родителей, в семье опекуна и приемной семье Уполномоченным подготовлены и направлены предложения в Правительство Республики Хакасия и в Верховный Совет Республики Хакасия.</w:t>
      </w:r>
      <w:r w:rsidRPr="00C70B84">
        <w:rPr>
          <w:rFonts w:ascii="Times New Roman" w:eastAsiaTheme="minorEastAsia" w:hAnsi="Times New Roman" w:cs="Times New Roman"/>
          <w:sz w:val="26"/>
          <w:szCs w:val="26"/>
        </w:rPr>
        <w:tab/>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Законом Республики Хакасия от 07.02.2023 № 03-ЗРХ размер расходов на возмещение полного государственного обеспечения детей-сирот и детей, оставшихся без попечения родителей, увеличен: до 7 353,50 руб. на детей в возрасте до 6 лет, до 9 053, 00 руб. на детей в возрасте от 6 до 18 лет, запланировано ежегодное увеличение сумм возмещения на 10 %. Тем не менее уровень этих сумм составляет 51 % и 63 % от величины регионального прожиточного минимума на ребёнка, установленного Постановлением Правительства Республики Хакасия от 20.08.2021 № 400 в размере 14 310 рублей, и не обеспечивает минимальных потребностей несовершеннолетних.</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Решением проблемы на федеральном уровне может стать внесение изменений в пункт 3 статьи 148 Семейного кодекса РФ, введение минимального размера ежемесячного денежного содержания детей, находящихся под опекой и попечительством, – не ниже величины прожиточного минимума для детей, установленного в соответствующем субъекте Российской Федерации.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К Уполномоченному поступали </w:t>
      </w:r>
      <w:r w:rsidRPr="00C70B84">
        <w:rPr>
          <w:rFonts w:ascii="Times New Roman" w:eastAsiaTheme="minorEastAsia" w:hAnsi="Times New Roman" w:cs="Times New Roman"/>
          <w:i/>
          <w:color w:val="223721"/>
          <w:sz w:val="26"/>
          <w:szCs w:val="26"/>
        </w:rPr>
        <w:t>обращения, связанные с назначением ежемесячных выплат на детей в замещающих семьях, а также с расходованием денежных средств, зачисляемых на счета детей</w:t>
      </w:r>
      <w:r w:rsidRPr="00C70B84">
        <w:rPr>
          <w:rFonts w:ascii="Times New Roman" w:eastAsiaTheme="minorEastAsia" w:hAnsi="Times New Roman" w:cs="Times New Roman"/>
          <w:color w:val="223721"/>
          <w:sz w:val="26"/>
          <w:szCs w:val="26"/>
        </w:rPr>
        <w:t xml:space="preserve"> </w:t>
      </w:r>
      <w:r w:rsidRPr="00C70B84">
        <w:rPr>
          <w:rFonts w:ascii="Times New Roman" w:eastAsiaTheme="minorEastAsia" w:hAnsi="Times New Roman" w:cs="Times New Roman"/>
          <w:sz w:val="26"/>
          <w:szCs w:val="26"/>
        </w:rPr>
        <w:t>(пенсий, алиментов и других доходов).</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Пунктом 8 Приложения 6 к Закону Республики Хакасия от 15.08.2005 </w:t>
      </w:r>
      <w:r w:rsidRPr="00C70B84">
        <w:rPr>
          <w:rFonts w:ascii="Times New Roman" w:eastAsiaTheme="minorEastAsia" w:hAnsi="Times New Roman" w:cs="Times New Roman"/>
          <w:sz w:val="26"/>
          <w:szCs w:val="26"/>
        </w:rPr>
        <w:br/>
        <w:t>№ 55-ЗРХ «О социальной поддержке детей-сирот, детей, оставшихся без попечения родителей, и лиц из числа детей-сирот и детей, оставшихся без попечения родителей» предусмотрен ряд оснований для прекращения выплаты денежных средств на содержание детей-сирот и детей, оставшихся без попечения родителей: розыск родителей, их излечение, освобождение от отбывания наказания в исправительных учреждениях, восстановление в родительских правах, отмена ограничения в родительских правах, установление факта материнства (отцовства), признание судом дееспособными, достижение родителями (единственным родителем), находящимися под опекой (попечительством), совершеннолетия.</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b/>
          <w:i/>
          <w:color w:val="213323"/>
          <w:sz w:val="26"/>
          <w:szCs w:val="26"/>
        </w:rPr>
      </w:pP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w:t>
      </w:r>
      <w:r w:rsidRPr="00C70B84">
        <w:rPr>
          <w:rFonts w:ascii="Times New Roman" w:eastAsiaTheme="minorEastAsia" w:hAnsi="Times New Roman" w:cs="Times New Roman"/>
          <w:i/>
          <w:color w:val="223721"/>
          <w:sz w:val="26"/>
          <w:szCs w:val="26"/>
        </w:rPr>
        <w:t>Одним из органов опеки было принято решение о прекращении выплат на содержание ребёнка, воспитывающегося в замещающей семье, в связи с тем, что его единственный родитель – мать освободилась из мест лишения свободы. При этом законный представитель никакого интереса к ребёнку не проявила, не предприняла меры для его возврата, выполнению родительских обязанностей. В связи с указанными обстоятельствами ребёнок продолжал проживать в семье истца, однако денежные средства на его содержание не выплачивались.</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23721"/>
          <w:sz w:val="26"/>
          <w:szCs w:val="26"/>
        </w:rPr>
      </w:pPr>
      <w:r w:rsidRPr="00C70B84">
        <w:rPr>
          <w:rFonts w:ascii="Times New Roman" w:eastAsiaTheme="minorEastAsia" w:hAnsi="Times New Roman" w:cs="Times New Roman"/>
          <w:i/>
          <w:color w:val="223721"/>
          <w:sz w:val="26"/>
          <w:szCs w:val="26"/>
        </w:rPr>
        <w:t>Опекуну ребёнка была оказана правовая помощь по обращению в суд с иском о выплате ежемесячных денежных средств на ребёнка. В обоснование иска было указано на нарушение п. 3 ст. 148 Семейного кодекса РФ. По смыслу указанной нормы право на денежное содержание у ребёнка, оставшегося без попечения родителей, сохраняется до того момента, пока он находится под опекой (попечительством) и не передан родителям. Исковые требования удовлетворены судом.</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При расходовании денежных средств, принадлежащих детям, находящимся под опекой (попечительством), необходимо руководствоваться положениями ст. 37 Гражданского кодекса РФ, ст. 25 Федерального закона от 24.04.2008 № 48-ФЗ «Об опеке и попечительстве», согласно которым указанные доходы расходуются в интересах несовершеннолетнего. О расходовании денежных средств, зачисляемых на отдельный номинальный счёт подопечного, опекун (попечитель) предоставляет ежегодный отчёт, к которому прилагаются документы (копии товарных чеков, квитанции об уплате налогов, страховых сумм и другие платежные документы), подтверждающие сведения о расходовании денежных сумм,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К Уполномоченному обратился замещающий родитель за оказанием правовой помощи. В течение истекшего года на нужды подопечного были израсходованы суммы пенсии по утере кормильца, выплачиваемые подопечному. При составлении годового отчета замещающий родитель не представил в орган опеки и попечительства документы, подтверждающие целевое расходование денежных средств. Орган опеки и попечительства обратился в суд с исковыми требованиями о взыскании с опекуна в пользу ребёнка указанных денежных средств. </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Замещающему родителю были разъяснены положения ст. 25 Федерального закона от 24.04.2008 № 48-ФЗ «Об опеке и попечительстве», предложено представить документы, подтверждающие расходование денежных средств.</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color w:val="223721"/>
          <w:sz w:val="26"/>
          <w:szCs w:val="26"/>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В другом случае поводом для обращения к Уполномоченному послужило то обстоятельство, что орган опеки и попечительства не выдал разрешение на расходование денежных средств со счета подопечного для подготовки ребёнка к школе. В соответствии со ст. 37 ГК РФ опекун или попечитель распоряжается доходами подопечного исключительно в интересах подопечного и с предварительного разрешения органа опеки и попечительства (за исключением денежных сумм, зачисляемых на номинальный счет).</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 xml:space="preserve">Уполномоченный обратился в орган опеки и попечительства с запросом о причинах отказа в выдаче разрешения на расходование денежных средств. Согласно представленному ответу соответствующее разрешение заявителю выдано.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C70B84" w:rsidRPr="00C70B84" w:rsidRDefault="00C70B84" w:rsidP="00C70B84">
      <w:pPr>
        <w:spacing w:after="0" w:line="240" w:lineRule="auto"/>
        <w:ind w:right="-284" w:firstLine="708"/>
        <w:jc w:val="both"/>
        <w:rPr>
          <w:rFonts w:ascii="Times New Roman" w:eastAsia="Times New Roman" w:hAnsi="Times New Roman" w:cs="Times New Roman"/>
          <w:sz w:val="26"/>
          <w:szCs w:val="26"/>
          <w:lang w:eastAsia="ru-RU"/>
        </w:rPr>
      </w:pPr>
      <w:r w:rsidRPr="00C70B84">
        <w:rPr>
          <w:rFonts w:ascii="Times New Roman" w:eastAsia="Andale Sans UI" w:hAnsi="Times New Roman" w:cs="Times New Roman"/>
          <w:kern w:val="2"/>
          <w:sz w:val="26"/>
          <w:szCs w:val="26"/>
        </w:rPr>
        <w:t xml:space="preserve">Остаётся не разрешенным вопрос </w:t>
      </w:r>
      <w:r w:rsidRPr="00C70B84">
        <w:rPr>
          <w:rFonts w:ascii="Times New Roman" w:eastAsia="Andale Sans UI" w:hAnsi="Times New Roman" w:cs="Times New Roman"/>
          <w:i/>
          <w:color w:val="223721"/>
          <w:kern w:val="2"/>
          <w:sz w:val="26"/>
          <w:szCs w:val="26"/>
        </w:rPr>
        <w:t>об обеспечении детей из многодетных замещающих семей ежегодной денежной выплаты в размере 2 000 рублей на одного ребёнка, обучающегося в общеобразовательной организации</w:t>
      </w:r>
      <w:r w:rsidRPr="00C70B84">
        <w:rPr>
          <w:rFonts w:ascii="Times New Roman" w:eastAsia="Andale Sans UI" w:hAnsi="Times New Roman" w:cs="Times New Roman"/>
          <w:kern w:val="2"/>
          <w:sz w:val="26"/>
          <w:szCs w:val="26"/>
        </w:rPr>
        <w:t>, для подготовки к началу учебного года. В соответствии с подпунктом 8 пункта 1 статьи 2 Закона Республики Хакасия от 02.10.2008 № 43-ЗРХ «О мерах социальной поддержки многодетных семей в Республике Хакасия» указанная выплата предусмотрена детям из многодетных семей, за исключением приемных детей и детей, находящихся под опекой (попечительством).</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sz w:val="26"/>
          <w:szCs w:val="26"/>
        </w:rPr>
      </w:pPr>
      <w:r w:rsidRPr="00C70B84">
        <w:rPr>
          <w:rFonts w:ascii="Times New Roman" w:eastAsia="Andale Sans UI" w:hAnsi="Times New Roman" w:cs="Times New Roman"/>
          <w:kern w:val="2"/>
          <w:sz w:val="26"/>
          <w:szCs w:val="26"/>
        </w:rPr>
        <w:t xml:space="preserve">В связи с тем, что сумма </w:t>
      </w:r>
      <w:r w:rsidRPr="00C70B84">
        <w:rPr>
          <w:rFonts w:ascii="Times New Roman" w:hAnsi="Times New Roman" w:cs="Times New Roman"/>
          <w:sz w:val="26"/>
          <w:szCs w:val="26"/>
        </w:rPr>
        <w:t>выплаты ежемесячных денежных средств на содержание детей-сирот и детей, оставшихся без попечения родителей, в семье опекуна и приемной семье составляет менее величины прожиточного минимума, необходимо включить указанную категорию детей в число получателей выплаты. С указанным предложением Уполномоченный обратился в Верховный Совет Республики Хакасия.</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color w:val="223721"/>
          <w:sz w:val="26"/>
          <w:szCs w:val="26"/>
        </w:rPr>
      </w:pPr>
      <w:r w:rsidRPr="00C70B84">
        <w:rPr>
          <w:rFonts w:ascii="Times New Roman" w:eastAsiaTheme="minorEastAsia" w:hAnsi="Times New Roman" w:cs="Times New Roman"/>
          <w:sz w:val="26"/>
          <w:szCs w:val="26"/>
        </w:rPr>
        <w:t xml:space="preserve">Еще одна категория семей с детьми, которым необходима поддержка, – семьи, воспитывающие </w:t>
      </w:r>
      <w:r w:rsidRPr="00C70B84">
        <w:rPr>
          <w:rFonts w:ascii="Times New Roman" w:eastAsiaTheme="minorEastAsia" w:hAnsi="Times New Roman" w:cs="Times New Roman"/>
          <w:i/>
          <w:color w:val="223721"/>
          <w:sz w:val="26"/>
          <w:szCs w:val="26"/>
        </w:rPr>
        <w:t>детей-инвалидов</w:t>
      </w:r>
      <w:r w:rsidRPr="00C70B84">
        <w:rPr>
          <w:rFonts w:ascii="Times New Roman" w:eastAsiaTheme="minorEastAsia" w:hAnsi="Times New Roman" w:cs="Times New Roman"/>
          <w:color w:val="223721"/>
          <w:sz w:val="26"/>
          <w:szCs w:val="26"/>
        </w:rPr>
        <w:t>.</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В соответствии со ст. 6.2 Федерального закона от 17.07.1999 № 178-ФЗ </w:t>
      </w:r>
      <w:r w:rsidRPr="00C70B84">
        <w:rPr>
          <w:rFonts w:ascii="Times New Roman" w:eastAsiaTheme="minorEastAsia" w:hAnsi="Times New Roman" w:cs="Times New Roman"/>
          <w:sz w:val="26"/>
          <w:szCs w:val="26"/>
        </w:rPr>
        <w:br/>
        <w:t>«О государственной социальной помощи» дети-инвалиды имеют право на бесплатный проезд на пригородном железнодорожном транспорте, а также на междугородном транспорте к месту лечения и обратно.</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На основании п. 11 Постановления Правительства РФ от 29.12.2004 № 864 </w:t>
      </w:r>
      <w:r w:rsidRPr="00C70B84">
        <w:rPr>
          <w:rFonts w:ascii="Times New Roman" w:eastAsiaTheme="minorEastAsia" w:hAnsi="Times New Roman" w:cs="Times New Roman"/>
          <w:sz w:val="26"/>
          <w:szCs w:val="26"/>
        </w:rPr>
        <w:br/>
        <w:t xml:space="preserve">«О порядке финансового обеспечения расходов по предоставлению гражданам государственной социальной помощи в виде набора социальных услуг» средства на проезд на междугородном транспорте к месту лечения и обратно направляются, в том числе на оплату транспортным организациям расходов по предоставлению проезда граждан к месту лечения и обратно (включая проезд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в порядке, установленном Министерством здравоохранения Российской Федерации).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Приказом Минздравсоцразвития России от 05.10.2005 № 617 утвержден Порядок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п. 1 которого определяет предмет регулирования указанного нормативного правового акта, а именно «вопросы, связанные с направлением органами исполнительной власти субъектов Российской Федерации в сфере здравоохранения граждан, имеющих право на получение государственной социальной помощи в виде набора социальных услуг, для получения ими лечения в медицинских организациях и иных организациях, осуществляющих медицинскую деятельность, подведомственных федеральным органам исполнительной власти».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Перечень федеральных учреждений здравоохранения определен Постановлением Правительства РФ от 29.12.2004 № 872 «О федеральных учреждениях здравоохранения и федеральных учреждениях оздоровительного профиля».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Таким образом, право детей-инвалидов на бесплатный проезд к месту лечения и обратно за счет средств Фонда социального страхования РФ могло быть  реализовано только в случае направления ребёнка на лечение в медицинские организации, подведомственные федеральным органам исполнительной власти.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Вместе с тем специализированная, в том числе высокотехнологичная, медицинская помощь оказывается в медицинских организациях государственной, муниципальной и частной систем здравоохранения, имеющих лицензию на медицинскую деятельность, полученную в порядке, установленном законодательством Российской Федерации (п. 2 Положения об организации оказания специализированной, в том числе высокотехнологичной, медицинской помощи, утв. Приказом Минздрава России от 02.12.2014 № 796н).</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Ежегодно Министерством здравоохранения Республики Хакасия около </w:t>
      </w:r>
      <w:r w:rsidRPr="00C70B84">
        <w:rPr>
          <w:rFonts w:ascii="Times New Roman" w:eastAsiaTheme="minorEastAsia" w:hAnsi="Times New Roman" w:cs="Times New Roman"/>
          <w:sz w:val="26"/>
          <w:szCs w:val="26"/>
        </w:rPr>
        <w:br/>
        <w:t>50–60 детей-инвалидов для получения специализированной медицинской помощи направляются в учреждения здравоохранения, которые находятся в подчинении органов государственной власти субъектов Российской Федерации и не включены в Перечень федеральных учреждений здравоохранения, определенный Постановлением Правительства РФ от 29.12.2004 № 872. Это клиники Красноярского края, Новосибирской, Томской областей, Санкт-Петербурга, Москвы. В случае получения  лечения в указанных клиниках бесплатный проезд к месту лечения и обратно за счет средств Фонда социального страхования РФ не предоставляется.</w:t>
      </w: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b/>
          <w:i/>
          <w:color w:val="213323"/>
          <w:sz w:val="26"/>
          <w:szCs w:val="26"/>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Pr>
          <w:rFonts w:ascii="Times New Roman" w:hAnsi="Times New Roman" w:cs="Times New Roman"/>
          <w:i/>
          <w:color w:val="223721"/>
          <w:sz w:val="26"/>
          <w:szCs w:val="26"/>
        </w:rPr>
        <w:t xml:space="preserve"> К</w:t>
      </w:r>
      <w:r w:rsidRPr="00C70B84">
        <w:rPr>
          <w:rFonts w:ascii="Times New Roman" w:hAnsi="Times New Roman" w:cs="Times New Roman"/>
          <w:i/>
          <w:color w:val="223721"/>
          <w:sz w:val="26"/>
          <w:szCs w:val="26"/>
        </w:rPr>
        <w:t xml:space="preserve"> Уполномоченному обратилась мама несовершеннолетнего ребёнка, который для оказания онкологической помощи был направлен в клинику г. Красноярска. Лечение требует еженедельного проведения медицинских процедур без госпитализации. В связи с этим ребёнок с матерью на протяжении нескольких месяцев еженедельно с помощью общественного транспорта добирались в г. Красноярск, проходили лечение и возвращались в Республику Хакасия. Расходы на проезд превышали ежемесячные расходы семьи. Право на возмещение транспортных расходов за счет средств Фонда социального страхования ребёнок не имеет, так как лечение получал в клинике, созданной субъектом РФ.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color w:val="223721"/>
          <w:sz w:val="26"/>
          <w:szCs w:val="26"/>
        </w:rPr>
      </w:pPr>
    </w:p>
    <w:p w:rsidR="00C70B84" w:rsidRPr="00C70B84" w:rsidRDefault="00C70B84" w:rsidP="00C70B84">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Аналогичная ситуация сложилась с ребёнком, который уже несколько лет подряд наблюдается в медицинской организации Томской области (по направлению Министерства здравоохранения Республики Хакасия).</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Обоим заявителям было рекомендовано обратиться в органы социальной поддержки населения по месту жительства за получением сумм материальной помощи. Постановлением Правительства Республики Хакасия от 09.03.2017 № 96 утвержден Порядок оказания материальной помощи семьям с детьми-инвалидами с целью улучшения материального положения семьи. Данным нормативным правовым актом предусмотрено оказание материальной помощи в случае нуждаемости в проезде к месту лечения (обследования) ребёнка-инвалида и обратно в случае, если такой проезд не был предоставлен через Государственное учреждение – региональное отделение Фонда социального страхования Российской Федерации по Республике Хакасия по основаниям, установленным законодательством Российской Федерации.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Материальная помощь в размере 20 000 рублей, но не более стоимости фактически произведенных расходов, оказывается на основании распоряжения ГКУ РХ «УСПН», свыше 20 тысяч рублей, но не более стоимости фактически произведенных расходов, – на основании постановления Президиума Правительства Республики Хакасия по представлению Минтруда Хакасии. Материальная помощь оказывается не чаще одного раза в текущем календарном году.</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Однако указанная мера поддержки не в полной мере обеспечивала потребности в возмещении транспортных расходов детей и сопровождающих лиц. </w:t>
      </w: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1.</w:t>
      </w:r>
      <w:r w:rsidRPr="00C70B84">
        <w:rPr>
          <w:rFonts w:ascii="Times New Roman" w:eastAsiaTheme="minorEastAsia" w:hAnsi="Times New Roman" w:cs="Times New Roman"/>
          <w:sz w:val="26"/>
          <w:szCs w:val="26"/>
        </w:rPr>
        <w:tab/>
        <w:t>Лимит возмещения был ограничен суммой 20 000 рублей, получение возмещения в более высоком размере зависит от субъективных факторов и обусловлено представлением Минтруда РХ и решением Президиума Правительства РХ.</w:t>
      </w: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2.</w:t>
      </w:r>
      <w:r w:rsidRPr="00C70B84">
        <w:rPr>
          <w:rFonts w:ascii="Times New Roman" w:eastAsiaTheme="minorEastAsia" w:hAnsi="Times New Roman" w:cs="Times New Roman"/>
          <w:sz w:val="26"/>
          <w:szCs w:val="26"/>
        </w:rPr>
        <w:tab/>
        <w:t xml:space="preserve">Стоимость проезда возмещалась после того, как расходы понесены. </w:t>
      </w: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3.</w:t>
      </w:r>
      <w:r w:rsidRPr="00C70B84">
        <w:rPr>
          <w:rFonts w:ascii="Times New Roman" w:eastAsiaTheme="minorEastAsia" w:hAnsi="Times New Roman" w:cs="Times New Roman"/>
          <w:sz w:val="26"/>
          <w:szCs w:val="26"/>
        </w:rPr>
        <w:tab/>
        <w:t xml:space="preserve">За компенсацией можно было обратиться только 1 раз в год, тогда как поездки к месту лечения и обратно могут потребоваться неоднократно в течение года.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С учетом изложенного необходимо было предусмотреть процедуру полного возмещения транспортных расходов, связанных с получением медицинской помощи детям-инвалидам. По возможности обеспечить возможность получения денежных средств до приобретения проездных документов, что расширило бы доступность транспортных услуг.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C70B84">
        <w:rPr>
          <w:rFonts w:ascii="Times New Roman" w:eastAsiaTheme="minorEastAsia" w:hAnsi="Times New Roman" w:cs="Times New Roman"/>
          <w:sz w:val="26"/>
          <w:szCs w:val="26"/>
        </w:rPr>
        <w:t xml:space="preserve">В связи с этим Уполномоченный обратился в Министерство труда и социальной защиты Республики Хакасия, в Министерство финансов Республики Хакасия с тем, чтобы увеличить размер расходов на возмещение указанных затрат, предусмотреть возможность неоднократного получения материальной помощи в течение года на транспортные расходы. Предложения Уполномоченного были  поддержаны, внесены соответствующие изменения в Закон Республики Хакасия от 17.12.2021 № 116-ЗРХ «О республиканском бюджете Республики Хакасия на 2022 год и на плановый период 2023 и 2024 годов», Уполномоченный принял участие в работе по внесению изменений в Порядок оказания материальной помощи семьям с детьми-инвалидами с целью улучшения материального положения семьи, утв. Постановлением Правительства Республики Хакасия от 09.03.2017 № 96.К Уполномоченному поступают обращения </w:t>
      </w:r>
      <w:r w:rsidRPr="00C70B84">
        <w:rPr>
          <w:rFonts w:ascii="Times New Roman" w:eastAsiaTheme="minorEastAsia" w:hAnsi="Times New Roman" w:cs="Times New Roman"/>
          <w:sz w:val="26"/>
          <w:szCs w:val="26"/>
        </w:rPr>
        <w:tab/>
        <w:t>родителей детей-инвалидов о реализации права на предоставление социальных услуг. На территории Республики Хакасия в целях социального обслуживания детей-инвалидов в возрасте до 18 лет, частично или полностью утративших способность к самообслуживанию и нуждающихся в постороннем уходе, действует ГБУ РХ «Республиканский дом-интернат для детей «Теремок».</w:t>
      </w:r>
      <w:r w:rsidRPr="00C70B84">
        <w:t xml:space="preserve"> </w:t>
      </w:r>
      <w:r w:rsidRPr="00C70B84">
        <w:rPr>
          <w:rFonts w:ascii="Times New Roman" w:eastAsiaTheme="minorEastAsia" w:hAnsi="Times New Roman" w:cs="Times New Roman"/>
          <w:sz w:val="26"/>
          <w:szCs w:val="26"/>
        </w:rPr>
        <w:t>В учреждении созданы условия для оказания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коммуникативного потенциала детей-инвалидов.</w:t>
      </w:r>
    </w:p>
    <w:p w:rsidR="00C70B84" w:rsidRPr="00C70B84" w:rsidRDefault="00C70B84" w:rsidP="00C70B84">
      <w:pPr>
        <w:autoSpaceDE w:val="0"/>
        <w:autoSpaceDN w:val="0"/>
        <w:adjustRightInd w:val="0"/>
        <w:spacing w:after="0" w:line="240" w:lineRule="auto"/>
        <w:ind w:right="-284"/>
        <w:jc w:val="both"/>
        <w:outlineLvl w:val="1"/>
        <w:rPr>
          <w:rFonts w:ascii="Times New Roman" w:hAnsi="Times New Roman" w:cs="Times New Roman"/>
          <w:b/>
          <w:i/>
          <w:color w:val="213323"/>
          <w:sz w:val="26"/>
          <w:szCs w:val="26"/>
        </w:rPr>
      </w:pP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i/>
          <w:color w:val="223721"/>
          <w:sz w:val="26"/>
          <w:szCs w:val="26"/>
        </w:rPr>
      </w:pPr>
      <w:r w:rsidRPr="00C70B84">
        <w:rPr>
          <w:rFonts w:ascii="Times New Roman" w:hAnsi="Times New Roman" w:cs="Times New Roman"/>
          <w:b/>
          <w:i/>
          <w:color w:val="223721"/>
          <w:sz w:val="26"/>
          <w:szCs w:val="26"/>
        </w:rPr>
        <w:t>Из работы с обращениями.</w:t>
      </w:r>
      <w:r w:rsidRPr="00C70B84">
        <w:rPr>
          <w:rFonts w:ascii="Times New Roman" w:hAnsi="Times New Roman" w:cs="Times New Roman"/>
          <w:i/>
          <w:color w:val="223721"/>
          <w:sz w:val="26"/>
          <w:szCs w:val="26"/>
        </w:rPr>
        <w:t xml:space="preserve"> К Уполномоченному поступило сообщение Территориального органа Федеральной службы по надзору в сфере здравоохранения по Республике Хакасия о проблеме получения стационарных услуг для детей-инвалидов, для оказания помощи которым требуется осуществление лицензируемого вида деятельности, связанного с оборотом психотропных препаратов.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В предоставлении услуг на базе ГБУ РХ «Республиканский дом-интернат для детей «Теремок» ребёнку-инвалиду было отказано, так как соответствующая лицензия у учреждения отсутствует. Подобные обращения поступали и от законных представителей детей.</w:t>
      </w:r>
      <w:r w:rsidRPr="00C70B84">
        <w:rPr>
          <w:color w:val="223721"/>
        </w:rPr>
        <w:t xml:space="preserve"> </w:t>
      </w:r>
      <w:r w:rsidRPr="00C70B84">
        <w:rPr>
          <w:rFonts w:ascii="Times New Roman" w:hAnsi="Times New Roman" w:cs="Times New Roman"/>
          <w:i/>
          <w:color w:val="223721"/>
          <w:sz w:val="26"/>
          <w:szCs w:val="26"/>
        </w:rPr>
        <w:t>Всего требуется оказание стационарных услуг 4 детям-инвалидам.</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i/>
          <w:color w:val="223721"/>
          <w:sz w:val="26"/>
          <w:szCs w:val="26"/>
        </w:rPr>
      </w:pPr>
      <w:r w:rsidRPr="00C70B84">
        <w:rPr>
          <w:rFonts w:ascii="Times New Roman" w:hAnsi="Times New Roman" w:cs="Times New Roman"/>
          <w:i/>
          <w:color w:val="223721"/>
          <w:sz w:val="26"/>
          <w:szCs w:val="26"/>
        </w:rPr>
        <w:t>Уполномоченный обратился в Правительство Республики Хакасия с просьбой организовать работу по получению учреждением соответствующей лицензии. В настоящее время проводятся мероприятия по обеспечению лицензионных требований и условий, получению лицензии.</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Остаётся актуальным вопрос о развитии в Республике Хакасия </w:t>
      </w:r>
      <w:r w:rsidRPr="00C70B84">
        <w:rPr>
          <w:rFonts w:ascii="Times New Roman" w:hAnsi="Times New Roman" w:cs="Times New Roman"/>
          <w:i/>
          <w:color w:val="223721"/>
          <w:sz w:val="26"/>
          <w:szCs w:val="26"/>
        </w:rPr>
        <w:t>системы оказания помощи семьям с детьми-инвалидами, обеспечивающей временное пребывание детей вне дома</w:t>
      </w:r>
      <w:r w:rsidRPr="00C70B84">
        <w:rPr>
          <w:rFonts w:ascii="Times New Roman" w:hAnsi="Times New Roman" w:cs="Times New Roman"/>
          <w:color w:val="223721"/>
          <w:sz w:val="26"/>
          <w:szCs w:val="26"/>
        </w:rPr>
        <w:t>.</w:t>
      </w:r>
      <w:r w:rsidRPr="00C70B84">
        <w:rPr>
          <w:rFonts w:ascii="Times New Roman" w:hAnsi="Times New Roman" w:cs="Times New Roman"/>
          <w:sz w:val="26"/>
          <w:szCs w:val="26"/>
        </w:rPr>
        <w:t xml:space="preserve"> Эта мера преследует цель социализации и развития коммуникативных навыков ребёнка, получения реабилитационных услуг, а также служит инструментом «разгрузки» родителей.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Группы кратковременной стационарной реабилитации, направленной на оказание комплексной медико-психолого-педагогической помощи детям-инвалидам с ментальными нарушениями, созданы на базе ГБУ РХ «Республиканский дом-интернат для детей «Теремок». ГБУ РХ «Саяногорский реабилитационный центр для детей с ограниченными возможностями» оказывает комплекс услуг детям с детским церебральным параличом, неврологической патологией, нарушением опорно-двигательного аппарата, задержками развития и хронической соматической патологией в возрасте до 18 лет. Реабилитация проводится курсами, в том числе без сопровождения родителей (законных представителей).</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Родители детей-инвалидов, некоммерческие организации, ориентированные на помощь данной категории семей, самостоятельно развивают данное направление. Примером является деятельность Фонда поддержки семей и детства «Перспектива», который внедряет в свою работу различные формы кратковременного присмотра и ухода за детьми с расстройствами аутического спектра.</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Вместе с тем данное направление нуждается в развитии, такого рода помощь должна быть доступна не только в столице региона, но и во всех муниципальных районах и городах. Необходимы дополнительные площадки, чтобы родитель в удобное для него время мог оставить ребёнка под присмотром специалистов.</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i/>
          <w:color w:val="223721"/>
          <w:sz w:val="26"/>
          <w:szCs w:val="26"/>
        </w:rPr>
        <w:t>Расширения мер социальной поддержки в 2022 году потребовало проведение специальной военной операции</w:t>
      </w:r>
      <w:r w:rsidRPr="00C70B84">
        <w:rPr>
          <w:rFonts w:ascii="Times New Roman" w:hAnsi="Times New Roman" w:cs="Times New Roman"/>
          <w:sz w:val="26"/>
          <w:szCs w:val="26"/>
        </w:rPr>
        <w:t>, частичной мобилизации на основании Указа Президента РФ от 21.09.2022 № 647 «Об объявлении частичной мобилизации в Российской Федерации».</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В Республике Хакасия был принят ряд нормативно-правовых актов, направленных на поддержку семей и детей военнослужащих, добровольцев, принимающих участие в специальной военной операции: </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семьи мобилизованных граждан из резервного фонда Республики Хакасия получили единовременную выплату в размере 100 000 рублей;</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за счет средств республиканского бюджета оплачивается обучение детей при получении ими впервые среднего профессионального образования по очной форме обучения по образовательным программам среднего профессионального образования или по программам профессиональной подготовки по профессиям рабочих, должностям служащих, реализуемым в профессиональных образовательных организациях Республики Хакасия;</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предоставлено право на получение всех видов бесплатной юридической помощи в рамках государственной системы бесплатной юридической помощи;</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для несовершеннолетних предусмотрено право получения бесплатных путевок в организации отдыха и оздоровления, полная оплата стоимости путевок в организации отдыха и оздоровления детей, а также полная оплата стоимости проезда на междугородном транспорте организованных групп детей к местам отдыха и оздоровления и обратно;</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принято решение не взимать родительскую плату за присмотр и уход за детьми,</w:t>
      </w:r>
      <w:r w:rsidRPr="00C70B84">
        <w:t xml:space="preserve"> </w:t>
      </w:r>
      <w:r w:rsidRPr="00C70B84">
        <w:rPr>
          <w:rFonts w:ascii="Times New Roman" w:hAnsi="Times New Roman" w:cs="Times New Roman"/>
          <w:sz w:val="26"/>
          <w:szCs w:val="26"/>
        </w:rPr>
        <w:t>осваивающими образовательные программы дошкольного образования в государственных образовательных организациях;</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семьи мобилизованных граждан освобождены от уплаты транспортного налога за 2021 год;</w:t>
      </w:r>
    </w:p>
    <w:p w:rsidR="00C70B84" w:rsidRPr="00C70B84" w:rsidRDefault="00C70B84" w:rsidP="0077075F">
      <w:pPr>
        <w:numPr>
          <w:ilvl w:val="0"/>
          <w:numId w:val="32"/>
        </w:numPr>
        <w:tabs>
          <w:tab w:val="left" w:pos="1134"/>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участникам специальной военной операции выплачивается компенсация расходов на оплату коммунальных услуг, компенсация расходов на уплату взноса на капитальный ремонт общего имущества в многоквартирном доме, денежная выплата на приобретение твердого топлива при проживании в доме с печным отоплением. Предусмотрены муниципальные меры социальной поддержки для семей военнослужащих.</w:t>
      </w:r>
    </w:p>
    <w:p w:rsidR="00C70B84" w:rsidRPr="00C70B84" w:rsidRDefault="00C70B84" w:rsidP="00C70B84">
      <w:pPr>
        <w:tabs>
          <w:tab w:val="left" w:pos="1134"/>
        </w:tabs>
        <w:autoSpaceDE w:val="0"/>
        <w:autoSpaceDN w:val="0"/>
        <w:adjustRightInd w:val="0"/>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В преддверии Нового 2023 года органами местного самоуправления Республики Хакасия была организована работа по вручению подарков детям военнослужащих, принимающих участие в специальной военной операции. </w:t>
      </w:r>
    </w:p>
    <w:p w:rsidR="00C70B84" w:rsidRPr="00C70B84" w:rsidRDefault="00C70B84" w:rsidP="00C70B84">
      <w:pPr>
        <w:tabs>
          <w:tab w:val="left" w:pos="1134"/>
        </w:tabs>
        <w:autoSpaceDE w:val="0"/>
        <w:autoSpaceDN w:val="0"/>
        <w:adjustRightInd w:val="0"/>
        <w:spacing w:after="0" w:line="240" w:lineRule="auto"/>
        <w:ind w:right="-284" w:firstLine="709"/>
        <w:jc w:val="both"/>
        <w:rPr>
          <w:rFonts w:ascii="Times New Roman" w:hAnsi="Times New Roman" w:cs="Times New Roman"/>
          <w:sz w:val="26"/>
          <w:szCs w:val="26"/>
        </w:rPr>
      </w:pPr>
      <w:r w:rsidRPr="00C70B84">
        <w:rPr>
          <w:rFonts w:ascii="Times New Roman" w:hAnsi="Times New Roman" w:cs="Times New Roman"/>
          <w:sz w:val="26"/>
          <w:szCs w:val="26"/>
        </w:rPr>
        <w:t xml:space="preserve">Председатель Нотариальной палаты Республики Хакасия обратился к Уполномоченному с инициативой поздравить детей, чьи родители погибли, выполняя обязанности военной службы при проведении специальной военной операции. Нотариусами Республики Хакасия был организован сбор средств для приобретения новогодних подарков. При взаимодействии с Министерством труда и социальной защиты Республики Хакасия подарки были вручены. </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В течение 2022 в Республику Хакасия прибывали семьи с детьми с территории Донецкой Народной Республики (ДНР), Луганской Народной Республики (ЛНР), Запорожской и Херсонской областей. Организован учет этих семей, им оказывается помощь в устройстве по новому месту жительства, сопровождение.</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Уполномоченный систематически получает информацию о прибывших семьях, осуществляет мониторинг нуждаемости в том или ином виде помощи, оказывает содействие в реализации прав детей, проживающих в этих семьях (подробнее об оказании помощи в разделе 2.7 настоящего доклада).</w:t>
      </w: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C70B84" w:rsidRPr="00C70B84" w:rsidRDefault="00C70B84" w:rsidP="00C70B84">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C70B84">
        <w:rPr>
          <w:rFonts w:ascii="Times New Roman" w:hAnsi="Times New Roman" w:cs="Times New Roman"/>
          <w:sz w:val="26"/>
          <w:szCs w:val="26"/>
        </w:rPr>
        <w:t xml:space="preserve">Уполномоченный взаимодействует с гражданами и представителями предпринимательских структур, готовыми оказывать безвозмездную помощь. При содействии благотворителей в течение 2022 года оказывалась помощь семьям, оказавшимся в трудной жизненной ситуации (потерявшим жилье в результате пожара, в силу непредвиденных, сложных обстоятельств оставшихся без средств к существованию). На базе аппарата Уполномоченного организован сбор детских вещей, которые передавались в ГКУ РХ «Центр для несовершеннолетних» и его Отделение в с. Кызлас. </w:t>
      </w:r>
    </w:p>
    <w:p w:rsidR="00C70B84" w:rsidRPr="00C70B84" w:rsidRDefault="00C70B84" w:rsidP="00C70B84">
      <w:pPr>
        <w:autoSpaceDE w:val="0"/>
        <w:autoSpaceDN w:val="0"/>
        <w:adjustRightInd w:val="0"/>
        <w:spacing w:after="0" w:line="240" w:lineRule="auto"/>
        <w:ind w:right="-284" w:firstLine="709"/>
        <w:jc w:val="both"/>
        <w:outlineLvl w:val="1"/>
        <w:rPr>
          <w:rFonts w:ascii="Times New Roman" w:hAnsi="Times New Roman" w:cs="Times New Roman"/>
          <w:i/>
          <w:color w:val="213323"/>
          <w:sz w:val="26"/>
          <w:szCs w:val="26"/>
        </w:rPr>
      </w:pP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23721"/>
          <w:sz w:val="26"/>
          <w:szCs w:val="26"/>
          <w:lang w:eastAsia="ru-RU"/>
        </w:rPr>
      </w:pPr>
      <w:r w:rsidRPr="00C70B84">
        <w:rPr>
          <w:rFonts w:ascii="Times New Roman" w:eastAsiaTheme="minorEastAsia" w:hAnsi="Times New Roman" w:cs="Times New Roman"/>
          <w:i/>
          <w:color w:val="223721"/>
          <w:sz w:val="26"/>
          <w:szCs w:val="26"/>
          <w:lang w:eastAsia="ru-RU"/>
        </w:rPr>
        <w:t>Предложения в сфере права детей на социальное обеспечение</w:t>
      </w: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84033"/>
          <w:sz w:val="26"/>
          <w:szCs w:val="26"/>
          <w:lang w:eastAsia="ru-RU"/>
        </w:rPr>
      </w:pPr>
    </w:p>
    <w:p w:rsidR="00C70B84" w:rsidRPr="00C70B84" w:rsidRDefault="00C70B84" w:rsidP="0077075F">
      <w:pPr>
        <w:numPr>
          <w:ilvl w:val="0"/>
          <w:numId w:val="33"/>
        </w:numPr>
        <w:tabs>
          <w:tab w:val="left" w:pos="0"/>
        </w:tabs>
        <w:autoSpaceDE w:val="0"/>
        <w:autoSpaceDN w:val="0"/>
        <w:adjustRightInd w:val="0"/>
        <w:spacing w:after="0" w:line="240" w:lineRule="auto"/>
        <w:ind w:left="0" w:right="-284" w:firstLine="709"/>
        <w:contextualSpacing/>
        <w:jc w:val="both"/>
        <w:outlineLvl w:val="1"/>
        <w:rPr>
          <w:rFonts w:ascii="Times New Roman" w:eastAsiaTheme="minorEastAsia" w:hAnsi="Times New Roman" w:cs="Times New Roman"/>
          <w:i/>
          <w:color w:val="284033"/>
          <w:sz w:val="26"/>
          <w:szCs w:val="26"/>
          <w:lang w:eastAsia="ru-RU"/>
        </w:rPr>
      </w:pPr>
      <w:r w:rsidRPr="00C70B84">
        <w:rPr>
          <w:rFonts w:ascii="Times New Roman" w:eastAsiaTheme="minorEastAsia" w:hAnsi="Times New Roman" w:cs="Times New Roman"/>
          <w:i/>
          <w:color w:val="284033"/>
          <w:sz w:val="26"/>
          <w:szCs w:val="26"/>
          <w:lang w:eastAsia="ru-RU"/>
        </w:rPr>
        <w:t>Рекомендовать Правительству Республики Хакасия рассмотреть следующие вопросы:</w:t>
      </w:r>
    </w:p>
    <w:p w:rsidR="00C70B84" w:rsidRPr="00C70B84" w:rsidRDefault="00C70B84" w:rsidP="0077075F">
      <w:pPr>
        <w:numPr>
          <w:ilvl w:val="0"/>
          <w:numId w:val="30"/>
        </w:numPr>
        <w:tabs>
          <w:tab w:val="left" w:pos="993"/>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C70B84">
        <w:rPr>
          <w:rFonts w:ascii="Times New Roman" w:hAnsi="Times New Roman" w:cs="Times New Roman"/>
          <w:sz w:val="26"/>
          <w:szCs w:val="26"/>
        </w:rPr>
        <w:t xml:space="preserve"> об увеличении установленного </w:t>
      </w:r>
      <w:r w:rsidRPr="00C70B84">
        <w:rPr>
          <w:rFonts w:ascii="Times New Roman" w:eastAsia="Times New Roman" w:hAnsi="Times New Roman" w:cs="Times New Roman"/>
          <w:sz w:val="26"/>
          <w:szCs w:val="26"/>
          <w:lang w:eastAsia="ru-RU"/>
        </w:rPr>
        <w:t xml:space="preserve">Законом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w:t>
      </w:r>
      <w:r w:rsidRPr="00C70B84">
        <w:rPr>
          <w:rFonts w:ascii="Times New Roman" w:hAnsi="Times New Roman" w:cs="Times New Roman"/>
          <w:sz w:val="26"/>
          <w:szCs w:val="26"/>
        </w:rPr>
        <w:t xml:space="preserve">размер </w:t>
      </w:r>
      <w:r w:rsidRPr="00C70B84">
        <w:rPr>
          <w:rFonts w:ascii="Times New Roman" w:eastAsia="Times New Roman" w:hAnsi="Times New Roman" w:cs="Times New Roman"/>
          <w:sz w:val="26"/>
          <w:szCs w:val="26"/>
          <w:lang w:eastAsia="ru-RU"/>
        </w:rPr>
        <w:t>расходов на возмещение полного государственного обеспечения детей-сирот и детей, оставшихся без попечения родителей, определив его не ниже величины прожиточного минимума, установленного для детского населения в Республике Хакасия;</w:t>
      </w:r>
    </w:p>
    <w:p w:rsidR="00C70B84" w:rsidRPr="00C70B84" w:rsidRDefault="00C70B84" w:rsidP="0077075F">
      <w:pPr>
        <w:numPr>
          <w:ilvl w:val="0"/>
          <w:numId w:val="30"/>
        </w:numPr>
        <w:tabs>
          <w:tab w:val="left" w:pos="993"/>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C70B84">
        <w:rPr>
          <w:rFonts w:ascii="Times New Roman" w:hAnsi="Times New Roman" w:cs="Times New Roman"/>
          <w:sz w:val="26"/>
          <w:szCs w:val="26"/>
        </w:rPr>
        <w:t xml:space="preserve"> о внесении изменений в Закон Республики Хакасия от 02.10.2008 № 43-ЗРХ «О мерах социальной поддержки многодетных семей в Республике Хакасия», распространив право на получение ежегодной денежной выплаты для подготовки к началу учебного года на детей-сирот и детей, оставшихся без попечения родителей, а также на детей, которые получают образование в форме семейного обучения;</w:t>
      </w:r>
    </w:p>
    <w:p w:rsidR="00C70B84" w:rsidRPr="00C70B84" w:rsidRDefault="00C70B84" w:rsidP="0077075F">
      <w:pPr>
        <w:numPr>
          <w:ilvl w:val="0"/>
          <w:numId w:val="30"/>
        </w:numPr>
        <w:tabs>
          <w:tab w:val="left" w:pos="993"/>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C70B84">
        <w:rPr>
          <w:rFonts w:ascii="Times New Roman" w:hAnsi="Times New Roman" w:cs="Times New Roman"/>
          <w:sz w:val="26"/>
          <w:szCs w:val="26"/>
        </w:rPr>
        <w:t>разработать программу поддержки семей с детьми-инвалидами, обеспечивающую оказание кратковременных услуг по уходу, а также программу поддержки совершеннолетних граждан с инвалидностью, обеспечивающей формирование у инвалидов, детей-инвалидов способности к самостоятельной социально-бытовой адаптации, социально-средовой ориентации и общественной интеграции, условия для трудоустройства;</w:t>
      </w:r>
    </w:p>
    <w:p w:rsidR="00C70B84" w:rsidRPr="00C70B84" w:rsidRDefault="00C70B84" w:rsidP="0077075F">
      <w:pPr>
        <w:numPr>
          <w:ilvl w:val="0"/>
          <w:numId w:val="30"/>
        </w:numPr>
        <w:tabs>
          <w:tab w:val="left" w:pos="993"/>
          <w:tab w:val="left" w:pos="1134"/>
        </w:tabs>
        <w:autoSpaceDE w:val="0"/>
        <w:autoSpaceDN w:val="0"/>
        <w:adjustRightInd w:val="0"/>
        <w:spacing w:after="0" w:line="240" w:lineRule="auto"/>
        <w:ind w:left="0" w:right="-284" w:firstLine="709"/>
        <w:contextualSpacing/>
        <w:jc w:val="both"/>
        <w:outlineLvl w:val="1"/>
        <w:rPr>
          <w:rFonts w:ascii="Times New Roman" w:eastAsiaTheme="minorEastAsia" w:hAnsi="Times New Roman" w:cs="Times New Roman"/>
          <w:i/>
          <w:color w:val="213323"/>
          <w:sz w:val="26"/>
          <w:szCs w:val="26"/>
          <w:lang w:eastAsia="ru-RU"/>
        </w:rPr>
      </w:pPr>
      <w:r w:rsidRPr="00C70B84">
        <w:rPr>
          <w:rFonts w:ascii="Times New Roman" w:hAnsi="Times New Roman" w:cs="Times New Roman"/>
          <w:sz w:val="26"/>
          <w:szCs w:val="26"/>
        </w:rPr>
        <w:t>развивать систему государственно-частного партнерства в сфере оказания помощи семьям с детьми-инвалидами.</w:t>
      </w:r>
    </w:p>
    <w:p w:rsidR="00C70B84" w:rsidRPr="00C70B84" w:rsidRDefault="00C70B84" w:rsidP="00C70B84">
      <w:pPr>
        <w:tabs>
          <w:tab w:val="left" w:pos="993"/>
        </w:tabs>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23721"/>
          <w:sz w:val="26"/>
          <w:szCs w:val="26"/>
          <w:lang w:eastAsia="ru-RU"/>
        </w:rPr>
      </w:pPr>
    </w:p>
    <w:p w:rsidR="00C70B84" w:rsidRPr="00C70B84" w:rsidRDefault="00C70B84" w:rsidP="0077075F">
      <w:pPr>
        <w:numPr>
          <w:ilvl w:val="0"/>
          <w:numId w:val="33"/>
        </w:numPr>
        <w:tabs>
          <w:tab w:val="left" w:pos="0"/>
        </w:tabs>
        <w:autoSpaceDE w:val="0"/>
        <w:autoSpaceDN w:val="0"/>
        <w:adjustRightInd w:val="0"/>
        <w:spacing w:after="0" w:line="240" w:lineRule="auto"/>
        <w:ind w:left="0" w:right="-284" w:firstLine="709"/>
        <w:contextualSpacing/>
        <w:jc w:val="both"/>
        <w:outlineLvl w:val="1"/>
        <w:rPr>
          <w:rFonts w:ascii="Times New Roman" w:eastAsiaTheme="minorEastAsia" w:hAnsi="Times New Roman" w:cs="Times New Roman"/>
          <w:i/>
          <w:color w:val="284033"/>
          <w:sz w:val="26"/>
          <w:szCs w:val="26"/>
          <w:lang w:eastAsia="ru-RU"/>
        </w:rPr>
      </w:pPr>
      <w:r w:rsidRPr="00C70B84">
        <w:rPr>
          <w:rFonts w:ascii="Times New Roman" w:eastAsiaTheme="minorEastAsia" w:hAnsi="Times New Roman" w:cs="Times New Roman"/>
          <w:i/>
          <w:color w:val="284033"/>
          <w:sz w:val="26"/>
          <w:szCs w:val="26"/>
          <w:lang w:eastAsia="ru-RU"/>
        </w:rPr>
        <w:t>Обратиться с инициативой о внесении изменений в нормативно-правовые акты федерального уровня:</w:t>
      </w:r>
    </w:p>
    <w:p w:rsidR="00C70B84" w:rsidRPr="00C70B84" w:rsidRDefault="00C70B84" w:rsidP="0077075F">
      <w:pPr>
        <w:numPr>
          <w:ilvl w:val="0"/>
          <w:numId w:val="30"/>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C70B84">
        <w:rPr>
          <w:rFonts w:ascii="Times New Roman" w:hAnsi="Times New Roman" w:cs="Times New Roman"/>
          <w:sz w:val="26"/>
          <w:szCs w:val="26"/>
        </w:rPr>
        <w:t>рассмотреть вопрос о внесении изменений в п. 53 Правила назначения и выплаты ежемесячного пособия в связи с рождением и воспитанием ребёнка в части, не определенной Федеральным законом «О государственных пособиях гражданам, имеющим детей», утв. Постановлением Правительства РФ от 16.12.2022 № 2330, дополнив перечень сумм, который не учитываются при расчете среднедушевого дохода семьи, сумм алиментов, удержанных из заработка гражданина на основании судебного решения;</w:t>
      </w:r>
    </w:p>
    <w:p w:rsidR="001F109C" w:rsidRDefault="00C70B84" w:rsidP="0077075F">
      <w:pPr>
        <w:numPr>
          <w:ilvl w:val="0"/>
          <w:numId w:val="30"/>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C70B84">
        <w:rPr>
          <w:rFonts w:ascii="Times New Roman" w:hAnsi="Times New Roman" w:cs="Times New Roman"/>
          <w:color w:val="223721"/>
          <w:sz w:val="26"/>
          <w:szCs w:val="26"/>
        </w:rPr>
        <w:t>рассмотреть</w:t>
      </w:r>
      <w:r w:rsidRPr="00C70B84">
        <w:rPr>
          <w:rFonts w:ascii="Times New Roman" w:hAnsi="Times New Roman" w:cs="Times New Roman"/>
          <w:sz w:val="26"/>
          <w:szCs w:val="26"/>
        </w:rPr>
        <w:t xml:space="preserve"> вопрос о внесении изменений в Правила назначения и выплаты ежемесячного пособия в связи с рождением и воспитанием ребёнка в части, не определенной Федеральным законом «О государственных пособиях гражданам, имеющим детей», утв. Постановлением Правительства РФ от 16.12.2022 № 2330, предусмотрев самостоятельный порядок расчета среднедушевого дохода замещающей семьи, который учитывает принцип самостоятельности доходов подопечных и замещающего родителя. </w:t>
      </w:r>
    </w:p>
    <w:p w:rsidR="001F109C" w:rsidRDefault="001F109C">
      <w:pPr>
        <w:rPr>
          <w:rFonts w:ascii="Times New Roman" w:hAnsi="Times New Roman" w:cs="Times New Roman"/>
          <w:sz w:val="26"/>
          <w:szCs w:val="26"/>
        </w:rPr>
      </w:pPr>
      <w:r>
        <w:rPr>
          <w:rFonts w:ascii="Times New Roman" w:hAnsi="Times New Roman" w:cs="Times New Roman"/>
          <w:sz w:val="26"/>
          <w:szCs w:val="26"/>
        </w:rPr>
        <w:br w:type="page"/>
      </w:r>
    </w:p>
    <w:p w:rsidR="001F109C" w:rsidRPr="001F109C" w:rsidRDefault="001F109C" w:rsidP="001F109C">
      <w:pPr>
        <w:keepNext/>
        <w:keepLines/>
        <w:spacing w:after="0" w:line="240" w:lineRule="auto"/>
        <w:contextualSpacing/>
        <w:outlineLvl w:val="0"/>
        <w:rPr>
          <w:rFonts w:ascii="Times New Roman" w:eastAsiaTheme="majorEastAsia" w:hAnsi="Times New Roman" w:cs="Times New Roman"/>
          <w:b/>
          <w:bCs/>
          <w:i/>
          <w:color w:val="984806" w:themeColor="accent6" w:themeShade="80"/>
          <w:sz w:val="36"/>
          <w:szCs w:val="36"/>
          <w:lang w:eastAsia="ru-RU"/>
        </w:rPr>
      </w:pPr>
      <w:r w:rsidRPr="001F109C">
        <w:rPr>
          <w:rFonts w:ascii="Times New Roman" w:eastAsiaTheme="majorEastAsia" w:hAnsi="Times New Roman" w:cs="Times New Roman"/>
          <w:b/>
          <w:i/>
          <w:color w:val="984806" w:themeColor="accent6" w:themeShade="80"/>
          <w:sz w:val="36"/>
          <w:szCs w:val="36"/>
          <w:lang w:eastAsia="ru-RU"/>
        </w:rPr>
        <w:t xml:space="preserve">2.7 </w:t>
      </w:r>
    </w:p>
    <w:p w:rsidR="001F109C" w:rsidRPr="001F109C" w:rsidRDefault="001F109C" w:rsidP="001F109C">
      <w:pPr>
        <w:spacing w:after="180" w:line="240" w:lineRule="auto"/>
        <w:rPr>
          <w:rFonts w:ascii="Times New Roman" w:hAnsi="Times New Roman" w:cs="Times New Roman"/>
          <w:i/>
          <w:iCs/>
          <w:color w:val="21372B"/>
          <w:sz w:val="26"/>
          <w:szCs w:val="26"/>
        </w:rPr>
      </w:pPr>
      <w:r w:rsidRPr="001F109C">
        <w:rPr>
          <w:rFonts w:ascii="Times New Roman" w:hAnsi="Times New Roman" w:cs="Times New Roman"/>
          <w:i/>
          <w:iCs/>
          <w:color w:val="21372B"/>
          <w:sz w:val="26"/>
          <w:szCs w:val="26"/>
        </w:rPr>
        <w:t>Право на гражданство</w:t>
      </w:r>
    </w:p>
    <w:tbl>
      <w:tblPr>
        <w:tblStyle w:val="17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1F109C" w:rsidRPr="001F109C" w:rsidTr="00194C25">
        <w:trPr>
          <w:cantSplit/>
          <w:trHeight w:val="123"/>
          <w:jc w:val="center"/>
        </w:trPr>
        <w:tc>
          <w:tcPr>
            <w:tcW w:w="7240" w:type="dxa"/>
            <w:shd w:val="clear" w:color="auto" w:fill="426E54"/>
            <w:tcMar>
              <w:left w:w="0" w:type="dxa"/>
              <w:right w:w="115" w:type="dxa"/>
            </w:tcMar>
            <w:vAlign w:val="center"/>
          </w:tcPr>
          <w:p w:rsidR="001F109C" w:rsidRPr="001F109C" w:rsidRDefault="001F109C" w:rsidP="001F109C">
            <w:pPr>
              <w:keepNext/>
              <w:keepLines/>
              <w:spacing w:before="200"/>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1F109C" w:rsidRPr="001F109C" w:rsidRDefault="001F109C" w:rsidP="001F109C"/>
        </w:tc>
        <w:tc>
          <w:tcPr>
            <w:tcW w:w="2463" w:type="dxa"/>
            <w:shd w:val="clear" w:color="auto" w:fill="D9D9D9" w:themeFill="background1" w:themeFillShade="D9"/>
            <w:tcMar>
              <w:left w:w="0" w:type="dxa"/>
              <w:right w:w="115" w:type="dxa"/>
            </w:tcMar>
            <w:vAlign w:val="center"/>
          </w:tcPr>
          <w:p w:rsidR="001F109C" w:rsidRPr="001F109C" w:rsidRDefault="001F109C" w:rsidP="001F109C">
            <w:pPr>
              <w:keepNext/>
              <w:keepLines/>
              <w:spacing w:before="200"/>
              <w:outlineLvl w:val="3"/>
              <w:rPr>
                <w:rFonts w:asciiTheme="majorHAnsi" w:eastAsiaTheme="majorEastAsia" w:hAnsiTheme="majorHAnsi" w:cstheme="majorBidi"/>
                <w:b/>
                <w:bCs/>
                <w:i/>
                <w:iCs/>
                <w:color w:val="4F81BD" w:themeColor="accent1"/>
              </w:rPr>
            </w:pPr>
          </w:p>
        </w:tc>
      </w:tr>
    </w:tbl>
    <w:p w:rsidR="001F109C" w:rsidRPr="001F109C" w:rsidRDefault="001F109C" w:rsidP="001F109C">
      <w:pPr>
        <w:spacing w:after="0" w:line="240" w:lineRule="auto"/>
        <w:ind w:firstLine="680"/>
        <w:jc w:val="both"/>
        <w:rPr>
          <w:rFonts w:ascii="Times New Roman" w:hAnsi="Times New Roman" w:cs="Times New Roman"/>
          <w:sz w:val="26"/>
          <w:szCs w:val="26"/>
        </w:rPr>
      </w:pPr>
    </w:p>
    <w:p w:rsidR="001F109C" w:rsidRPr="001F109C" w:rsidRDefault="001F109C" w:rsidP="001F109C">
      <w:pPr>
        <w:spacing w:after="0" w:line="240" w:lineRule="auto"/>
        <w:ind w:left="4536" w:right="-284"/>
        <w:contextualSpacing/>
        <w:jc w:val="both"/>
        <w:rPr>
          <w:rFonts w:ascii="Times New Roman" w:hAnsi="Times New Roman" w:cs="Times New Roman"/>
          <w:i/>
          <w:color w:val="21372B"/>
          <w:sz w:val="26"/>
          <w:szCs w:val="26"/>
          <w:shd w:val="clear" w:color="auto" w:fill="FFFFFF"/>
        </w:rPr>
      </w:pPr>
      <w:r w:rsidRPr="001F109C">
        <w:rPr>
          <w:rFonts w:ascii="Times New Roman" w:hAnsi="Times New Roman" w:cs="Times New Roman"/>
          <w:i/>
          <w:color w:val="21372B"/>
          <w:sz w:val="26"/>
          <w:szCs w:val="26"/>
          <w:shd w:val="clear" w:color="auto" w:fill="FFFFFF"/>
        </w:rPr>
        <w:t>Ребенку должно принадлежать с его рождения право на имя и гражданство.</w:t>
      </w:r>
    </w:p>
    <w:p w:rsidR="001F109C" w:rsidRPr="001F109C" w:rsidRDefault="001F109C" w:rsidP="001F109C">
      <w:pPr>
        <w:ind w:left="4536" w:right="-284"/>
        <w:jc w:val="right"/>
        <w:rPr>
          <w:rFonts w:ascii="Times New Roman" w:hAnsi="Times New Roman" w:cs="Times New Roman"/>
          <w:i/>
          <w:color w:val="21372B"/>
          <w:sz w:val="26"/>
          <w:szCs w:val="26"/>
        </w:rPr>
      </w:pPr>
      <w:r w:rsidRPr="001F109C">
        <w:rPr>
          <w:rFonts w:ascii="Times New Roman" w:hAnsi="Times New Roman" w:cs="Times New Roman"/>
          <w:i/>
          <w:color w:val="21372B"/>
          <w:sz w:val="26"/>
          <w:szCs w:val="26"/>
          <w:shd w:val="clear" w:color="auto" w:fill="FFFFFF"/>
        </w:rPr>
        <w:t xml:space="preserve">принцип 3 </w:t>
      </w:r>
      <w:r w:rsidRPr="001F109C">
        <w:rPr>
          <w:rFonts w:ascii="Times New Roman" w:hAnsi="Times New Roman" w:cs="Times New Roman"/>
          <w:i/>
          <w:color w:val="21372B"/>
          <w:sz w:val="26"/>
          <w:szCs w:val="26"/>
        </w:rPr>
        <w:t>Конвенции о правах ребенка</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Правовое положение личности в суверенном государстве является одним из основных фундаментальных принципов ее защищенности, поскольку только в этом случае возможно полноценно социально ее поддержать и обеспечить реализацию гарантированных прав. Право на гражданство занимает особое место в системе основных прав, относится к числу неотъемлемых прав человека.</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color w:val="000000"/>
          <w:sz w:val="26"/>
          <w:szCs w:val="26"/>
        </w:rPr>
        <w:t xml:space="preserve">По данным Министерства внутренних дел по Республике Хакасия, гражданство Российской Федерации в 2022 году приобрело 687 иностранных граждан, в том числе 216 несовершеннолетних. </w:t>
      </w:r>
    </w:p>
    <w:p w:rsidR="001F109C" w:rsidRPr="001F109C" w:rsidRDefault="001F109C" w:rsidP="001F109C">
      <w:pPr>
        <w:spacing w:after="0" w:line="240" w:lineRule="auto"/>
        <w:ind w:right="-284" w:firstLine="709"/>
        <w:jc w:val="both"/>
        <w:rPr>
          <w:rFonts w:ascii="Times New Roman" w:hAnsi="Times New Roman" w:cs="Times New Roman"/>
          <w:color w:val="000000"/>
          <w:sz w:val="26"/>
          <w:szCs w:val="26"/>
        </w:rPr>
      </w:pPr>
      <w:r w:rsidRPr="001F109C">
        <w:rPr>
          <w:rFonts w:ascii="Times New Roman" w:hAnsi="Times New Roman" w:cs="Times New Roman"/>
          <w:color w:val="000000"/>
          <w:sz w:val="26"/>
          <w:szCs w:val="26"/>
        </w:rPr>
        <w:t>Указом Президента РФ от 31.10.2018 № 622 утверждена Концепция государственной миграционной политики Российской Федерации на 2019–2025 годы, целью которой является создание миграционной ситуации, способствующей решению задач в сфере социально-экономического, пространственного и демографического развития страны, повышению качества жизни ее населения, обеспечению безопасности государства, защиты национального рынка труда и т. д.</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color w:val="000000"/>
          <w:sz w:val="26"/>
          <w:szCs w:val="26"/>
        </w:rPr>
        <w:t>В Республике Хакасия для эффективной адаптации и интеграции лиц, прибывших с территории иностранных государств, принято п</w:t>
      </w:r>
      <w:r w:rsidRPr="001F109C">
        <w:rPr>
          <w:rFonts w:ascii="Times New Roman" w:hAnsi="Times New Roman" w:cs="Times New Roman"/>
          <w:sz w:val="26"/>
          <w:szCs w:val="26"/>
        </w:rPr>
        <w:t>остановление Президиума Правительства Республики Хакасия от 31.03.2022 № 53-п «Об утверждении Плана мероприятий по социальной и культурной адаптации иностранных граждан в Республике Хакасия на 2022–2025 годы».</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Помощь семьям оказывается и в рамках реализации подпрограммы «Оказание содействия добровольному переселению в Республику Хакасия соотечественников, проживающих за рубежом» государственной программы Республики Хакасия «Региональная политика Республики Хакасия», среди участников которой в 2022 году 19 %  являются детьми.</w:t>
      </w:r>
    </w:p>
    <w:p w:rsidR="001F109C" w:rsidRPr="001F109C" w:rsidRDefault="001F109C" w:rsidP="001F109C">
      <w:pPr>
        <w:spacing w:after="0" w:line="240" w:lineRule="auto"/>
        <w:ind w:right="-284" w:firstLine="709"/>
        <w:jc w:val="both"/>
        <w:rPr>
          <w:rFonts w:ascii="Times New Roman" w:hAnsi="Times New Roman" w:cs="Times New Roman"/>
          <w:color w:val="000000"/>
          <w:sz w:val="26"/>
          <w:szCs w:val="26"/>
        </w:rPr>
      </w:pPr>
      <w:r w:rsidRPr="001F109C">
        <w:rPr>
          <w:rFonts w:ascii="Times New Roman" w:hAnsi="Times New Roman" w:cs="Times New Roman"/>
          <w:color w:val="000000"/>
          <w:sz w:val="26"/>
          <w:szCs w:val="26"/>
        </w:rPr>
        <w:t>Предпринимается целый ряд мер по поддержке иностранных граждан и членов их семей. Значительная роль уделена соблюдению прав несовершеннолетних на получение образовательных услуг, социально-психологической и культурно-языковой интеграции детей из числа семей иностранных граждан.</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 xml:space="preserve">В соответствии со статьей 78 Федерального закона от 29.12.2012 № 273-ФЗ «Об образовании в Российской Федерации»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 xml:space="preserve">По данным ежегодного мониторинга современной миграционной ситуации в образовательном пространстве Республики Хакасия, количество обучающихся из числа иностранных граждан с 2020 года увеличилось более чем в два раза: в 2020 году – 65 детей, в 2021 году – 90 детей, в 2022 году – 163 ребёнка, из них: </w:t>
      </w:r>
      <w:r w:rsidRPr="001F109C">
        <w:rPr>
          <w:rFonts w:ascii="Times New Roman" w:hAnsi="Times New Roman" w:cs="Times New Roman"/>
          <w:sz w:val="26"/>
          <w:szCs w:val="26"/>
        </w:rPr>
        <w:br/>
        <w:t xml:space="preserve">34 – в дошкольных образовательных организациях, 104 – в общеобразовательных организациях, 25 – в профессиональных образовательных организациях. </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Иностранные граждане  обучаются со школьниками, имеющими российское гражданство, в 39 (29 %) образовательных организациях Республики Хакасия. Соотношение численности несовершеннолетних иностранных граждан по отношению к обучающимся, имеющим российское гражданство, составляет 0,14 %.</w:t>
      </w:r>
    </w:p>
    <w:p w:rsidR="001F109C" w:rsidRPr="001F109C" w:rsidRDefault="001F109C" w:rsidP="001F109C">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В целях воспитания у обучающихся межнациональной и религиозной толерантности в образовательных учреждениях республики за 2022 год  проведено около 1 000 мероприятий, в которых приняли участие более 86 тыс. обучающихся. Проведены тематические классные часы, посвященные Международному дню толерантности; тематические недели по профилактике терроризма и экстремизма; уроки обществознания «Основы конституционного права и свободы граждан России в области межэтнических и межконфессиональных отношений»; «Красота и сила России в многообразии».</w:t>
      </w:r>
    </w:p>
    <w:p w:rsidR="001F109C" w:rsidRPr="001F109C" w:rsidRDefault="001F109C" w:rsidP="001F109C">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В ноябре проведен республиканский конкурс по русскому языку, истории и культуре России «Живем в России, Россию знаем!» (среди детей из семей иностранных граждан), научно-практический семинар «Профилактика проявлений экстремизма и терроризма среди иностранных граждан».</w:t>
      </w:r>
    </w:p>
    <w:p w:rsidR="001F109C" w:rsidRPr="001F109C" w:rsidRDefault="001F109C" w:rsidP="001F109C">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В рамках реализации Плана мероприятий, приуроченных Дню славянской письменности и культуры и Дню русского языка, для обучающихся образовательных организаций Республики Хакасия организованы мероприятия, направленные на возникновение интереса к русскому языку как государственному языку Российской Федерации (летние тематические мероприятия «День русского языка», тематические уроки «День славянской письменности и культуры»).</w:t>
      </w:r>
    </w:p>
    <w:p w:rsidR="001F109C" w:rsidRPr="001F109C" w:rsidRDefault="001F109C" w:rsidP="001F109C">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В целях предотвращения национальных, религиозных конфликтов и социализации несовершеннолетних из семей мигрантов Черногорской централизованной библиотечной системой на грантовые средства была реализована социальная программа «Я говорю и думаю на русском».</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В целом нужно отметить, что процесс адаптации детей мигрантов к новым условиям является довольно сложным, так как ребенок вынужденно сталкивается с различными трудностями. Следовательно, создание условий для безболезненной интеграции детей, оказание им психологического и педагогического сопровождения, должно осуществляться на регулярной основе.</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color w:val="000000"/>
          <w:sz w:val="26"/>
          <w:szCs w:val="26"/>
        </w:rPr>
        <w:t xml:space="preserve">С февраля 2022 года особое внимание </w:t>
      </w:r>
      <w:r w:rsidRPr="001F109C">
        <w:rPr>
          <w:rFonts w:ascii="Times New Roman" w:hAnsi="Times New Roman" w:cs="Times New Roman"/>
          <w:sz w:val="26"/>
          <w:szCs w:val="26"/>
        </w:rPr>
        <w:t xml:space="preserve">Уполномоченного было направлено на защиту прав и законных интересов несовершеннолетних из числа семей, </w:t>
      </w:r>
      <w:r w:rsidRPr="001F109C">
        <w:rPr>
          <w:rFonts w:ascii="Times New Roman" w:hAnsi="Times New Roman" w:cs="Times New Roman"/>
          <w:color w:val="000000"/>
          <w:sz w:val="26"/>
          <w:szCs w:val="26"/>
        </w:rPr>
        <w:t>вынужденно покинувших территорию Украины, Донецкой Народной Республики и Луганской Народной Республики. На декабрь 2022 года в Республике Хакасия проживало 7 таких семей. Р</w:t>
      </w:r>
      <w:r w:rsidRPr="001F109C">
        <w:rPr>
          <w:rFonts w:ascii="Times New Roman" w:hAnsi="Times New Roman" w:cs="Times New Roman"/>
          <w:sz w:val="26"/>
          <w:szCs w:val="26"/>
        </w:rPr>
        <w:t>егулярный мониторинг потребностей детей из данной категории семей позволял своевременно выявлять имеющиеся проблемы и оказывать соответствующую помощь.</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Как показала практика, такие семьи сталкиваются с целым комплексом проблем: от оформления необходимых документов до обеспечения предметами первой необходимости.</w:t>
      </w:r>
    </w:p>
    <w:p w:rsidR="001F109C" w:rsidRPr="001F109C" w:rsidRDefault="001F109C" w:rsidP="001F109C">
      <w:pPr>
        <w:spacing w:after="0" w:line="240" w:lineRule="auto"/>
        <w:ind w:right="-284" w:firstLine="709"/>
        <w:jc w:val="both"/>
        <w:rPr>
          <w:rFonts w:ascii="Times New Roman" w:hAnsi="Times New Roman" w:cs="Times New Roman"/>
          <w:sz w:val="26"/>
          <w:szCs w:val="26"/>
        </w:rPr>
      </w:pP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b/>
          <w:i/>
          <w:color w:val="1E3223"/>
          <w:sz w:val="26"/>
          <w:szCs w:val="26"/>
        </w:rPr>
        <w:t>Из работы с обращениями.</w:t>
      </w:r>
      <w:r>
        <w:rPr>
          <w:rFonts w:ascii="Times New Roman" w:hAnsi="Times New Roman" w:cs="Times New Roman"/>
          <w:i/>
          <w:color w:val="1E3223"/>
          <w:sz w:val="26"/>
          <w:szCs w:val="26"/>
        </w:rPr>
        <w:t xml:space="preserve"> </w:t>
      </w:r>
      <w:r w:rsidRPr="001F109C">
        <w:rPr>
          <w:rFonts w:ascii="Times New Roman" w:hAnsi="Times New Roman" w:cs="Times New Roman"/>
          <w:i/>
          <w:color w:val="1E3223"/>
          <w:sz w:val="26"/>
          <w:szCs w:val="26"/>
        </w:rPr>
        <w:t>Уполномоченным была оказана помощь семье, прибывшей с территории Луганской Народной Республики. В соответствии с указом Президента Российской Федерации от 27.08.2022 № 585 «О временных мерах по урегулированию правового положения граждан Донецкой Народной Республики, Луганской Народной Республики и Украины в Российской Федерации» семье было необходимо пройти медицинскую комиссию в учреждениях здравоохранения г. Абакана.  Семье была оказана помощь в прохождении медицинской комиссии:  выстроен оптимальный маршрут и график посещения учреждений здравоохранения, организовано сопровождение. Это позволило в кратчайшие сроки получить  медицинское заключение, которое позволяет семье беспрепятственно находиться на территории страны и оформить гражданство Российской Федерации.</w:t>
      </w: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i/>
          <w:color w:val="1E3223"/>
          <w:sz w:val="26"/>
          <w:szCs w:val="26"/>
        </w:rPr>
        <w:t xml:space="preserve">Дополнительно этой же семье была оказана помощь в оформлении ребенка в учреждение дополнительного образования и обеспечении ее необходимыми товарами для рисования (бумага, краски, кисти и т.д.), оказано содействие в подключении к сети Интернет, законному представителю  оказана помощь в приобретении средства реабилитации. </w:t>
      </w: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i/>
          <w:color w:val="1E3223"/>
          <w:sz w:val="26"/>
          <w:szCs w:val="26"/>
        </w:rPr>
        <w:t>Другой семье, прибывшей с территории Луганской Народной Республики, путём привлечения спонсоров была оказана помощь в обеспечении ребенка школьной одеждой и обувью, а также школьной мебелью, необходимой для организации комфортного процесса обучения.</w:t>
      </w:r>
    </w:p>
    <w:p w:rsidR="001F109C" w:rsidRPr="001F109C" w:rsidRDefault="001F109C" w:rsidP="001F109C">
      <w:pPr>
        <w:spacing w:after="0" w:line="240" w:lineRule="auto"/>
        <w:ind w:right="-284" w:firstLine="709"/>
        <w:jc w:val="both"/>
        <w:rPr>
          <w:rFonts w:ascii="Times New Roman" w:hAnsi="Times New Roman" w:cs="Times New Roman"/>
          <w:sz w:val="26"/>
          <w:szCs w:val="26"/>
        </w:rPr>
      </w:pPr>
      <w:r w:rsidRPr="001F109C">
        <w:rPr>
          <w:rFonts w:ascii="Times New Roman" w:hAnsi="Times New Roman" w:cs="Times New Roman"/>
          <w:sz w:val="26"/>
          <w:szCs w:val="26"/>
        </w:rPr>
        <w:t xml:space="preserve">Вопросы обеспечения  прав детей, прибывших на территорию Республики Хакасия с территории Украины, Донецкой Народной Республики, Луганской Народной Республики, Херсонской и Запорожской областей  остаются на контроле Уполномоченного. </w:t>
      </w:r>
    </w:p>
    <w:p w:rsidR="001F109C" w:rsidRPr="001F109C" w:rsidRDefault="001F109C" w:rsidP="001F109C">
      <w:pPr>
        <w:spacing w:after="0" w:line="240" w:lineRule="auto"/>
        <w:ind w:right="-284" w:firstLine="709"/>
        <w:jc w:val="both"/>
        <w:rPr>
          <w:rFonts w:ascii="Times New Roman" w:hAnsi="Times New Roman" w:cs="Times New Roman"/>
          <w:i/>
          <w:sz w:val="26"/>
          <w:szCs w:val="26"/>
        </w:rPr>
      </w:pP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i/>
          <w:color w:val="1E3223"/>
          <w:sz w:val="26"/>
          <w:szCs w:val="26"/>
        </w:rPr>
        <w:t xml:space="preserve">Предложения по обеспечению права детей на гражданство </w:t>
      </w: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p>
    <w:p w:rsidR="001F109C" w:rsidRPr="001F109C" w:rsidRDefault="001F109C" w:rsidP="001F109C">
      <w:pPr>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i/>
          <w:color w:val="1E3223"/>
          <w:sz w:val="26"/>
          <w:szCs w:val="26"/>
        </w:rPr>
        <w:t>1. Рекомендовать Правительству Республики Хакасия:</w:t>
      </w:r>
    </w:p>
    <w:p w:rsidR="001F109C" w:rsidRPr="001F109C" w:rsidRDefault="001F109C" w:rsidP="0077075F">
      <w:pPr>
        <w:numPr>
          <w:ilvl w:val="0"/>
          <w:numId w:val="34"/>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рассмотреть возможность увеличения финансирования на грантовую поддержку проектов, направленных на социализацию и адаптацию детей из числа семей иностранных граждан. </w:t>
      </w:r>
    </w:p>
    <w:p w:rsidR="001F109C" w:rsidRPr="001F109C" w:rsidRDefault="001F109C" w:rsidP="001F109C">
      <w:pPr>
        <w:tabs>
          <w:tab w:val="left" w:pos="993"/>
        </w:tabs>
        <w:spacing w:after="0" w:line="240" w:lineRule="auto"/>
        <w:ind w:right="-284" w:firstLine="709"/>
        <w:jc w:val="both"/>
        <w:rPr>
          <w:rFonts w:ascii="Times New Roman" w:hAnsi="Times New Roman" w:cs="Times New Roman"/>
          <w:i/>
          <w:color w:val="1E3223"/>
          <w:sz w:val="26"/>
          <w:szCs w:val="26"/>
        </w:rPr>
      </w:pPr>
    </w:p>
    <w:p w:rsidR="001F109C" w:rsidRPr="001F109C" w:rsidRDefault="001F109C" w:rsidP="001F109C">
      <w:pPr>
        <w:tabs>
          <w:tab w:val="left" w:pos="993"/>
        </w:tabs>
        <w:spacing w:after="0" w:line="240" w:lineRule="auto"/>
        <w:ind w:right="-284" w:firstLine="709"/>
        <w:jc w:val="both"/>
        <w:rPr>
          <w:rFonts w:ascii="Times New Roman" w:hAnsi="Times New Roman" w:cs="Times New Roman"/>
          <w:i/>
          <w:color w:val="1E3223"/>
          <w:sz w:val="26"/>
          <w:szCs w:val="26"/>
        </w:rPr>
      </w:pPr>
      <w:r w:rsidRPr="001F109C">
        <w:rPr>
          <w:rFonts w:ascii="Times New Roman" w:hAnsi="Times New Roman" w:cs="Times New Roman"/>
          <w:i/>
          <w:color w:val="1E3223"/>
          <w:sz w:val="26"/>
          <w:szCs w:val="26"/>
        </w:rPr>
        <w:t>2. Рекомендовать Министерству труда и социальной защиты Республики Хакасия:</w:t>
      </w:r>
    </w:p>
    <w:p w:rsidR="001F109C" w:rsidRPr="001F109C" w:rsidRDefault="001F109C" w:rsidP="0077075F">
      <w:pPr>
        <w:numPr>
          <w:ilvl w:val="0"/>
          <w:numId w:val="34"/>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рассмотреть возможность организации индивидуального социального сопровождения семей, прибывших с территории иностранных государств и нуждающихся в комплексном оказании  помощи. </w:t>
      </w:r>
    </w:p>
    <w:p w:rsidR="001F109C" w:rsidRPr="001F109C" w:rsidRDefault="001F109C" w:rsidP="001F109C"/>
    <w:p w:rsidR="001F109C" w:rsidRDefault="001F109C">
      <w:pPr>
        <w:rPr>
          <w:rFonts w:ascii="Times New Roman" w:hAnsi="Times New Roman" w:cs="Times New Roman"/>
          <w:sz w:val="26"/>
          <w:szCs w:val="26"/>
        </w:rPr>
      </w:pPr>
      <w:r>
        <w:rPr>
          <w:rFonts w:ascii="Times New Roman" w:hAnsi="Times New Roman" w:cs="Times New Roman"/>
          <w:sz w:val="26"/>
          <w:szCs w:val="26"/>
        </w:rPr>
        <w:br w:type="page"/>
      </w:r>
    </w:p>
    <w:p w:rsidR="001F109C" w:rsidRPr="001F109C" w:rsidRDefault="001F109C" w:rsidP="001F109C">
      <w:pPr>
        <w:pStyle w:val="1"/>
        <w:rPr>
          <w:rFonts w:ascii="Times New Roman" w:hAnsi="Times New Roman" w:cs="Times New Roman"/>
          <w:i/>
          <w:color w:val="984806" w:themeColor="accent6" w:themeShade="80"/>
          <w:sz w:val="36"/>
          <w:szCs w:val="36"/>
        </w:rPr>
      </w:pPr>
      <w:r w:rsidRPr="001F109C">
        <w:rPr>
          <w:rFonts w:ascii="Times New Roman" w:hAnsi="Times New Roman" w:cs="Times New Roman"/>
          <w:i/>
          <w:color w:val="984806" w:themeColor="accent6" w:themeShade="80"/>
          <w:sz w:val="36"/>
          <w:szCs w:val="36"/>
        </w:rPr>
        <w:t xml:space="preserve">2.8 </w:t>
      </w:r>
    </w:p>
    <w:p w:rsidR="001F109C" w:rsidRPr="001F109C" w:rsidRDefault="001F109C" w:rsidP="001F109C">
      <w:pPr>
        <w:spacing w:after="180" w:line="240" w:lineRule="auto"/>
        <w:ind w:right="-284"/>
        <w:rPr>
          <w:rFonts w:ascii="Times New Roman" w:hAnsi="Times New Roman" w:cs="Times New Roman"/>
          <w:i/>
          <w:iCs/>
          <w:color w:val="213323"/>
          <w:sz w:val="28"/>
          <w:szCs w:val="28"/>
        </w:rPr>
      </w:pPr>
      <w:r w:rsidRPr="001F109C">
        <w:rPr>
          <w:rFonts w:ascii="Times New Roman" w:hAnsi="Times New Roman" w:cs="Times New Roman"/>
          <w:i/>
          <w:iCs/>
          <w:color w:val="213323"/>
          <w:sz w:val="28"/>
          <w:szCs w:val="28"/>
        </w:rPr>
        <w:t>Право на жилище</w:t>
      </w:r>
    </w:p>
    <w:tbl>
      <w:tblPr>
        <w:tblStyle w:val="420"/>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1F109C" w:rsidRPr="001F109C" w:rsidTr="00194C25">
        <w:trPr>
          <w:cantSplit/>
          <w:trHeight w:val="123"/>
          <w:jc w:val="center"/>
        </w:trPr>
        <w:tc>
          <w:tcPr>
            <w:tcW w:w="7240" w:type="dxa"/>
            <w:shd w:val="clear" w:color="auto" w:fill="426E54"/>
            <w:tcMar>
              <w:top w:w="0" w:type="dxa"/>
              <w:left w:w="0" w:type="dxa"/>
              <w:bottom w:w="0" w:type="dxa"/>
              <w:right w:w="115" w:type="dxa"/>
            </w:tcMar>
            <w:vAlign w:val="center"/>
          </w:tcPr>
          <w:p w:rsidR="001F109C" w:rsidRPr="001F109C" w:rsidRDefault="001F109C" w:rsidP="001F109C">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vAlign w:val="center"/>
          </w:tcPr>
          <w:p w:rsidR="001F109C" w:rsidRPr="001F109C" w:rsidRDefault="001F109C" w:rsidP="001F109C">
            <w:pPr>
              <w:ind w:right="-284"/>
            </w:pPr>
          </w:p>
        </w:tc>
        <w:tc>
          <w:tcPr>
            <w:tcW w:w="2463" w:type="dxa"/>
            <w:shd w:val="clear" w:color="auto" w:fill="D9D9D9" w:themeFill="background1" w:themeFillShade="D9"/>
            <w:tcMar>
              <w:top w:w="0" w:type="dxa"/>
              <w:left w:w="0" w:type="dxa"/>
              <w:bottom w:w="0" w:type="dxa"/>
              <w:right w:w="115" w:type="dxa"/>
            </w:tcMar>
            <w:vAlign w:val="center"/>
          </w:tcPr>
          <w:p w:rsidR="001F109C" w:rsidRPr="001F109C" w:rsidRDefault="001F109C" w:rsidP="001F109C">
            <w:pPr>
              <w:keepNext/>
              <w:keepLines/>
              <w:spacing w:before="200"/>
              <w:ind w:right="-284"/>
              <w:outlineLvl w:val="3"/>
              <w:rPr>
                <w:rFonts w:asciiTheme="majorHAnsi" w:eastAsiaTheme="majorEastAsia" w:hAnsiTheme="majorHAnsi" w:cstheme="majorBidi"/>
                <w:b/>
                <w:bCs/>
                <w:i/>
                <w:iCs/>
                <w:color w:val="4F81BD" w:themeColor="accent1"/>
              </w:rPr>
            </w:pPr>
          </w:p>
        </w:tc>
      </w:tr>
    </w:tbl>
    <w:p w:rsidR="001F109C" w:rsidRPr="001F109C" w:rsidRDefault="001F109C" w:rsidP="001F109C">
      <w:pPr>
        <w:spacing w:after="0" w:line="240" w:lineRule="auto"/>
        <w:ind w:right="-284"/>
        <w:contextualSpacing/>
        <w:jc w:val="both"/>
        <w:rPr>
          <w:rFonts w:ascii="Times New Roman" w:eastAsiaTheme="minorEastAsia" w:hAnsi="Times New Roman" w:cs="Times New Roman"/>
          <w:sz w:val="26"/>
          <w:szCs w:val="26"/>
        </w:rPr>
      </w:pPr>
    </w:p>
    <w:p w:rsidR="001F109C" w:rsidRPr="001F109C" w:rsidRDefault="001F109C" w:rsidP="001F109C">
      <w:pPr>
        <w:spacing w:after="0" w:line="240" w:lineRule="auto"/>
        <w:ind w:left="4536" w:right="-284"/>
        <w:jc w:val="both"/>
        <w:rPr>
          <w:rFonts w:ascii="Times New Roman" w:eastAsiaTheme="minorEastAsia" w:hAnsi="Times New Roman" w:cs="Times New Roman"/>
          <w:i/>
          <w:sz w:val="26"/>
          <w:szCs w:val="26"/>
          <w:lang w:eastAsia="ru-RU"/>
        </w:rPr>
      </w:pPr>
      <w:r w:rsidRPr="001F109C">
        <w:rPr>
          <w:rFonts w:ascii="Times New Roman" w:eastAsiaTheme="minorEastAsia" w:hAnsi="Times New Roman" w:cs="Times New Roman"/>
          <w:i/>
          <w:sz w:val="26"/>
          <w:szCs w:val="26"/>
          <w:lang w:eastAsia="ru-RU"/>
        </w:rPr>
        <w:t>Ребёнку должно принадлежать право на надлежащие питание, жилище, развлечения и медицинское обслуживание.</w:t>
      </w:r>
    </w:p>
    <w:p w:rsidR="001F109C" w:rsidRPr="001F109C" w:rsidRDefault="001F109C" w:rsidP="001F109C">
      <w:pPr>
        <w:tabs>
          <w:tab w:val="left" w:pos="1644"/>
        </w:tabs>
        <w:spacing w:before="120" w:after="0" w:line="240" w:lineRule="auto"/>
        <w:ind w:left="4536" w:right="-284"/>
        <w:jc w:val="right"/>
        <w:rPr>
          <w:rFonts w:ascii="Times New Roman" w:eastAsiaTheme="minorEastAsia" w:hAnsi="Times New Roman" w:cs="Times New Roman"/>
          <w:i/>
          <w:sz w:val="26"/>
          <w:szCs w:val="26"/>
          <w:lang w:eastAsia="ru-RU"/>
        </w:rPr>
      </w:pPr>
      <w:r w:rsidRPr="001F109C">
        <w:rPr>
          <w:rFonts w:ascii="Times New Roman" w:eastAsiaTheme="minorEastAsia" w:hAnsi="Times New Roman" w:cs="Times New Roman"/>
          <w:i/>
          <w:sz w:val="26"/>
          <w:szCs w:val="26"/>
          <w:lang w:eastAsia="ru-RU"/>
        </w:rPr>
        <w:t>принцип 4 Декларации прав ребёнка</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В соответствии со статьей 40 Конституции Российской Федерации каждый имеет право на жилище, и никто не может быть лишен его произвольно. Право ребёнка на жильё включает гарантии владения жильем, его пригодность для проживания, расположение в шаговой доступности социальных объектов (детских садов, школ, больниц), защиту от необоснованного выселения.</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На территории Республики Хакасия реализуются программы по обеспечению жильем лиц из числа детей-сирот и детей, оставшихся без попечения родителей, молодых семей, по переселению из аварийного и непригодного для проживания жилого фонда, по ипотечному кредитованию, по предоставлению средств материнского капитала и др.</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В течение 2022 года к Уполномоченному поступали обращения, связанные с защитой жилищных прав детей (всего 71 обращение), в том числе об обеспечении жильём детей-сирот и детей, оставшихся без попечения родителей, о нуждаемости семей с детьми в жилых помещениях, о совершении сделок по отчуждению жилых помещений, сособственниками которых являются дети, о проблемах в оплате за жилищно-коммунальные услуги и др. </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p>
    <w:p w:rsidR="001F109C" w:rsidRPr="001F109C" w:rsidRDefault="001F109C" w:rsidP="001F109C">
      <w:pPr>
        <w:spacing w:after="0" w:line="240" w:lineRule="auto"/>
        <w:ind w:right="-284" w:firstLine="680"/>
        <w:jc w:val="both"/>
        <w:rPr>
          <w:rFonts w:ascii="Times New Roman" w:hAnsi="Times New Roman" w:cs="Times New Roman"/>
          <w:color w:val="213323"/>
          <w:sz w:val="26"/>
          <w:szCs w:val="26"/>
        </w:rPr>
      </w:pPr>
      <w:r w:rsidRPr="001F109C">
        <w:rPr>
          <w:noProof/>
          <w:color w:val="162418"/>
          <w:lang w:eastAsia="ru-RU"/>
        </w:rPr>
        <w:drawing>
          <wp:anchor distT="0" distB="0" distL="114300" distR="114300" simplePos="0" relativeHeight="251707392" behindDoc="0" locked="0" layoutInCell="1" allowOverlap="1" wp14:anchorId="37E37417" wp14:editId="2BE96063">
            <wp:simplePos x="0" y="0"/>
            <wp:positionH relativeFrom="margin">
              <wp:posOffset>-55245</wp:posOffset>
            </wp:positionH>
            <wp:positionV relativeFrom="margin">
              <wp:posOffset>7296150</wp:posOffset>
            </wp:positionV>
            <wp:extent cx="2705100" cy="1600200"/>
            <wp:effectExtent l="0" t="0" r="0" b="0"/>
            <wp:wrapSquare wrapText="bothSides"/>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1F109C">
        <w:rPr>
          <w:rFonts w:ascii="Times New Roman" w:hAnsi="Times New Roman" w:cs="Times New Roman"/>
          <w:sz w:val="26"/>
          <w:szCs w:val="26"/>
        </w:rPr>
        <w:t xml:space="preserve">Статьей 8 Федерального закона от 21.12.1996 № 159-ФЗ «О дополнительных гарантиях по социальной поддержке детей-сирот и детей, оставшихся без попечения родителей» закреплено </w:t>
      </w:r>
      <w:r w:rsidRPr="001F109C">
        <w:rPr>
          <w:rFonts w:ascii="Times New Roman" w:hAnsi="Times New Roman" w:cs="Times New Roman"/>
          <w:i/>
          <w:color w:val="213323"/>
          <w:sz w:val="26"/>
          <w:szCs w:val="26"/>
        </w:rPr>
        <w:t>право детей-сирот и детей, оставшихся без попечения родителей, на обеспечение жилыми помещениями</w:t>
      </w:r>
      <w:r w:rsidRPr="001F109C">
        <w:rPr>
          <w:rFonts w:ascii="Times New Roman" w:hAnsi="Times New Roman" w:cs="Times New Roman"/>
          <w:color w:val="213323"/>
          <w:sz w:val="26"/>
          <w:szCs w:val="26"/>
        </w:rPr>
        <w:t>.</w:t>
      </w:r>
    </w:p>
    <w:p w:rsidR="001F109C" w:rsidRPr="001F109C" w:rsidRDefault="001F109C" w:rsidP="001F109C">
      <w:pPr>
        <w:tabs>
          <w:tab w:val="left" w:pos="0"/>
        </w:tabs>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В 2022 году сохранилась положительная динамика, было приобретено 210 единиц жилья в целях обеспечения жилыми помещениями лиц из числа детей-сирот и детей, оставшихся без попечения родителей. Объем субвенций бюджетам муниципальных образований на указанные цели в 2022 году, в сравнении с АППГ, возрос более чем на треть, составил 414, 6 млн рублей (в 2020 году – 194,2 млн рублей, в 2021 году – 272,6 млн рублей). </w:t>
      </w:r>
    </w:p>
    <w:p w:rsidR="001F109C" w:rsidRPr="001F109C" w:rsidRDefault="001F109C" w:rsidP="001F109C">
      <w:pPr>
        <w:spacing w:after="0" w:line="240" w:lineRule="auto"/>
        <w:ind w:right="-284" w:firstLine="567"/>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Увеличение темпов предоставления жилья существенно не повлияло на динамику численности граждан, состоящих в Списке лиц, которые подлежат обеспечению жилыми помещениями. Наблюдается небольшое снижение количества граждан в актуальном Списке (то есть тех лиц, которые достигли 18 лет, в связи с чем у них возникло право на получение жилья) с 2 269 граждан в 2021 году до 2 259 граждан в 2022 году. </w:t>
      </w:r>
      <w:bookmarkStart w:id="0" w:name="_GoBack"/>
      <w:bookmarkEnd w:id="0"/>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По данным </w:t>
      </w:r>
      <w:r w:rsidR="004D7EFE">
        <w:rPr>
          <w:rFonts w:ascii="Times New Roman" w:eastAsia="Calibri" w:hAnsi="Times New Roman" w:cs="Times New Roman"/>
          <w:sz w:val="26"/>
          <w:szCs w:val="26"/>
        </w:rPr>
        <w:t>Миноборнауки</w:t>
      </w:r>
      <w:r w:rsidRPr="001F109C">
        <w:rPr>
          <w:rFonts w:ascii="Times New Roman" w:eastAsia="Calibri" w:hAnsi="Times New Roman" w:cs="Times New Roman"/>
          <w:sz w:val="26"/>
          <w:szCs w:val="26"/>
        </w:rPr>
        <w:t xml:space="preserve"> Хакаси</w:t>
      </w:r>
      <w:r w:rsidR="004D7EFE">
        <w:rPr>
          <w:rFonts w:ascii="Times New Roman" w:eastAsia="Calibri" w:hAnsi="Times New Roman" w:cs="Times New Roman"/>
          <w:sz w:val="26"/>
          <w:szCs w:val="26"/>
        </w:rPr>
        <w:t>и</w:t>
      </w:r>
      <w:r w:rsidRPr="001F109C">
        <w:rPr>
          <w:rFonts w:ascii="Times New Roman" w:eastAsia="Calibri" w:hAnsi="Times New Roman" w:cs="Times New Roman"/>
          <w:sz w:val="26"/>
          <w:szCs w:val="26"/>
        </w:rPr>
        <w:t xml:space="preserve">, в среднем количество детей-сирот и детей, оставшихся без попечения родителей, которые имеют жильё, составляет около 30 %, в связи с чем количество детей в Списке и в дальнейшем будет пополняться. В связи с этим актуально сохранение темпов наращивания объемов финансирования расходов на указанные цели.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Для преодоления жилищных проблем лиц из числа детей-сирот и детей, оставшихся без попечения родителей, необходимо обеспечить комплексный подход.</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Так, в 2022 году были внесены изменения в Закон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предусмотрено право реализации жилищных прав путём предоставления социальной выплаты, так называемый «жилищный сертификат». В 2022 году правом на получение социальной выплаты уже воспользовалось одно лицо из числа детей-сирот, состоящее в списке детей-сирот в Таштыпском районе.</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В январе 2023 года вступили в законную силу изменения в ст. 8 Федерального закона от 21.12.1996 № 159-ФЗ «О дополнительных гарантиях по социальной поддержке детей-сирот и детей, оставшихся без попечения родителей», которые предоставляют право лицам из числа детей-сирот и детей, оставшихся без попечения родителей, до фактического предоставления им благоустроенных жилых помещений регистрироваться по месту жительства по адресу местной администрации, на территории которого они проживают, в субъекте Российской Федерации, где они включены в список.</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Указанная мера снимет проблемы, связанные с отсутствием регистрации по месту жительства из-за отсутствия жилья, позволит беспрепятственно реализовать право на меры социальной поддержки, на трудоустройство, на зачисление детей в образовательные организации, работающие по программам дошкольного и общего образования.</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Уполномоченный в 2022 году продолжил оказание правовой помощи лицам из числа детей-сирот и детей, оставшихся без попечения родителей, которые включены в Список лиц, подлежащих обеспечению жилыми помещениями, но жильём не обеспечены. При поддержке Уполномоченного указанные лица обращались в суд с требованиями о предоставлении жилья. Однако наличие судебного акта вопрос окончательно не решает. По данным Управления Федеральной службы судебных приставов по Республике Хакасия, в течение 2022 года на исполнении находилось 862 исполнительных производства указанной категории, из них окончено исполнением только 104 (12 %).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Необходимо разрабатывать и иные инструменты помощи, направленные на защищенность жилищных прав лиц из числа детей-сирот. Сохраняет свою актуальность вопрос о формировании жилищного фонда, предназначенного для временного размещения лиц, право на получение жилья у которых возникло, но не реализовано. Особенно остро этот вопрос стоит для семей с детьми, многодетных семей.</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Следует отметить и проблемы тех лиц, за которыми жильё было закреплено, в связи с чем право на включение в Список у них не возникло.</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На основании п. 4 ст. 71 Семейного кодекса РФ ребёнок,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В соответствии с данной нормой органами опеки и попечительства при устройстве ребёнка одновременно принимается решение о закреплении за ним жилого помещения, на которое он имел право до утраты родительского попечения.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В соответствии с требованиями ст. 31, 69, 153 Жилищного кодекса РФ члены семьи собственника, нанимателя жилого помещения несут солидарную ответственность по оплате жилья и коммунальных услуг. Таким образом, несовершеннолетний не освобождается от обязанности по оплате коммунальных платежей. Более того, эта обязанность является солидарной.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В связи с этим несовершеннолетний, фактически не пользуясь жильем, несёт расходы по его содержанию. Ситуация осложняется в тех случаях, когда оставшиеся проживать в жилье граждане (родители, лишенные родительских прав либо ограниченные в родительских правах, иные лица) не исполняют обязанность по уплате коммунальных платежей. Тогда эта обязанность в полном объёме может лечь на ребёнка (в силу солидарной природы обязательства).</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В некоторых субъектах Российской Федерации существует практика по оплате расходов на содержание жилья, закреплённого за детьми-сиротами и детьми, оставшимися без попечения родителей, и коммунальных услуг из средств бюджета субъекта Российской Федерации.</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Еще одна правовая возможность решения указанной проблемы – применение   положений ч. 1 ст. 90 Жилищного кодекса РФ, согласно которой 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в случаях, если в течение более шести месяцев без уважительных причин ими не вносилась плата за жилое помещение и коммунальные услуги.</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Надлежащим истцом по таким исковым требованиям являются наймодатели жилых помещений. Применение указанной нормы органами местного  самоуправления, в собственности которых находится муниципальное жилье,  способствовало бы не только надлежащему обеспечению права на жильё детей-сирот и детей, оставшихся без попечения родителей, но и более эффективному использованию муниципального жилищного фонда.</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Не всегда закрепление за ребёнком жилья – решение жилищной проблемы.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Одна из проблем – площадь, приходящаяся на одного проживающегося в жилом помещении гражданина. На включение в Список лиц, которые подлежат обеспечению жилыми помещениями, могут претендовать те дети, на которых в закрепленном жилье приходится менее учётной нормы площади жилого помещения, установленной органом местного самоуправления в соответствующем муниципальном образовании.</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Приведём размеры учётных норм жилья в некоторых муниципальных образованиях Республики Хакасия: в г. Абакане и г. Черногорске – 7 кв. м, </w:t>
      </w:r>
      <w:r w:rsidRPr="001F109C">
        <w:rPr>
          <w:rFonts w:ascii="Times New Roman" w:eastAsia="Calibri" w:hAnsi="Times New Roman" w:cs="Times New Roman"/>
          <w:sz w:val="26"/>
          <w:szCs w:val="26"/>
        </w:rPr>
        <w:br/>
        <w:t xml:space="preserve">в г. Саяногорске, г. Сорске, Алтайском районе – 8 кв. м, в Бейском районе – 11 кв. м, в г. Абазе – 12 кв. м, в Боградском районе – 14 кв. м и др.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Таким образом, при учётной норме 7 кв. м и закреплении за ребёнком жилья в виде однокомнатной квартиры площадью 30 кв. м, где проживает ещё три гражданина, право на включение в Список не возникает.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В закреплённых за детьми жилых помещениях остаются проживать родители, которые были лишены родительских прав и зачастую ведут асоциальный образ жизни. Дети утрачивают родственные связи с этими лицами, совместное проживание становится невозможным. В этом случае лицо из числа детей-сирот и детей, оставшихся без попечения родителей, может требовать включения его в Список лиц, которые подлежат обеспечению жилыми помещениями, только в том случае, если имеется вступившее в законную силу решение суда об отказе в принудительном обмене жилого помещения в соответствии с частью 3 статьи 72 Жилищного кодекса РФ.</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Таким образом, для включения в Список гражданину необходимо организовать процедуру обмена жилыми помещениями (подыскать объекты недвижимости, достичь согласия собственников на обмен), а если таковая не состоялась, обратиться в суд с исковыми требованиями о принудительном обмене. Организация указанной процедуры требует специальных знаний, опыта, то есть квалифицированной помощи, и не гарантирует наступление положительного результата.</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eastAsia="Calibri" w:hAnsi="Times New Roman" w:cs="Times New Roman"/>
          <w:sz w:val="26"/>
          <w:szCs w:val="26"/>
        </w:rPr>
        <w:t xml:space="preserve">Например,  в Республике Хакасия не реализуются положения ч. 2 ст. 90 Жилищного кодекса РФ, которая предусматривает, что </w:t>
      </w:r>
      <w:r w:rsidRPr="001F109C">
        <w:rPr>
          <w:rFonts w:ascii="Times New Roman" w:hAnsi="Times New Roman" w:cs="Times New Roman"/>
          <w:sz w:val="26"/>
          <w:szCs w:val="26"/>
        </w:rPr>
        <w:t>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Для реализации данной нормы необходимо предпринять комплекс мер, в том числе создание жилого фонда, в который могут быть переселены лица, лишённые родительских прав, а также принятие нормативно-правового акта, регулирующего порядок выселения.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Следующая проблема – техническое и санитарное состояние закреплённого жилья.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p>
    <w:p w:rsidR="001F109C" w:rsidRPr="001F109C" w:rsidRDefault="001F109C" w:rsidP="001F109C">
      <w:pPr>
        <w:spacing w:after="0" w:line="240" w:lineRule="auto"/>
        <w:ind w:right="-284" w:firstLine="709"/>
        <w:contextualSpacing/>
        <w:jc w:val="both"/>
        <w:rPr>
          <w:rFonts w:ascii="Times New Roman" w:eastAsia="Calibri" w:hAnsi="Times New Roman" w:cs="Times New Roman"/>
          <w:i/>
          <w:color w:val="213323"/>
          <w:sz w:val="26"/>
          <w:szCs w:val="26"/>
        </w:rPr>
      </w:pPr>
      <w:r w:rsidRPr="001F109C">
        <w:rPr>
          <w:rFonts w:ascii="Times New Roman" w:eastAsia="Calibri" w:hAnsi="Times New Roman" w:cs="Times New Roman"/>
          <w:b/>
          <w:i/>
          <w:color w:val="213323"/>
          <w:sz w:val="26"/>
          <w:szCs w:val="26"/>
        </w:rPr>
        <w:t>Из работы с обращениями.</w:t>
      </w:r>
      <w:r w:rsidRPr="001F109C">
        <w:rPr>
          <w:rFonts w:ascii="Times New Roman" w:eastAsia="Calibri" w:hAnsi="Times New Roman" w:cs="Times New Roman"/>
          <w:i/>
          <w:color w:val="213323"/>
          <w:sz w:val="26"/>
          <w:szCs w:val="26"/>
        </w:rPr>
        <w:t xml:space="preserve"> К Уполномоченному обратился попечитель несовершеннолетних брата и сестры, за которыми закреплено жильё – благоустроенная квартира. Указанное жилое помещение было предоставлено по договору социального найма отцу детей, которым квартира приведена в состояние, непригодное для проживания. Требуется замена оконных блоков, устройство полов, дверей, ремонт стен, замена системы электроснабжения, водоснабжения и водоотведения, сантехнического оборудования. Ремонт требует значительных материальных затрат.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i/>
          <w:color w:val="213323"/>
          <w:sz w:val="26"/>
          <w:szCs w:val="26"/>
        </w:rPr>
      </w:pPr>
      <w:r w:rsidRPr="001F109C">
        <w:rPr>
          <w:rFonts w:ascii="Times New Roman" w:eastAsia="Calibri" w:hAnsi="Times New Roman" w:cs="Times New Roman"/>
          <w:i/>
          <w:color w:val="213323"/>
          <w:sz w:val="26"/>
          <w:szCs w:val="26"/>
        </w:rPr>
        <w:t xml:space="preserve">В соответствии со ст. 3 (1) Закона Республики Хакасия от 15.08.2005 </w:t>
      </w:r>
      <w:r w:rsidRPr="001F109C">
        <w:rPr>
          <w:rFonts w:ascii="Times New Roman" w:eastAsia="Calibri" w:hAnsi="Times New Roman" w:cs="Times New Roman"/>
          <w:i/>
          <w:color w:val="213323"/>
          <w:sz w:val="26"/>
          <w:szCs w:val="26"/>
        </w:rPr>
        <w:br/>
        <w:t xml:space="preserve">№ 55-ЗРХ «О социальной поддержке детей-сирот, детей, оставшихся без попечения родителей, и лиц из числа детей-сирот и детей, оставшихся без попечения родителей» мероприятия по ремонту жилых помещений осуществляются в виде предоставления материальной помощи на ремонт жилого помещения в пределах бюджетных ассигнований республиканского бюджета Республики Хакасия, предусмотренных на указанные цели. Материальная помощь предоставляется однократно, её размер составляет 80 000 рублей.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i/>
          <w:color w:val="213323"/>
          <w:sz w:val="26"/>
          <w:szCs w:val="26"/>
        </w:rPr>
      </w:pPr>
      <w:r w:rsidRPr="001F109C">
        <w:rPr>
          <w:rFonts w:ascii="Times New Roman" w:eastAsia="Calibri" w:hAnsi="Times New Roman" w:cs="Times New Roman"/>
          <w:i/>
          <w:color w:val="213323"/>
          <w:sz w:val="26"/>
          <w:szCs w:val="26"/>
        </w:rPr>
        <w:t>Размер материальной помощи, предоставляемой из средств бюджета Республики Хакасия, в рассматриваемом случае недостаточен для приведения жилья в надлежащее состояние.</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i/>
          <w:color w:val="213323"/>
          <w:sz w:val="26"/>
          <w:szCs w:val="26"/>
        </w:rPr>
      </w:pPr>
      <w:r w:rsidRPr="001F109C">
        <w:rPr>
          <w:rFonts w:ascii="Times New Roman" w:eastAsia="Calibri" w:hAnsi="Times New Roman" w:cs="Times New Roman"/>
          <w:i/>
          <w:color w:val="213323"/>
          <w:sz w:val="26"/>
          <w:szCs w:val="26"/>
        </w:rPr>
        <w:t>Заявителю рекомендовано обратиться в суд с исковыми требованиями о понуждении администрации муниципального образования провести ремонт жилого  помещения со ссылкой на положения ст. 65, 67 Жилищного кодекса РФ, составлен проект искового заявления.</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Бесхозяйное обращение с жилым помещением, его разрушение является основанием для обращения наймодателя в суд с требованиями о выселении нанимателя  без предоставления жилого помещения в  порядке  ст. 91 Жилищного кодекса РФ. Этим правом орган местного самоуправления в вышеуказанном случае не воспользовался, что повлекло за собой дальнейшее разрушение жилья.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Таким образом, закрепление жилья за несовершеннолетним не всегда обеспечивает ребёнка надлежащими жилищными условиями. Решить эту проблему не всегда возможно и за счёт мер региональной поддержки, которые нуждаются в совершенствовании.</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 xml:space="preserve">Актуальным является развитие региональной системы сопровождения лиц из числа детей-сирот и детей, оставшихся без попечения родителей. Например, в Московской области созданы службы постинтернатного сопровождения, которые помогают решать все бытовые вопросы, а также вопросы образования, трудоустройства. Для сопровождения используется институт наставничества, в том числе на возмездной основе. </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r w:rsidRPr="001F109C">
        <w:rPr>
          <w:rFonts w:ascii="Times New Roman" w:eastAsia="Calibri" w:hAnsi="Times New Roman" w:cs="Times New Roman"/>
          <w:sz w:val="26"/>
          <w:szCs w:val="26"/>
        </w:rPr>
        <w:t>В такой помощи нуждаются не только выпускники государственных организаций, но в ряде случаев и дети, которые воспитывались в замещающих семьях. Уполномоченный сталкивается со случаями, когда по достижении 18 лет ребёнок покидает семью, отношения прекращаются.</w:t>
      </w:r>
    </w:p>
    <w:p w:rsidR="001F109C" w:rsidRPr="001F109C" w:rsidRDefault="001F109C" w:rsidP="001F109C">
      <w:pPr>
        <w:spacing w:after="0" w:line="240" w:lineRule="auto"/>
        <w:ind w:right="-284" w:firstLine="709"/>
        <w:contextualSpacing/>
        <w:jc w:val="both"/>
        <w:rPr>
          <w:rFonts w:ascii="Times New Roman" w:eastAsia="Calibri" w:hAnsi="Times New Roman" w:cs="Times New Roman"/>
          <w:sz w:val="26"/>
          <w:szCs w:val="26"/>
        </w:rPr>
      </w:pPr>
    </w:p>
    <w:p w:rsidR="001F109C" w:rsidRPr="001F109C" w:rsidRDefault="001F109C" w:rsidP="001F109C">
      <w:pPr>
        <w:autoSpaceDE w:val="0"/>
        <w:autoSpaceDN w:val="0"/>
        <w:adjustRightInd w:val="0"/>
        <w:spacing w:after="0" w:line="240" w:lineRule="auto"/>
        <w:ind w:right="-284" w:firstLine="709"/>
        <w:contextualSpacing/>
        <w:jc w:val="both"/>
        <w:rPr>
          <w:rFonts w:ascii="Times New Roman" w:hAnsi="Times New Roman" w:cs="Times New Roman"/>
          <w:color w:val="213323"/>
          <w:sz w:val="26"/>
          <w:szCs w:val="26"/>
        </w:rPr>
      </w:pPr>
      <w:r w:rsidRPr="001F109C">
        <w:rPr>
          <w:rFonts w:ascii="Times New Roman" w:hAnsi="Times New Roman" w:cs="Times New Roman"/>
          <w:sz w:val="26"/>
          <w:szCs w:val="26"/>
        </w:rPr>
        <w:t xml:space="preserve">Актуальным остаётся </w:t>
      </w:r>
      <w:r w:rsidRPr="001F109C">
        <w:rPr>
          <w:rFonts w:ascii="Times New Roman" w:hAnsi="Times New Roman" w:cs="Times New Roman"/>
          <w:i/>
          <w:color w:val="213323"/>
          <w:sz w:val="26"/>
          <w:szCs w:val="26"/>
        </w:rPr>
        <w:t>предоставление нуждающимся семьям с детьми жилья по договорам социального найма</w:t>
      </w:r>
      <w:r w:rsidRPr="001F109C">
        <w:rPr>
          <w:rFonts w:ascii="Times New Roman" w:hAnsi="Times New Roman" w:cs="Times New Roman"/>
          <w:color w:val="213323"/>
          <w:sz w:val="26"/>
          <w:szCs w:val="26"/>
        </w:rPr>
        <w:t xml:space="preserve"> </w:t>
      </w:r>
      <w:r w:rsidRPr="001F109C">
        <w:rPr>
          <w:rFonts w:ascii="Times New Roman" w:hAnsi="Times New Roman" w:cs="Times New Roman"/>
          <w:i/>
          <w:color w:val="213323"/>
          <w:sz w:val="26"/>
          <w:szCs w:val="26"/>
        </w:rPr>
        <w:t xml:space="preserve">в порядке, предусмотренном ст. 51 Жилищного кодекса РФ. </w:t>
      </w:r>
      <w:r w:rsidRPr="001F109C">
        <w:rPr>
          <w:rFonts w:ascii="Times New Roman" w:hAnsi="Times New Roman" w:cs="Times New Roman"/>
          <w:sz w:val="26"/>
          <w:szCs w:val="26"/>
        </w:rPr>
        <w:t>Это семьи с детьми, среднедушевой доход которых ниже величины прожиточного минимума, семьи с детьми-инвалидами, семьи, оказавшиеся в сложной ситуации.</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Отсутствие свободного жилья, которое может быть предоставлено по договорам социального найма, характерно практически для всех муниципальных образований Республики Хакасия. Постановка семьи на учет в качестве нуждающейся не решает жилищные проблемы семьи, реальное предоставление жилья откладывается на неопределенный срок.</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В соответствии со статьей 17 Федерального закона от 24.11.1995 № 181-ФЗ «О социальной защите инвалидов в Российской Федерации», частью 2 статьи 2 Закона Республики Хакасия от 26.04.2006 № 14-ЗРХ «О порядке и форме предоставления отдельным категориям ветеранов, инвалидам и семьям, имеющим детей-инвалидов, жилых помещений в Республике Хакасия» общие основания для постановки на учет в качестве нуждающихся в жилых помещениях, применяются и в отношении семей, имеющих детей-инвалидов.</w:t>
      </w:r>
    </w:p>
    <w:p w:rsidR="001F109C" w:rsidRPr="001F109C" w:rsidRDefault="001F109C" w:rsidP="001F109C">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Как правило, семья с таким ребёнком все свои материальные ресурсы направляет на медикаментозное лечение и дополнительную реабилитацию ребёнка. Особенно остро этот вопрос встает, когда за ребёнком нужен постоянный уход, один из родителей не работает или ребёнка воспитывает одинокий родитель.</w:t>
      </w:r>
    </w:p>
    <w:p w:rsidR="001F109C" w:rsidRPr="001F109C" w:rsidRDefault="001F109C" w:rsidP="001F109C">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Дети-инвалиды, проживающие в сельской местности, испытывают дефицит в оказании реабилитационных услуг, в том числе медицинских, специальных условий образования. Поэтому родители вынуждены менять место жительства, чтобы ребёнок мог непрерывно получать необходимую помощь. Как правило, стоимость жилья, которое имеют семьи в сельской местности, значительно ниже, чем в городе или муниципальных районах. Следовательно, семьи вынуждены арендовать жилье. Выплата арендной платы является непосильной финансовой нагрузкой.</w:t>
      </w:r>
    </w:p>
    <w:p w:rsidR="001F109C" w:rsidRPr="001F109C" w:rsidRDefault="001F109C" w:rsidP="001F109C">
      <w:pPr>
        <w:spacing w:after="0" w:line="240" w:lineRule="auto"/>
        <w:ind w:right="-284" w:firstLine="851"/>
        <w:contextualSpacing/>
        <w:jc w:val="both"/>
        <w:rPr>
          <w:rFonts w:ascii="Times New Roman" w:hAnsi="Times New Roman" w:cs="Times New Roman"/>
          <w:sz w:val="26"/>
          <w:szCs w:val="26"/>
        </w:rPr>
      </w:pPr>
      <w:r w:rsidRPr="001F109C">
        <w:rPr>
          <w:rFonts w:ascii="Times New Roman" w:hAnsi="Times New Roman" w:cs="Times New Roman"/>
          <w:sz w:val="26"/>
          <w:szCs w:val="26"/>
        </w:rPr>
        <w:t>Нуждающаяся в жилье семья с ребёнком-инвалидом может претендовать на получение жилья в общем порядке и никаких преимуществ перед другими нуждающимися семьями не имеет (за исключением случаев, когда имеются тяжелые формы хронических заболеваний, перечень которых установлен Приказом Минздрава России от 29.11.2012 № 987н). Указанная проблема является одной из актуальных, требует дополнительного финансирования и законодательных изменений.</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1F109C">
        <w:rPr>
          <w:rFonts w:ascii="Times New Roman" w:hAnsi="Times New Roman" w:cs="Times New Roman"/>
          <w:color w:val="000000" w:themeColor="text1"/>
          <w:sz w:val="26"/>
          <w:szCs w:val="26"/>
        </w:rPr>
        <w:t>Необходимо формировать и расширять манёвренный жилой фонд в каждом муниципальном образовании с тем, чтобы обеспечивать поддержку тех семей, которые утратили жильё в связи с чрезвычайными обстоятельствами, в том числе в связи с пожаром либо кризисной ситуацией.</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1F109C">
        <w:rPr>
          <w:rFonts w:ascii="Times New Roman" w:hAnsi="Times New Roman" w:cs="Times New Roman"/>
          <w:color w:val="000000" w:themeColor="text1"/>
          <w:sz w:val="26"/>
          <w:szCs w:val="26"/>
        </w:rPr>
        <w:t>К Уполномоченному обращались женщины с детьми, попавшие в кризисные ситуации. Уполномоченный оказывал содействие в обеспечении временным жильём, восстановлении прав на жилые помещения, оказывал помощь в выборе эффективной тактики поведения, осуществлял юридическую поддержку со стадии обращения в суд до принятия и исполнения судебного решения.</w:t>
      </w:r>
    </w:p>
    <w:p w:rsidR="001F109C" w:rsidRPr="001F109C" w:rsidRDefault="001F109C" w:rsidP="001F109C">
      <w:pPr>
        <w:spacing w:after="0" w:line="240" w:lineRule="auto"/>
        <w:ind w:right="-284" w:firstLine="680"/>
        <w:jc w:val="both"/>
        <w:rPr>
          <w:rFonts w:ascii="Times New Roman" w:hAnsi="Times New Roman" w:cs="Times New Roman"/>
          <w:b/>
          <w:i/>
          <w:color w:val="213722"/>
          <w:sz w:val="28"/>
          <w:szCs w:val="28"/>
        </w:rPr>
      </w:pPr>
    </w:p>
    <w:p w:rsidR="001F109C" w:rsidRPr="001F109C" w:rsidRDefault="001F109C" w:rsidP="001F109C">
      <w:pPr>
        <w:spacing w:after="0" w:line="240" w:lineRule="auto"/>
        <w:ind w:right="-284" w:firstLine="680"/>
        <w:jc w:val="both"/>
        <w:rPr>
          <w:rFonts w:ascii="Times New Roman" w:hAnsi="Times New Roman" w:cs="Times New Roman"/>
          <w:i/>
          <w:color w:val="213722"/>
          <w:sz w:val="28"/>
          <w:szCs w:val="28"/>
        </w:rPr>
      </w:pPr>
      <w:r w:rsidRPr="001F109C">
        <w:rPr>
          <w:rFonts w:ascii="Times New Roman" w:hAnsi="Times New Roman" w:cs="Times New Roman"/>
          <w:b/>
          <w:i/>
          <w:color w:val="213722"/>
          <w:sz w:val="28"/>
          <w:szCs w:val="28"/>
        </w:rPr>
        <w:t>Из работы с обращениями.</w:t>
      </w:r>
      <w:r w:rsidRPr="001F109C">
        <w:rPr>
          <w:color w:val="213722"/>
        </w:rPr>
        <w:t xml:space="preserve"> </w:t>
      </w:r>
      <w:r w:rsidRPr="001F109C">
        <w:rPr>
          <w:rFonts w:ascii="Times New Roman" w:hAnsi="Times New Roman" w:cs="Times New Roman"/>
          <w:i/>
          <w:color w:val="213722"/>
          <w:sz w:val="28"/>
          <w:szCs w:val="28"/>
        </w:rPr>
        <w:t xml:space="preserve">К Уполномоченному обратилась мать двоих несовершеннолетних детей. Она сообщила, что подвергается психологическому и физическому насилию со стороны сожителя. Вынуждена покинуть арендуемую квартиру. Жить негде. Во взаимодействии с Министерством труда и социальной защиты Республики Хакасия для заявителя выделена комната в социальной гостинице в городе Черногорске. Семья заселилась в гостиницу. </w:t>
      </w:r>
    </w:p>
    <w:p w:rsidR="001F109C" w:rsidRPr="001F109C" w:rsidRDefault="001F109C" w:rsidP="001F109C">
      <w:pPr>
        <w:spacing w:after="0" w:line="240" w:lineRule="auto"/>
        <w:ind w:right="-284" w:firstLine="680"/>
        <w:jc w:val="both"/>
        <w:rPr>
          <w:rFonts w:ascii="Times New Roman" w:hAnsi="Times New Roman" w:cs="Times New Roman"/>
          <w:i/>
          <w:color w:val="213722"/>
          <w:sz w:val="28"/>
          <w:szCs w:val="28"/>
        </w:rPr>
      </w:pPr>
    </w:p>
    <w:p w:rsidR="001F109C" w:rsidRPr="001F109C" w:rsidRDefault="001F109C" w:rsidP="001F109C">
      <w:pPr>
        <w:spacing w:after="0" w:line="240" w:lineRule="auto"/>
        <w:ind w:right="-284" w:firstLine="680"/>
        <w:jc w:val="both"/>
        <w:rPr>
          <w:rFonts w:ascii="Times New Roman" w:hAnsi="Times New Roman" w:cs="Times New Roman"/>
          <w:i/>
          <w:color w:val="213722"/>
          <w:sz w:val="28"/>
          <w:szCs w:val="28"/>
        </w:rPr>
      </w:pPr>
      <w:r w:rsidRPr="001F109C">
        <w:rPr>
          <w:rFonts w:ascii="Times New Roman" w:hAnsi="Times New Roman" w:cs="Times New Roman"/>
          <w:b/>
          <w:i/>
          <w:color w:val="213722"/>
          <w:sz w:val="28"/>
          <w:szCs w:val="28"/>
        </w:rPr>
        <w:t>Из работы с обращениями.</w:t>
      </w:r>
      <w:r w:rsidRPr="001F109C">
        <w:rPr>
          <w:rFonts w:ascii="Times New Roman" w:hAnsi="Times New Roman" w:cs="Times New Roman"/>
          <w:i/>
          <w:color w:val="213722"/>
          <w:sz w:val="28"/>
          <w:szCs w:val="28"/>
        </w:rPr>
        <w:t xml:space="preserve"> К Уполномоченному обратилась мать двоих несовершеннолетних детей из Красноярского края, временно проживающая в г. Абакане. Она сообщила, что после расторжения брака бывший супруг выгнал её с детьми из дома, приобретённого на средства материнского (семейного) капитала, и препятствует пользованию жилым помещением. Заявителю оказана бесплатная юридическая помощь по составлению искового заявления о вселении в жилое помещение и обязании ответчика не чинить препятствия в пользовании жилым помещением. Заявитель с детьми вселилась в жилое помещение, права детей восстановлены.</w:t>
      </w:r>
    </w:p>
    <w:p w:rsidR="001F109C" w:rsidRPr="001F109C" w:rsidRDefault="001F109C" w:rsidP="001F109C">
      <w:pPr>
        <w:spacing w:after="0" w:line="240" w:lineRule="auto"/>
        <w:ind w:right="-284" w:firstLine="680"/>
        <w:jc w:val="both"/>
        <w:rPr>
          <w:rFonts w:ascii="Times New Roman" w:hAnsi="Times New Roman" w:cs="Times New Roman"/>
          <w:i/>
          <w:color w:val="213722"/>
          <w:sz w:val="28"/>
          <w:szCs w:val="28"/>
        </w:rPr>
      </w:pPr>
    </w:p>
    <w:p w:rsidR="001F109C" w:rsidRPr="001F109C" w:rsidRDefault="001F109C" w:rsidP="001F109C">
      <w:pPr>
        <w:spacing w:after="0" w:line="240" w:lineRule="auto"/>
        <w:ind w:right="-284" w:firstLine="680"/>
        <w:jc w:val="both"/>
        <w:rPr>
          <w:rFonts w:ascii="Times New Roman" w:hAnsi="Times New Roman" w:cs="Times New Roman"/>
          <w:i/>
          <w:color w:val="213722"/>
          <w:sz w:val="28"/>
          <w:szCs w:val="28"/>
        </w:rPr>
      </w:pPr>
      <w:r w:rsidRPr="001F109C">
        <w:rPr>
          <w:rFonts w:ascii="Times New Roman" w:hAnsi="Times New Roman" w:cs="Times New Roman"/>
          <w:b/>
          <w:i/>
          <w:color w:val="213722"/>
          <w:sz w:val="28"/>
          <w:szCs w:val="28"/>
        </w:rPr>
        <w:t>Из работы с обращениями.</w:t>
      </w:r>
      <w:r w:rsidRPr="001F109C">
        <w:rPr>
          <w:color w:val="213722"/>
        </w:rPr>
        <w:t xml:space="preserve"> </w:t>
      </w:r>
      <w:r w:rsidRPr="001F109C">
        <w:rPr>
          <w:rFonts w:ascii="Times New Roman" w:hAnsi="Times New Roman" w:cs="Times New Roman"/>
          <w:i/>
          <w:color w:val="213722"/>
          <w:sz w:val="28"/>
          <w:szCs w:val="28"/>
        </w:rPr>
        <w:t xml:space="preserve">Мать троих несовершеннолетних обратилась к Уполномоченному с тем, что вынуждена вместе с детьми покинуть дом, который принадлежит ей на праве собственности. Супруг заявителя не работает, злоупотребляет алкоголем, в состоянии алкогольного опьянения агрессивен, его поведение опасно для психики и физического здоровья детей. При сопровождении Уполномоченного заявитель приняла решение в судебном порядке расторгнуть брак, определить место жительства детей, а также обратиться в суд с исковыми требованиями о выселении бывшего супруга в связи с тем, что он утратил статус члена семьи собственника жилого помещения. Составлены необходимые процессуальные документы. </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1F109C">
        <w:rPr>
          <w:rFonts w:ascii="Times New Roman" w:hAnsi="Times New Roman" w:cs="Times New Roman"/>
          <w:color w:val="000000" w:themeColor="text1"/>
          <w:sz w:val="26"/>
          <w:szCs w:val="26"/>
        </w:rPr>
        <w:t xml:space="preserve">В рамках реализации государственной программы Республики Хакасия «Жилище» ежегодно предусматриваются субсидии муниципальным образованиям на мероприятия по обеспечению жильем молодых семей. На указанные цели из республиканского бюджета ежегодно выделяются денежные средства: на 2023 год – 1 846,7 тыс. рублей; на 2024 год – 1 430, 9 тыс. рублей, на 2025 год – 1 430,6 тыс. рублей. </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1F109C">
        <w:rPr>
          <w:rFonts w:ascii="Times New Roman" w:hAnsi="Times New Roman" w:cs="Times New Roman"/>
          <w:color w:val="000000" w:themeColor="text1"/>
          <w:sz w:val="26"/>
          <w:szCs w:val="26"/>
        </w:rPr>
        <w:t xml:space="preserve">С учетом стремительного роста цен на рынке недвижимости этих средств явно недостаточно для удовлетворения региональных потребностей. </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1F109C">
        <w:rPr>
          <w:rFonts w:ascii="Times New Roman" w:hAnsi="Times New Roman" w:cs="Times New Roman"/>
          <w:color w:val="000000" w:themeColor="text1"/>
          <w:sz w:val="26"/>
          <w:szCs w:val="26"/>
        </w:rPr>
        <w:t>Указанная программа реализуется на принципах софинансирования, при этом большая доля расходов ложится на федеральный бюджет. Уровень федеральной субсидии напрямую зависит от предельного уровня софинансирования расходного обязательства субъекта Российской Федерации. Увеличение размеров финансирования  указанной программы на региональном уровне позволит привлечь дополнительные средства и помочь с жильем большему числу семей.</w:t>
      </w:r>
    </w:p>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p>
    <w:p w:rsidR="001F109C" w:rsidRPr="001F109C" w:rsidRDefault="001F109C" w:rsidP="001F109C">
      <w:pPr>
        <w:tabs>
          <w:tab w:val="left" w:pos="851"/>
          <w:tab w:val="left" w:pos="993"/>
        </w:tabs>
        <w:spacing w:after="0" w:line="240" w:lineRule="auto"/>
        <w:ind w:right="-284" w:firstLine="709"/>
        <w:jc w:val="both"/>
        <w:rPr>
          <w:rFonts w:ascii="Times New Roman" w:eastAsiaTheme="minorEastAsia" w:hAnsi="Times New Roman" w:cs="Times New Roman"/>
          <w:i/>
          <w:color w:val="213323"/>
          <w:sz w:val="26"/>
          <w:szCs w:val="26"/>
          <w:lang w:eastAsia="ru-RU"/>
        </w:rPr>
      </w:pPr>
      <w:r w:rsidRPr="001F109C">
        <w:rPr>
          <w:rFonts w:ascii="Times New Roman" w:eastAsiaTheme="minorEastAsia" w:hAnsi="Times New Roman" w:cs="Times New Roman"/>
          <w:i/>
          <w:color w:val="213323"/>
          <w:sz w:val="26"/>
          <w:szCs w:val="26"/>
          <w:lang w:eastAsia="ru-RU"/>
        </w:rPr>
        <w:t>Предложения по обеспечению права детей на жилье</w:t>
      </w:r>
    </w:p>
    <w:p w:rsidR="001F109C" w:rsidRPr="001F109C" w:rsidRDefault="001F109C" w:rsidP="001F109C">
      <w:pPr>
        <w:tabs>
          <w:tab w:val="left" w:pos="851"/>
          <w:tab w:val="left" w:pos="993"/>
        </w:tabs>
        <w:spacing w:after="0" w:line="240" w:lineRule="auto"/>
        <w:ind w:right="-284" w:firstLine="709"/>
        <w:jc w:val="both"/>
        <w:rPr>
          <w:rFonts w:ascii="Times New Roman" w:eastAsiaTheme="minorEastAsia" w:hAnsi="Times New Roman" w:cs="Times New Roman"/>
          <w:i/>
          <w:color w:val="213323"/>
          <w:sz w:val="26"/>
          <w:szCs w:val="26"/>
          <w:lang w:eastAsia="ru-RU"/>
        </w:rPr>
      </w:pPr>
    </w:p>
    <w:p w:rsidR="001F109C" w:rsidRPr="001F109C" w:rsidRDefault="001F109C" w:rsidP="001F109C">
      <w:pPr>
        <w:autoSpaceDE w:val="0"/>
        <w:autoSpaceDN w:val="0"/>
        <w:adjustRightInd w:val="0"/>
        <w:spacing w:after="0" w:line="240" w:lineRule="auto"/>
        <w:ind w:right="-284" w:firstLine="709"/>
        <w:contextualSpacing/>
        <w:jc w:val="both"/>
        <w:rPr>
          <w:rFonts w:ascii="Times New Roman" w:hAnsi="Times New Roman" w:cs="Times New Roman"/>
          <w:i/>
          <w:color w:val="233A22"/>
          <w:sz w:val="26"/>
          <w:szCs w:val="26"/>
        </w:rPr>
      </w:pPr>
      <w:r w:rsidRPr="001F109C">
        <w:rPr>
          <w:rFonts w:ascii="Times New Roman" w:hAnsi="Times New Roman" w:cs="Times New Roman"/>
          <w:i/>
          <w:color w:val="233A22"/>
          <w:sz w:val="26"/>
          <w:szCs w:val="26"/>
        </w:rPr>
        <w:t>1. Рекомендовать Правительству Республики Хакасия:</w:t>
      </w:r>
    </w:p>
    <w:p w:rsidR="001F109C" w:rsidRPr="001F109C" w:rsidRDefault="001F109C" w:rsidP="0077075F">
      <w:pPr>
        <w:numPr>
          <w:ilvl w:val="0"/>
          <w:numId w:val="35"/>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увеличить объемы финансирования на предоставление лицам из числа детей-сирот и детей, оставшихся без попечения родителей, жилых помещений;</w:t>
      </w:r>
    </w:p>
    <w:p w:rsidR="001F109C" w:rsidRPr="001F109C" w:rsidRDefault="001F109C" w:rsidP="0077075F">
      <w:pPr>
        <w:numPr>
          <w:ilvl w:val="0"/>
          <w:numId w:val="35"/>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предусмотреть альтернативный механизм поддержки лиц из числа детей-сирот и детей, оставшихся без попечения родителей, в виде предоставления компенсации арендной платы за жилые помещения до момента предоставления жилья из состава специализированного жилищного фонда;</w:t>
      </w:r>
    </w:p>
    <w:p w:rsidR="001F109C" w:rsidRPr="001F109C" w:rsidRDefault="001F109C" w:rsidP="0077075F">
      <w:pPr>
        <w:numPr>
          <w:ilvl w:val="0"/>
          <w:numId w:val="35"/>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рассмотреть вопрос о возмещении расходов по оплате жилья, закреплённого за детьми-сиротами и детьми, оставшимися без попечения родителей, за счёт средств бюджета Республики Хакасия;</w:t>
      </w:r>
    </w:p>
    <w:p w:rsidR="001F109C" w:rsidRPr="001F109C" w:rsidRDefault="001F109C" w:rsidP="0077075F">
      <w:pPr>
        <w:numPr>
          <w:ilvl w:val="0"/>
          <w:numId w:val="35"/>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рассмотреть возможность увеличения объемов финансирования расходов  на финансирование материальной помощи, предоставляемой лицам из числа детей-сирот и детей, оставшихся без попечения родителей, на ремонт жилых помещений;</w:t>
      </w:r>
    </w:p>
    <w:p w:rsidR="001F109C" w:rsidRPr="001F109C" w:rsidRDefault="001F109C" w:rsidP="0077075F">
      <w:pPr>
        <w:numPr>
          <w:ilvl w:val="0"/>
          <w:numId w:val="35"/>
        </w:numPr>
        <w:tabs>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развивать региональную систему сопровождения лиц из числа детей-сирот и детей, оставшихся без попечения родителей, путём создания служб сопровождения, разработки и утверждения соответствующих программ;</w:t>
      </w:r>
    </w:p>
    <w:p w:rsidR="001F109C" w:rsidRPr="001F109C" w:rsidRDefault="001F109C" w:rsidP="0077075F">
      <w:pPr>
        <w:numPr>
          <w:ilvl w:val="0"/>
          <w:numId w:val="35"/>
        </w:numPr>
        <w:tabs>
          <w:tab w:val="left" w:pos="0"/>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рассмотреть возможность увеличения объемов финансирования государственной программы Республики Хакасия «Жилище»;</w:t>
      </w:r>
    </w:p>
    <w:p w:rsidR="001F109C" w:rsidRPr="001F109C" w:rsidRDefault="001F109C" w:rsidP="0077075F">
      <w:pPr>
        <w:numPr>
          <w:ilvl w:val="0"/>
          <w:numId w:val="35"/>
        </w:numPr>
        <w:tabs>
          <w:tab w:val="left" w:pos="0"/>
          <w:tab w:val="left" w:pos="993"/>
        </w:tabs>
        <w:spacing w:after="0" w:line="240" w:lineRule="auto"/>
        <w:ind w:left="0"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разработать региональные меры, направленные на обеспечение жильём семей с детьми-инвалидами. </w:t>
      </w:r>
    </w:p>
    <w:p w:rsidR="001F109C" w:rsidRPr="001F109C" w:rsidRDefault="001F109C" w:rsidP="001F109C">
      <w:pPr>
        <w:tabs>
          <w:tab w:val="left" w:pos="0"/>
          <w:tab w:val="left" w:pos="993"/>
        </w:tabs>
        <w:spacing w:after="0" w:line="240" w:lineRule="auto"/>
        <w:ind w:right="-284"/>
        <w:jc w:val="both"/>
        <w:rPr>
          <w:rFonts w:ascii="Times New Roman" w:hAnsi="Times New Roman" w:cs="Times New Roman"/>
          <w:sz w:val="26"/>
          <w:szCs w:val="26"/>
        </w:rPr>
      </w:pPr>
    </w:p>
    <w:p w:rsidR="001F109C" w:rsidRPr="001F109C" w:rsidRDefault="001F109C" w:rsidP="001F109C">
      <w:pPr>
        <w:autoSpaceDE w:val="0"/>
        <w:autoSpaceDN w:val="0"/>
        <w:adjustRightInd w:val="0"/>
        <w:spacing w:after="0" w:line="240" w:lineRule="auto"/>
        <w:ind w:right="-284" w:firstLine="709"/>
        <w:contextualSpacing/>
        <w:jc w:val="both"/>
        <w:rPr>
          <w:rFonts w:ascii="Times New Roman" w:hAnsi="Times New Roman" w:cs="Times New Roman"/>
          <w:i/>
          <w:color w:val="233A22"/>
          <w:sz w:val="26"/>
          <w:szCs w:val="26"/>
        </w:rPr>
      </w:pPr>
      <w:r w:rsidRPr="001F109C">
        <w:rPr>
          <w:rFonts w:ascii="Times New Roman" w:hAnsi="Times New Roman" w:cs="Times New Roman"/>
          <w:i/>
          <w:color w:val="233A22"/>
          <w:sz w:val="26"/>
          <w:szCs w:val="26"/>
        </w:rPr>
        <w:t>2. Рекомендовать Главам Администраций муниципальных образований  Республики Хакасия:</w:t>
      </w:r>
    </w:p>
    <w:p w:rsidR="001F109C" w:rsidRPr="001F109C" w:rsidRDefault="001F109C" w:rsidP="0077075F">
      <w:pPr>
        <w:numPr>
          <w:ilvl w:val="0"/>
          <w:numId w:val="36"/>
        </w:numPr>
        <w:tabs>
          <w:tab w:val="left" w:pos="0"/>
          <w:tab w:val="left" w:pos="851"/>
          <w:tab w:val="left" w:pos="993"/>
        </w:tabs>
        <w:spacing w:after="0" w:line="240" w:lineRule="auto"/>
        <w:ind w:left="0" w:right="-284" w:firstLine="709"/>
        <w:jc w:val="both"/>
        <w:rPr>
          <w:rFonts w:ascii="Times New Roman" w:eastAsiaTheme="minorEastAsia" w:hAnsi="Times New Roman" w:cs="Times New Roman"/>
          <w:color w:val="000000" w:themeColor="text1"/>
          <w:sz w:val="26"/>
          <w:szCs w:val="26"/>
          <w:lang w:eastAsia="ru-RU"/>
        </w:rPr>
      </w:pPr>
      <w:r w:rsidRPr="001F109C">
        <w:rPr>
          <w:rFonts w:ascii="Times New Roman" w:hAnsi="Times New Roman" w:cs="Times New Roman"/>
          <w:sz w:val="26"/>
          <w:szCs w:val="26"/>
        </w:rPr>
        <w:t>формировать и  наращивать манёвренный жилищный фонд для временного  проживания семей, потерявших жильё в связи с чрезвычайными обстоятельствами, кризисными ситуациями, для лиц из числа детей-сирот и детей, оставшихся без попечения родителей;</w:t>
      </w:r>
      <w:r w:rsidRPr="001F109C">
        <w:rPr>
          <w:rFonts w:ascii="Times New Roman" w:eastAsia="Calibri" w:hAnsi="Times New Roman" w:cs="Times New Roman"/>
          <w:sz w:val="26"/>
          <w:szCs w:val="26"/>
          <w:lang w:eastAsia="ru-RU"/>
        </w:rPr>
        <w:t xml:space="preserve"> у которых возникло право на получение жилья, до их обеспечения жилым помещением;</w:t>
      </w:r>
    </w:p>
    <w:p w:rsidR="001F109C" w:rsidRPr="001F109C" w:rsidRDefault="001F109C" w:rsidP="0077075F">
      <w:pPr>
        <w:numPr>
          <w:ilvl w:val="0"/>
          <w:numId w:val="36"/>
        </w:numPr>
        <w:tabs>
          <w:tab w:val="left" w:pos="0"/>
          <w:tab w:val="left" w:pos="993"/>
        </w:tabs>
        <w:spacing w:after="0" w:line="240" w:lineRule="auto"/>
        <w:ind w:left="0" w:right="-284" w:firstLine="709"/>
        <w:jc w:val="both"/>
      </w:pPr>
      <w:r w:rsidRPr="001F109C">
        <w:rPr>
          <w:rFonts w:ascii="Times New Roman" w:hAnsi="Times New Roman" w:cs="Times New Roman"/>
          <w:sz w:val="26"/>
          <w:szCs w:val="26"/>
        </w:rPr>
        <w:t>при закреплении за детьми-</w:t>
      </w:r>
      <w:r w:rsidRPr="001F109C">
        <w:rPr>
          <w:rFonts w:ascii="Times New Roman" w:eastAsiaTheme="minorEastAsia" w:hAnsi="Times New Roman" w:cs="Times New Roman"/>
          <w:color w:val="000000" w:themeColor="text1"/>
          <w:sz w:val="26"/>
          <w:szCs w:val="26"/>
          <w:lang w:eastAsia="ru-RU"/>
        </w:rPr>
        <w:t xml:space="preserve">сиротами и детьми, оставшимися без попечения родителей, жилых помещений из состава муниципального жилищного фонда  использовать полномочия, предусмотренные ст. 90, 91 Жилищного  кодекса РФ, по выселению из жилья родителей, которые были лишены родительских прав, не исполняют обязанности по оплате жилья и коммунальных услуг, бесхозяйно обращаются с жилым помещением, допуская его разрушение. </w:t>
      </w:r>
    </w:p>
    <w:p w:rsidR="00C70B84" w:rsidRPr="00C70B84" w:rsidRDefault="00C70B84" w:rsidP="001F109C">
      <w:pPr>
        <w:tabs>
          <w:tab w:val="left" w:pos="1134"/>
        </w:tabs>
        <w:autoSpaceDE w:val="0"/>
        <w:autoSpaceDN w:val="0"/>
        <w:adjustRightInd w:val="0"/>
        <w:spacing w:after="0" w:line="240" w:lineRule="auto"/>
        <w:ind w:right="-284"/>
        <w:contextualSpacing/>
        <w:jc w:val="both"/>
        <w:outlineLvl w:val="1"/>
        <w:rPr>
          <w:rFonts w:ascii="Times New Roman" w:hAnsi="Times New Roman" w:cs="Times New Roman"/>
          <w:sz w:val="26"/>
          <w:szCs w:val="26"/>
        </w:rPr>
      </w:pPr>
    </w:p>
    <w:p w:rsidR="001F109C" w:rsidRDefault="001F109C">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1F109C" w:rsidRPr="001F109C" w:rsidRDefault="001F109C" w:rsidP="001F109C">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1F109C">
        <w:rPr>
          <w:rFonts w:ascii="Times New Roman" w:eastAsiaTheme="majorEastAsia" w:hAnsi="Times New Roman" w:cs="Times New Roman"/>
          <w:b/>
          <w:i/>
          <w:color w:val="984806" w:themeColor="accent6" w:themeShade="80"/>
          <w:sz w:val="36"/>
          <w:szCs w:val="36"/>
          <w:lang w:eastAsia="ru-RU"/>
        </w:rPr>
        <w:t xml:space="preserve">2.9 </w:t>
      </w:r>
    </w:p>
    <w:p w:rsidR="001F109C" w:rsidRPr="001F109C" w:rsidRDefault="001F109C" w:rsidP="001F109C">
      <w:pPr>
        <w:spacing w:after="180" w:line="240" w:lineRule="auto"/>
        <w:ind w:right="-284"/>
        <w:rPr>
          <w:rFonts w:ascii="Times New Roman" w:hAnsi="Times New Roman" w:cs="Times New Roman"/>
          <w:i/>
          <w:color w:val="213323"/>
          <w:sz w:val="26"/>
          <w:szCs w:val="26"/>
          <w:lang w:val="en-US" w:eastAsia="ru-RU"/>
        </w:rPr>
      </w:pPr>
      <w:r w:rsidRPr="001F109C">
        <w:rPr>
          <w:rFonts w:ascii="Times New Roman" w:hAnsi="Times New Roman" w:cs="Times New Roman"/>
          <w:i/>
          <w:iCs/>
          <w:color w:val="213323"/>
          <w:sz w:val="26"/>
          <w:szCs w:val="26"/>
        </w:rPr>
        <w:t>Право на алименты</w:t>
      </w:r>
    </w:p>
    <w:tbl>
      <w:tblPr>
        <w:tblStyle w:val="32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1F109C" w:rsidRPr="001F109C" w:rsidTr="00194C25">
        <w:trPr>
          <w:cantSplit/>
          <w:trHeight w:val="123"/>
          <w:jc w:val="center"/>
        </w:trPr>
        <w:tc>
          <w:tcPr>
            <w:tcW w:w="7240" w:type="dxa"/>
            <w:shd w:val="clear" w:color="auto" w:fill="426E54"/>
            <w:tcMar>
              <w:left w:w="0" w:type="dxa"/>
              <w:right w:w="115" w:type="dxa"/>
            </w:tcMar>
            <w:vAlign w:val="center"/>
          </w:tcPr>
          <w:p w:rsidR="001F109C" w:rsidRPr="001F109C" w:rsidRDefault="001F109C" w:rsidP="001F109C">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1F109C" w:rsidRPr="001F109C" w:rsidRDefault="001F109C" w:rsidP="001F109C">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1F109C" w:rsidRPr="001F109C" w:rsidRDefault="001F109C" w:rsidP="001F109C">
            <w:pPr>
              <w:keepNext/>
              <w:keepLines/>
              <w:spacing w:before="200"/>
              <w:ind w:right="-284"/>
              <w:outlineLvl w:val="3"/>
              <w:rPr>
                <w:rFonts w:asciiTheme="majorHAnsi" w:eastAsiaTheme="majorEastAsia" w:hAnsiTheme="majorHAnsi" w:cstheme="majorBidi"/>
                <w:b/>
                <w:bCs/>
                <w:i/>
                <w:iCs/>
                <w:color w:val="4F81BD" w:themeColor="accent1"/>
              </w:rPr>
            </w:pPr>
          </w:p>
        </w:tc>
      </w:tr>
    </w:tbl>
    <w:p w:rsidR="001F109C" w:rsidRPr="001F109C" w:rsidRDefault="001F109C" w:rsidP="001F109C">
      <w:pPr>
        <w:autoSpaceDE w:val="0"/>
        <w:autoSpaceDN w:val="0"/>
        <w:adjustRightInd w:val="0"/>
        <w:spacing w:after="0" w:line="240" w:lineRule="auto"/>
        <w:ind w:right="-284" w:firstLine="709"/>
        <w:jc w:val="both"/>
        <w:rPr>
          <w:rFonts w:ascii="Times New Roman" w:hAnsi="Times New Roman" w:cs="Times New Roman"/>
          <w:sz w:val="26"/>
          <w:szCs w:val="26"/>
          <w:lang w:eastAsia="ru-RU"/>
        </w:rPr>
      </w:pPr>
    </w:p>
    <w:p w:rsidR="001A03EB" w:rsidRDefault="001A03EB" w:rsidP="001A03EB">
      <w:pPr>
        <w:ind w:left="3828" w:right="-284"/>
        <w:jc w:val="right"/>
        <w:rPr>
          <w:rFonts w:ascii="Times New Roman" w:hAnsi="Times New Roman" w:cs="Times New Roman"/>
          <w:i/>
          <w:sz w:val="26"/>
          <w:szCs w:val="26"/>
        </w:rPr>
      </w:pPr>
      <w:r w:rsidRPr="003736FA">
        <w:rPr>
          <w:rFonts w:ascii="Times New Roman" w:hAnsi="Times New Roman" w:cs="Times New Roman"/>
          <w:i/>
          <w:sz w:val="26"/>
          <w:szCs w:val="26"/>
        </w:rPr>
        <w:t>Раньше, чем вы начнете воспитывать своих детей, проверьте ваше собственное поведение.</w:t>
      </w:r>
    </w:p>
    <w:p w:rsidR="001A03EB" w:rsidRDefault="001A03EB" w:rsidP="001A03EB">
      <w:pPr>
        <w:spacing w:after="0" w:line="240" w:lineRule="auto"/>
        <w:ind w:left="3828" w:right="-284"/>
        <w:contextualSpacing/>
        <w:jc w:val="right"/>
        <w:rPr>
          <w:rFonts w:ascii="Times New Roman" w:hAnsi="Times New Roman" w:cs="Times New Roman"/>
          <w:i/>
          <w:sz w:val="26"/>
          <w:szCs w:val="26"/>
        </w:rPr>
      </w:pPr>
      <w:r>
        <w:rPr>
          <w:rFonts w:ascii="Times New Roman" w:hAnsi="Times New Roman" w:cs="Times New Roman"/>
          <w:i/>
          <w:sz w:val="26"/>
          <w:szCs w:val="26"/>
        </w:rPr>
        <w:t xml:space="preserve">А.С. </w:t>
      </w:r>
      <w:r w:rsidRPr="003736FA">
        <w:rPr>
          <w:rFonts w:ascii="Times New Roman" w:hAnsi="Times New Roman" w:cs="Times New Roman"/>
          <w:i/>
          <w:sz w:val="26"/>
          <w:szCs w:val="26"/>
        </w:rPr>
        <w:t>Макаренко</w:t>
      </w:r>
      <w:r>
        <w:rPr>
          <w:rFonts w:ascii="Times New Roman" w:hAnsi="Times New Roman" w:cs="Times New Roman"/>
          <w:i/>
          <w:sz w:val="26"/>
          <w:szCs w:val="26"/>
        </w:rPr>
        <w:t xml:space="preserve">, </w:t>
      </w:r>
    </w:p>
    <w:p w:rsidR="001A03EB" w:rsidRDefault="001A03EB" w:rsidP="001A03EB">
      <w:pPr>
        <w:spacing w:after="0" w:line="240" w:lineRule="auto"/>
        <w:ind w:left="3828" w:right="-284"/>
        <w:contextualSpacing/>
        <w:jc w:val="right"/>
        <w:rPr>
          <w:rFonts w:ascii="Times New Roman" w:hAnsi="Times New Roman" w:cs="Times New Roman"/>
          <w:i/>
          <w:sz w:val="26"/>
          <w:szCs w:val="26"/>
        </w:rPr>
      </w:pPr>
      <w:r w:rsidRPr="003736FA">
        <w:rPr>
          <w:rFonts w:ascii="Times New Roman" w:hAnsi="Times New Roman" w:cs="Times New Roman"/>
          <w:i/>
          <w:sz w:val="26"/>
          <w:szCs w:val="26"/>
        </w:rPr>
        <w:t>советский</w:t>
      </w:r>
      <w:r>
        <w:rPr>
          <w:rFonts w:ascii="Times New Roman" w:hAnsi="Times New Roman" w:cs="Times New Roman"/>
          <w:i/>
          <w:sz w:val="26"/>
          <w:szCs w:val="26"/>
        </w:rPr>
        <w:t xml:space="preserve"> </w:t>
      </w:r>
      <w:hyperlink r:id="rId49" w:tooltip="Педагогика" w:history="1">
        <w:r w:rsidRPr="003736FA">
          <w:rPr>
            <w:rFonts w:ascii="Times New Roman" w:hAnsi="Times New Roman" w:cs="Times New Roman"/>
            <w:i/>
            <w:sz w:val="26"/>
            <w:szCs w:val="26"/>
          </w:rPr>
          <w:t>педагог</w:t>
        </w:r>
      </w:hyperlink>
      <w:r>
        <w:rPr>
          <w:rFonts w:ascii="Times New Roman" w:hAnsi="Times New Roman" w:cs="Times New Roman"/>
          <w:i/>
          <w:sz w:val="26"/>
          <w:szCs w:val="26"/>
        </w:rPr>
        <w:t xml:space="preserve"> </w:t>
      </w:r>
      <w:r w:rsidRPr="003736FA">
        <w:rPr>
          <w:rFonts w:ascii="Times New Roman" w:hAnsi="Times New Roman" w:cs="Times New Roman"/>
          <w:i/>
          <w:sz w:val="26"/>
          <w:szCs w:val="26"/>
        </w:rPr>
        <w:t>и писатель</w:t>
      </w:r>
    </w:p>
    <w:p w:rsidR="001F109C" w:rsidRPr="001F109C" w:rsidRDefault="001F109C" w:rsidP="001A03EB">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В 2022 году к Уполномоченному поступило 53 обращения, связанные с защитой права детей на получение содержания от своих родителей (в АППГ – 71 обращение, снижение показателя составило 25 %).</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noProof/>
          <w:color w:val="162418"/>
          <w:lang w:eastAsia="ru-RU"/>
        </w:rPr>
        <w:drawing>
          <wp:anchor distT="0" distB="0" distL="114300" distR="114300" simplePos="0" relativeHeight="251709440" behindDoc="0" locked="0" layoutInCell="1" allowOverlap="1" wp14:anchorId="683DAFE8" wp14:editId="219256D0">
            <wp:simplePos x="0" y="0"/>
            <wp:positionH relativeFrom="margin">
              <wp:posOffset>167640</wp:posOffset>
            </wp:positionH>
            <wp:positionV relativeFrom="margin">
              <wp:posOffset>4606925</wp:posOffset>
            </wp:positionV>
            <wp:extent cx="2707005" cy="1605915"/>
            <wp:effectExtent l="0" t="0" r="0" b="0"/>
            <wp:wrapSquare wrapText="bothSides"/>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1F109C">
        <w:rPr>
          <w:rFonts w:ascii="Times New Roman" w:eastAsiaTheme="minorEastAsia" w:hAnsi="Times New Roman" w:cs="Times New Roman"/>
          <w:sz w:val="26"/>
          <w:szCs w:val="26"/>
          <w:lang w:eastAsia="ru-RU"/>
        </w:rPr>
        <w:t xml:space="preserve">В 2022 году имущественные права детей, среднедушевой доход которых не достигал величины прожиточного минимума, обеспечивались назначением ежемесячных денежных выплат на детей в возрасте от 3 до 7 лет, от 8 до 17 лет. Эта  мера позволила снизить остроту проблемы, связанную с неисполнением родителями обязанности  по содержанию детей.  </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Тем не менее, по данным судебной статистики, ежегодно около 2 000 родителей обращаются в суды общей юрисдикции Республики Хакасия с требованиями о взыскании алиментов (80 % таких дел рассматривается в порядке приказного производства), их количество в 2021 году, в сравнении с АППГ, возросло.</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На принудительном исполнении в службе судебных приставов в течение года находится в среднем около 10 000 исполнительных производств (в 2022 году – 10 370 исполнительных производств, на 5 % больше, чем в 2021 году). </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При этом ежегодно предъявляется к исполнению около 5 000 исполнительных производств указанной категории. </w:t>
      </w:r>
    </w:p>
    <w:p w:rsidR="001F109C" w:rsidRPr="001F109C" w:rsidRDefault="001F109C" w:rsidP="001F109C">
      <w:pPr>
        <w:spacing w:before="120" w:after="120" w:line="240" w:lineRule="auto"/>
        <w:ind w:right="-284"/>
        <w:jc w:val="center"/>
        <w:rPr>
          <w:rFonts w:ascii="Times New Roman" w:hAnsi="Times New Roman" w:cs="Times New Roman"/>
          <w:i/>
          <w:color w:val="21372B"/>
          <w:sz w:val="26"/>
          <w:szCs w:val="26"/>
        </w:rPr>
      </w:pPr>
      <w:r w:rsidRPr="001F109C">
        <w:rPr>
          <w:rFonts w:ascii="Times New Roman" w:hAnsi="Times New Roman" w:cs="Times New Roman"/>
          <w:i/>
          <w:color w:val="21372B"/>
          <w:sz w:val="26"/>
          <w:szCs w:val="26"/>
        </w:rPr>
        <w:t>Таблица 2.9.1. Динамика исполнительных производств о взыскании алиментов</w:t>
      </w:r>
    </w:p>
    <w:tbl>
      <w:tblPr>
        <w:tblStyle w:val="230"/>
        <w:tblW w:w="96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1275"/>
        <w:gridCol w:w="1276"/>
        <w:gridCol w:w="1276"/>
        <w:gridCol w:w="1276"/>
        <w:gridCol w:w="1275"/>
        <w:gridCol w:w="1178"/>
      </w:tblGrid>
      <w:tr w:rsidR="001F109C" w:rsidRPr="001F109C" w:rsidTr="00194C25">
        <w:trPr>
          <w:trHeight w:val="318"/>
        </w:trPr>
        <w:tc>
          <w:tcPr>
            <w:tcW w:w="2127" w:type="dxa"/>
          </w:tcPr>
          <w:p w:rsidR="001F109C" w:rsidRPr="001F109C" w:rsidRDefault="001F109C" w:rsidP="001F109C">
            <w:pPr>
              <w:ind w:right="-284"/>
              <w:contextualSpacing/>
              <w:jc w:val="both"/>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Год</w:t>
            </w:r>
          </w:p>
        </w:tc>
        <w:tc>
          <w:tcPr>
            <w:tcW w:w="1275"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2022</w:t>
            </w:r>
          </w:p>
        </w:tc>
        <w:tc>
          <w:tcPr>
            <w:tcW w:w="1276"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2021</w:t>
            </w:r>
          </w:p>
        </w:tc>
        <w:tc>
          <w:tcPr>
            <w:tcW w:w="1276"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2020</w:t>
            </w:r>
          </w:p>
        </w:tc>
        <w:tc>
          <w:tcPr>
            <w:tcW w:w="1276"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2019</w:t>
            </w:r>
          </w:p>
        </w:tc>
        <w:tc>
          <w:tcPr>
            <w:tcW w:w="1275"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2018</w:t>
            </w:r>
          </w:p>
        </w:tc>
        <w:tc>
          <w:tcPr>
            <w:tcW w:w="1178" w:type="dxa"/>
          </w:tcPr>
          <w:p w:rsidR="001F109C" w:rsidRPr="001F109C" w:rsidRDefault="001F109C" w:rsidP="001F109C">
            <w:pPr>
              <w:ind w:right="-284"/>
              <w:contextualSpacing/>
              <w:jc w:val="center"/>
              <w:rPr>
                <w:rFonts w:ascii="Times New Roman" w:hAnsi="Times New Roman" w:cs="Times New Roman"/>
                <w:b/>
                <w:sz w:val="20"/>
                <w:szCs w:val="20"/>
                <w:lang w:eastAsia="ru-RU"/>
              </w:rPr>
            </w:pPr>
            <w:r w:rsidRPr="001F109C">
              <w:rPr>
                <w:rFonts w:ascii="Times New Roman" w:hAnsi="Times New Roman" w:cs="Times New Roman"/>
                <w:b/>
                <w:sz w:val="20"/>
                <w:szCs w:val="20"/>
                <w:lang w:eastAsia="ru-RU"/>
              </w:rPr>
              <w:t>2017</w:t>
            </w:r>
          </w:p>
        </w:tc>
      </w:tr>
      <w:tr w:rsidR="001F109C" w:rsidRPr="001F109C" w:rsidTr="00194C25">
        <w:trPr>
          <w:trHeight w:val="787"/>
        </w:trPr>
        <w:tc>
          <w:tcPr>
            <w:tcW w:w="2127" w:type="dxa"/>
          </w:tcPr>
          <w:p w:rsidR="001F109C" w:rsidRPr="001F109C" w:rsidRDefault="001F109C" w:rsidP="001F109C">
            <w:pPr>
              <w:ind w:right="-284"/>
              <w:contextualSpacing/>
              <w:jc w:val="both"/>
              <w:rPr>
                <w:rFonts w:ascii="Times New Roman" w:hAnsi="Times New Roman" w:cs="Times New Roman"/>
                <w:sz w:val="20"/>
                <w:szCs w:val="20"/>
                <w:lang w:eastAsia="ru-RU"/>
              </w:rPr>
            </w:pPr>
            <w:r w:rsidRPr="001F109C">
              <w:rPr>
                <w:rFonts w:ascii="Times New Roman" w:hAnsi="Times New Roman" w:cs="Times New Roman"/>
                <w:sz w:val="20"/>
                <w:szCs w:val="20"/>
                <w:lang w:eastAsia="ru-RU"/>
              </w:rPr>
              <w:t xml:space="preserve">Количество </w:t>
            </w:r>
          </w:p>
          <w:p w:rsidR="001F109C" w:rsidRPr="001F109C" w:rsidRDefault="001F109C" w:rsidP="001F109C">
            <w:pPr>
              <w:ind w:right="-284"/>
              <w:contextualSpacing/>
              <w:jc w:val="both"/>
              <w:rPr>
                <w:rFonts w:ascii="Times New Roman" w:hAnsi="Times New Roman" w:cs="Times New Roman"/>
                <w:sz w:val="20"/>
                <w:szCs w:val="20"/>
                <w:lang w:eastAsia="ru-RU"/>
              </w:rPr>
            </w:pPr>
            <w:r w:rsidRPr="001F109C">
              <w:rPr>
                <w:rFonts w:ascii="Times New Roman" w:hAnsi="Times New Roman" w:cs="Times New Roman"/>
                <w:sz w:val="20"/>
                <w:szCs w:val="20"/>
                <w:lang w:eastAsia="ru-RU"/>
              </w:rPr>
              <w:t>исполнительных</w:t>
            </w:r>
          </w:p>
          <w:p w:rsidR="001F109C" w:rsidRPr="001F109C" w:rsidRDefault="001F109C" w:rsidP="001F109C">
            <w:pPr>
              <w:ind w:right="-284"/>
              <w:contextualSpacing/>
              <w:jc w:val="both"/>
              <w:rPr>
                <w:rFonts w:ascii="Times New Roman" w:hAnsi="Times New Roman" w:cs="Times New Roman"/>
                <w:sz w:val="20"/>
                <w:szCs w:val="20"/>
                <w:lang w:eastAsia="ru-RU"/>
              </w:rPr>
            </w:pPr>
            <w:r w:rsidRPr="001F109C">
              <w:rPr>
                <w:rFonts w:ascii="Times New Roman" w:hAnsi="Times New Roman" w:cs="Times New Roman"/>
                <w:sz w:val="20"/>
                <w:szCs w:val="20"/>
                <w:lang w:eastAsia="ru-RU"/>
              </w:rPr>
              <w:t xml:space="preserve"> производств</w:t>
            </w:r>
          </w:p>
        </w:tc>
        <w:tc>
          <w:tcPr>
            <w:tcW w:w="1275"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5666</w:t>
            </w:r>
          </w:p>
        </w:tc>
        <w:tc>
          <w:tcPr>
            <w:tcW w:w="1276"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5093</w:t>
            </w:r>
          </w:p>
        </w:tc>
        <w:tc>
          <w:tcPr>
            <w:tcW w:w="1276"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4734</w:t>
            </w:r>
          </w:p>
        </w:tc>
        <w:tc>
          <w:tcPr>
            <w:tcW w:w="1276"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4961</w:t>
            </w:r>
          </w:p>
        </w:tc>
        <w:tc>
          <w:tcPr>
            <w:tcW w:w="1275"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5718</w:t>
            </w:r>
          </w:p>
        </w:tc>
        <w:tc>
          <w:tcPr>
            <w:tcW w:w="1178" w:type="dxa"/>
          </w:tcPr>
          <w:p w:rsidR="001F109C" w:rsidRPr="001F109C" w:rsidRDefault="001F109C" w:rsidP="001F109C">
            <w:pPr>
              <w:ind w:right="-284"/>
              <w:contextualSpacing/>
              <w:jc w:val="center"/>
              <w:rPr>
                <w:rFonts w:ascii="Times New Roman" w:hAnsi="Times New Roman" w:cs="Times New Roman"/>
                <w:sz w:val="20"/>
                <w:szCs w:val="20"/>
                <w:lang w:eastAsia="ru-RU"/>
              </w:rPr>
            </w:pPr>
          </w:p>
          <w:p w:rsidR="001F109C" w:rsidRPr="001F109C" w:rsidRDefault="001F109C" w:rsidP="001F109C">
            <w:pPr>
              <w:ind w:right="-284"/>
              <w:contextualSpacing/>
              <w:jc w:val="center"/>
              <w:rPr>
                <w:rFonts w:ascii="Times New Roman" w:hAnsi="Times New Roman" w:cs="Times New Roman"/>
                <w:sz w:val="20"/>
                <w:szCs w:val="20"/>
                <w:lang w:eastAsia="ru-RU"/>
              </w:rPr>
            </w:pPr>
            <w:r w:rsidRPr="001F109C">
              <w:rPr>
                <w:rFonts w:ascii="Times New Roman" w:hAnsi="Times New Roman" w:cs="Times New Roman"/>
                <w:sz w:val="20"/>
                <w:szCs w:val="20"/>
                <w:lang w:eastAsia="ru-RU"/>
              </w:rPr>
              <w:t>4944</w:t>
            </w:r>
          </w:p>
        </w:tc>
      </w:tr>
    </w:tbl>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Это исполнительные документы, которые предъявляются ко взысканию впервые, а также те, что возбуждены повторно в связи с изменением места работы, места жительства должника и по другим основаниям.</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eastAsiaTheme="minorEastAsia" w:hAnsi="Times New Roman" w:cs="Times New Roman"/>
          <w:sz w:val="26"/>
          <w:szCs w:val="26"/>
          <w:lang w:eastAsia="ru-RU"/>
        </w:rPr>
        <w:t xml:space="preserve">Анализ исполнимости требований о взыскании алиментов показывает, что только около трети исполнительных производств (35 %) в 2022 году окончено </w:t>
      </w:r>
      <w:r w:rsidRPr="001F109C">
        <w:rPr>
          <w:rFonts w:ascii="Times New Roman" w:hAnsi="Times New Roman" w:cs="Times New Roman"/>
          <w:sz w:val="26"/>
          <w:szCs w:val="26"/>
        </w:rPr>
        <w:t>в связи с обращением взыскания на заработную плату должника, на пособие по безработице.</w:t>
      </w:r>
    </w:p>
    <w:p w:rsidR="001F109C" w:rsidRPr="001F109C" w:rsidRDefault="001F109C" w:rsidP="001F109C">
      <w:pPr>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Управлением федеральной службы судебных приставов по Республике Хакасия и ее территориальными подразделениями используются все предусмотренные законом меры принудительного исполнения в отношении алиментных обязательств. </w:t>
      </w:r>
    </w:p>
    <w:p w:rsidR="001F109C" w:rsidRPr="001F109C" w:rsidRDefault="001F109C" w:rsidP="001F109C">
      <w:pPr>
        <w:spacing w:after="0" w:line="240" w:lineRule="auto"/>
        <w:ind w:right="-284"/>
        <w:contextualSpacing/>
        <w:jc w:val="both"/>
        <w:rPr>
          <w:rFonts w:ascii="Times New Roman" w:hAnsi="Times New Roman" w:cs="Times New Roman"/>
          <w:sz w:val="26"/>
          <w:szCs w:val="26"/>
        </w:rPr>
      </w:pPr>
      <w:r w:rsidRPr="001F109C">
        <w:rPr>
          <w:rFonts w:ascii="Times New Roman" w:hAnsi="Times New Roman" w:cs="Times New Roman"/>
          <w:sz w:val="26"/>
          <w:szCs w:val="26"/>
        </w:rPr>
        <w:tab/>
        <w:t>Выявляется имущество должников, на которое может быть обращено взыскание, в течение 2022 года арест на имущество должников применён по 768 производствам о взыскании алиментов. За счет реализации имущества как полностью, так и в части погашена задолженность по алиментам в пользу 681 взыскателя.</w:t>
      </w:r>
    </w:p>
    <w:p w:rsidR="001F109C" w:rsidRPr="001F109C" w:rsidRDefault="001F109C" w:rsidP="001F109C">
      <w:pPr>
        <w:spacing w:after="0" w:line="240" w:lineRule="auto"/>
        <w:ind w:right="-284" w:firstLine="680"/>
        <w:jc w:val="both"/>
        <w:rPr>
          <w:rFonts w:ascii="Times New Roman" w:hAnsi="Times New Roman" w:cs="Times New Roman"/>
          <w:sz w:val="26"/>
          <w:szCs w:val="26"/>
        </w:rPr>
      </w:pPr>
      <w:r w:rsidRPr="001F109C">
        <w:rPr>
          <w:rFonts w:ascii="Times New Roman" w:hAnsi="Times New Roman" w:cs="Times New Roman"/>
          <w:sz w:val="26"/>
          <w:szCs w:val="26"/>
        </w:rPr>
        <w:t>Судебными приставами применялось временное ограничение на выезд должников за пределы Российской Федерации. Такие ограничения введены в отношении каждого второго должника (в абсолютных числах количество должников, которые не смогли воспользоваться правом выезда, составило 4 883 человека). Актуальной мерой воздействия остается временное ограничение должника на пользование специальным правом на управление транспортным средством. Данная мера применена к 1 092 должникам по алиментным обязательствам.</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Основными причинами неисполнения судебных решений о взыскании алиментов являются: отсутствие у должников места работы, иных источников дохода, неизвестность места жительства должника, отбывание должником наказания в виде лишения свободы (в случаях, когда должник не трудоустроен), сокрытие должником своих доходов.</w:t>
      </w:r>
    </w:p>
    <w:p w:rsidR="001F109C" w:rsidRPr="001F109C" w:rsidRDefault="001F109C" w:rsidP="001F109C">
      <w:pPr>
        <w:spacing w:after="0" w:line="240" w:lineRule="auto"/>
        <w:ind w:right="-284" w:firstLine="709"/>
        <w:contextualSpacing/>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Должники привлекались к административной и уголовной ответственности за злостное уклонение от уплаты алиментов: по статье 5.35.1 Кодекса Российской Федерации об административных правонарушениях было составлено 813 протоколов, возбуждено 539 уголовных дел по ст. 157 Уголовного кодекса РФ. В основном применяются наказания, связанные с привлечением должников к труду: к 96 % должников, привлеченных к административной ответственности, применено наказание в виде обязательных работ, 83 % из числа понесших уголовное наказание отбывали исправительные работы. </w:t>
      </w:r>
    </w:p>
    <w:p w:rsidR="001F109C" w:rsidRPr="001F109C" w:rsidRDefault="001F109C" w:rsidP="001F109C">
      <w:pPr>
        <w:spacing w:after="0" w:line="240" w:lineRule="auto"/>
        <w:ind w:right="-284" w:firstLine="680"/>
        <w:jc w:val="both"/>
        <w:rPr>
          <w:rFonts w:ascii="Times New Roman" w:hAnsi="Times New Roman" w:cs="Times New Roman"/>
          <w:sz w:val="26"/>
          <w:szCs w:val="26"/>
        </w:rPr>
      </w:pPr>
      <w:r w:rsidRPr="001F109C">
        <w:rPr>
          <w:rFonts w:ascii="Times New Roman" w:hAnsi="Times New Roman" w:cs="Times New Roman"/>
          <w:sz w:val="26"/>
          <w:szCs w:val="26"/>
        </w:rPr>
        <w:t>Средняя сумма задолженности по алиментным платежам на 31.12.2022 составила 247 тыс. рублей. При условии исчисления алиментных сумм из среднемесячной заработной платы в целом по РФ, размер этой задолженности в среднем охватывает период 1 год 4 месяца.</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В работе с указанной категорией обращений Уполномоченный взаимодействовал с УФССП по Республике Хакасия, при необходимости оказывал заявителям бесплатную юридическую помощь по обращению в суд за разрешением споров, возникающих из алиментных правоотношений. </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Дополнительные меры государственной поддержки семей, имеющих детей, в виде ежемесячных денежных выплат на детей назначались в соответствии с Правилами, утвержденными Правительством РФ. Основное условие назначения указанных мер – не достижение среднедушевого дохода величины прожиточного минимума, установленного в соответствующем субъекте РФ. Для подтверждения размера дохода семьи, получающие алименты, должны были представить документы, подтверждающие размер алиментных платежей, либо их отсутствие. </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У взыскателей возникали сложности с получением указанных документов, в особенности в случаях, когда должник проживает на территории другого субъекта РФ.</w:t>
      </w:r>
    </w:p>
    <w:p w:rsidR="001F109C" w:rsidRPr="001F109C" w:rsidRDefault="001F109C" w:rsidP="001F109C">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F109C">
        <w:rPr>
          <w:rFonts w:ascii="Times New Roman" w:hAnsi="Times New Roman" w:cs="Times New Roman"/>
          <w:b/>
          <w:i/>
          <w:color w:val="213323"/>
          <w:sz w:val="26"/>
          <w:szCs w:val="26"/>
        </w:rPr>
        <w:t>Из работы с обращениями.</w:t>
      </w:r>
      <w:r w:rsidRPr="001F109C">
        <w:rPr>
          <w:rFonts w:ascii="Times New Roman" w:hAnsi="Times New Roman" w:cs="Times New Roman"/>
          <w:i/>
          <w:color w:val="213323"/>
          <w:sz w:val="26"/>
          <w:szCs w:val="26"/>
        </w:rPr>
        <w:t xml:space="preserve"> </w:t>
      </w:r>
      <w:r w:rsidRPr="001F109C">
        <w:rPr>
          <w:rFonts w:ascii="Times New Roman" w:eastAsiaTheme="minorEastAsia" w:hAnsi="Times New Roman" w:cs="Times New Roman"/>
          <w:i/>
          <w:color w:val="213323"/>
          <w:sz w:val="26"/>
          <w:szCs w:val="26"/>
          <w:lang w:eastAsia="ru-RU"/>
        </w:rPr>
        <w:t xml:space="preserve">К Уполномоченному по правам ребёнка в Республике Хакасия обратилась взыскатель по исполнительному производству о взыскании алиментов. Более года не получает алименты. Должник проживает в другом субъекте РФ. Обратную связь из службы судебных приставов по месту жительства должника не получает: на телефонные звонки судебный пристав не отвечает, ответы на письменные обращения также не поступают. Взыскателю было рекомендовано обратиться в УФССП соответствующего региона через официальный портал. Однако и в этом случае какого-либо ответа не последовало. Результат был получен только после официального запроса Уполномоченного. Документ о размере долга по алиментам получен, семья смогла воспользоваться правом на меры государственной поддержки. </w:t>
      </w: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p>
    <w:p w:rsidR="001F109C" w:rsidRPr="001F109C" w:rsidRDefault="001F109C" w:rsidP="001F109C">
      <w:pPr>
        <w:spacing w:after="0" w:line="240" w:lineRule="auto"/>
        <w:ind w:right="-284" w:firstLine="680"/>
        <w:jc w:val="both"/>
        <w:rPr>
          <w:rFonts w:ascii="Times New Roman" w:eastAsiaTheme="minorEastAsia"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Уполномоченный оказывал содействие заявителям во взыскании   образовавшегося долга по алиментам. </w:t>
      </w:r>
    </w:p>
    <w:p w:rsidR="001F109C" w:rsidRPr="001F109C" w:rsidRDefault="001F109C" w:rsidP="001F109C">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F109C">
        <w:rPr>
          <w:rFonts w:ascii="Times New Roman" w:hAnsi="Times New Roman" w:cs="Times New Roman"/>
          <w:b/>
          <w:i/>
          <w:color w:val="213323"/>
          <w:sz w:val="26"/>
          <w:szCs w:val="26"/>
        </w:rPr>
        <w:t>Из работы с обращениями.</w:t>
      </w:r>
      <w:r w:rsidRPr="001F109C">
        <w:rPr>
          <w:rFonts w:ascii="Times New Roman" w:hAnsi="Times New Roman" w:cs="Times New Roman"/>
          <w:i/>
          <w:color w:val="213323"/>
          <w:sz w:val="26"/>
          <w:szCs w:val="26"/>
        </w:rPr>
        <w:t xml:space="preserve"> </w:t>
      </w:r>
      <w:r w:rsidRPr="001F109C">
        <w:rPr>
          <w:rFonts w:ascii="Times New Roman" w:eastAsiaTheme="minorEastAsia" w:hAnsi="Times New Roman" w:cs="Times New Roman"/>
          <w:i/>
          <w:color w:val="213323"/>
          <w:sz w:val="26"/>
          <w:szCs w:val="26"/>
          <w:lang w:eastAsia="ru-RU"/>
        </w:rPr>
        <w:t>К Уполномоченному обратилась многодетная мама. После расторжения брака бывший супруг не участвует в содержании детей. Алименты не выплачивает, официально не трудоустроен. Проходит процедуру банкротства, в рамках которой будут проходить торги по реализации приобретенной в браке квартиры.</w:t>
      </w:r>
    </w:p>
    <w:p w:rsidR="001F109C" w:rsidRPr="001F109C" w:rsidRDefault="001F109C" w:rsidP="001F109C">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F109C">
        <w:rPr>
          <w:rFonts w:ascii="Times New Roman" w:eastAsiaTheme="minorEastAsia" w:hAnsi="Times New Roman" w:cs="Times New Roman"/>
          <w:i/>
          <w:color w:val="213323"/>
          <w:sz w:val="26"/>
          <w:szCs w:val="26"/>
          <w:lang w:eastAsia="ru-RU"/>
        </w:rPr>
        <w:t>Заявителю рекомендовано принять меры для включения требований о взыскании алиментов в реестр требований кредиторов. В соответствии с п. 3 ст. 213.27 Федерального закона от 26.10.2002 № 127-ФЗ «О несостоятельности (банкротстве)» указанные требования подлежат удовлетворению в первую очередь.</w:t>
      </w:r>
    </w:p>
    <w:p w:rsidR="001F109C" w:rsidRPr="001F109C" w:rsidRDefault="001F109C" w:rsidP="001F109C">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F109C">
        <w:rPr>
          <w:rFonts w:ascii="Times New Roman" w:eastAsiaTheme="minorEastAsia" w:hAnsi="Times New Roman" w:cs="Times New Roman"/>
          <w:i/>
          <w:color w:val="213323"/>
          <w:sz w:val="26"/>
          <w:szCs w:val="26"/>
          <w:lang w:eastAsia="ru-RU"/>
        </w:rPr>
        <w:t xml:space="preserve">Оказана правовая помощь по обращению в суд с заявлением о включении требований о взыскании долга по алиментам в реестр требований кредиторов, восстановлении пропущенного срока для включения в реестр. Заявление было принято и рассмотрено судом, задолженность по алиментам включена в реестр требований кредиторов. </w:t>
      </w:r>
    </w:p>
    <w:p w:rsidR="001F109C" w:rsidRPr="001F109C" w:rsidRDefault="001F109C" w:rsidP="001F109C">
      <w:pPr>
        <w:spacing w:after="0" w:line="240" w:lineRule="auto"/>
        <w:ind w:right="-284" w:firstLine="680"/>
        <w:jc w:val="both"/>
        <w:rPr>
          <w:rFonts w:ascii="Times New Roman" w:eastAsiaTheme="minorEastAsia" w:hAnsi="Times New Roman" w:cs="Times New Roman"/>
          <w:i/>
          <w:color w:val="213323"/>
          <w:sz w:val="26"/>
          <w:szCs w:val="26"/>
          <w:lang w:eastAsia="ru-RU"/>
        </w:rPr>
      </w:pPr>
    </w:p>
    <w:p w:rsidR="001F109C" w:rsidRPr="001F109C" w:rsidRDefault="001F109C" w:rsidP="001F109C">
      <w:pPr>
        <w:spacing w:after="0" w:line="240" w:lineRule="auto"/>
        <w:ind w:right="-284" w:firstLine="680"/>
        <w:jc w:val="both"/>
        <w:rPr>
          <w:rFonts w:ascii="Times New Roman" w:hAnsi="Times New Roman" w:cs="Times New Roman"/>
          <w:sz w:val="26"/>
          <w:szCs w:val="26"/>
        </w:rPr>
      </w:pPr>
      <w:r w:rsidRPr="001F109C">
        <w:rPr>
          <w:rFonts w:ascii="Times New Roman" w:hAnsi="Times New Roman" w:cs="Times New Roman"/>
          <w:sz w:val="26"/>
          <w:szCs w:val="26"/>
        </w:rPr>
        <w:t xml:space="preserve">В течение 2022 года Уполномоченный осуществлял юридическое сопровождение граждан по обращению в суд за взысканием алиментов. </w:t>
      </w:r>
    </w:p>
    <w:p w:rsidR="001F109C" w:rsidRPr="001F109C" w:rsidRDefault="001F109C" w:rsidP="001F109C">
      <w:pPr>
        <w:spacing w:after="0" w:line="240" w:lineRule="auto"/>
        <w:ind w:right="-284" w:firstLine="680"/>
        <w:jc w:val="both"/>
      </w:pPr>
      <w:r w:rsidRPr="001F109C">
        <w:rPr>
          <w:rFonts w:ascii="Times New Roman" w:hAnsi="Times New Roman" w:cs="Times New Roman"/>
          <w:b/>
          <w:i/>
          <w:color w:val="213323"/>
          <w:sz w:val="26"/>
          <w:szCs w:val="26"/>
        </w:rPr>
        <w:t>Из работы с обращениями.</w:t>
      </w:r>
      <w:r w:rsidRPr="001F109C">
        <w:rPr>
          <w:rFonts w:ascii="Times New Roman" w:hAnsi="Times New Roman" w:cs="Times New Roman"/>
          <w:i/>
          <w:color w:val="213323"/>
          <w:sz w:val="26"/>
          <w:szCs w:val="26"/>
        </w:rPr>
        <w:t xml:space="preserve"> В обращении заявителя ставился вопрос об оказании правовой помощи во взыскании дополнительных расходов на содержание ребёнка. Отец ребёнка участвует в содержании, выплачивая алименты. Однако выплачиваемых сумм недостаточно, так как требуются затраты на лечение несовершеннолетнего, которому в связи с имеющимся заболеванием присвоена инвалидность. Отец от участия в указанных расходах отказывается.</w:t>
      </w:r>
      <w:r w:rsidRPr="001F109C">
        <w:t xml:space="preserve"> </w:t>
      </w:r>
    </w:p>
    <w:p w:rsidR="001F109C" w:rsidRPr="001F109C" w:rsidRDefault="001F109C" w:rsidP="001F109C">
      <w:pPr>
        <w:spacing w:after="0" w:line="240" w:lineRule="auto"/>
        <w:ind w:right="-284" w:firstLine="680"/>
        <w:jc w:val="both"/>
        <w:rPr>
          <w:rFonts w:ascii="Times New Roman" w:hAnsi="Times New Roman" w:cs="Times New Roman"/>
          <w:i/>
          <w:color w:val="213323"/>
          <w:sz w:val="26"/>
          <w:szCs w:val="26"/>
        </w:rPr>
      </w:pPr>
      <w:r w:rsidRPr="001F109C">
        <w:rPr>
          <w:rFonts w:ascii="Times New Roman" w:hAnsi="Times New Roman" w:cs="Times New Roman"/>
          <w:i/>
          <w:color w:val="213323"/>
          <w:sz w:val="26"/>
          <w:szCs w:val="26"/>
        </w:rPr>
        <w:t>В соответствии со ст. 86 Семейного кодекса Российской Федерации при отсутствии соглашения 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1F109C" w:rsidRPr="001F109C" w:rsidRDefault="001F109C" w:rsidP="001F109C">
      <w:pPr>
        <w:spacing w:after="0" w:line="240" w:lineRule="auto"/>
        <w:ind w:right="-284" w:firstLine="680"/>
        <w:jc w:val="both"/>
        <w:rPr>
          <w:rFonts w:ascii="Times New Roman" w:hAnsi="Times New Roman" w:cs="Times New Roman"/>
          <w:i/>
          <w:color w:val="213323"/>
          <w:sz w:val="26"/>
          <w:szCs w:val="26"/>
        </w:rPr>
      </w:pPr>
      <w:r w:rsidRPr="001F109C">
        <w:rPr>
          <w:rFonts w:ascii="Times New Roman" w:hAnsi="Times New Roman" w:cs="Times New Roman"/>
          <w:i/>
          <w:color w:val="213323"/>
          <w:sz w:val="26"/>
          <w:szCs w:val="26"/>
        </w:rPr>
        <w:t xml:space="preserve">Совместно с заявителем была проведена работа по сбору доказательств, подтверждающих необходимость несения расходов на лечение и их размер, оказана правовая помощь по составлению иска. Дело рассматривается судом. </w:t>
      </w:r>
    </w:p>
    <w:p w:rsidR="001F109C" w:rsidRPr="001F109C" w:rsidRDefault="001F109C" w:rsidP="001F109C">
      <w:pPr>
        <w:spacing w:after="0" w:line="240" w:lineRule="auto"/>
        <w:ind w:right="-284" w:firstLine="680"/>
        <w:jc w:val="both"/>
        <w:rPr>
          <w:rFonts w:ascii="Times New Roman" w:hAnsi="Times New Roman" w:cs="Times New Roman"/>
          <w:i/>
          <w:color w:val="213323"/>
          <w:sz w:val="26"/>
          <w:szCs w:val="26"/>
        </w:rPr>
      </w:pPr>
    </w:p>
    <w:p w:rsidR="001F109C" w:rsidRPr="001F109C" w:rsidRDefault="001F109C" w:rsidP="001F109C">
      <w:pPr>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heme="minorEastAsia" w:hAnsi="Times New Roman" w:cs="Times New Roman"/>
          <w:sz w:val="26"/>
          <w:szCs w:val="26"/>
          <w:lang w:eastAsia="ru-RU"/>
        </w:rPr>
        <w:t xml:space="preserve">В работе с обращениями Уполномоченный сталкивается со случаями сокрытия реальных доходов, когда </w:t>
      </w:r>
      <w:r w:rsidRPr="001F109C">
        <w:rPr>
          <w:rFonts w:ascii="Times New Roman" w:eastAsia="Times New Roman" w:hAnsi="Times New Roman" w:cs="Times New Roman"/>
          <w:sz w:val="26"/>
          <w:szCs w:val="26"/>
          <w:lang w:eastAsia="ru-RU"/>
        </w:rPr>
        <w:t>должник осуществляет предпринимательскую деятельность либо по месту работы выплачиваются «серые» зарплаты. Имущество, которым пользуется должник, оформлено на иных лиц (например, родственников или друзей), что также помогает уйти от уплаты алиментов.</w:t>
      </w:r>
    </w:p>
    <w:p w:rsidR="001F109C" w:rsidRPr="001F109C" w:rsidRDefault="001F109C" w:rsidP="001F109C">
      <w:pPr>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 xml:space="preserve">Еще одна категория должников – ведущие асоциальный образ жизни, не работающие. Применение к ним мер административной и уголовной ответственности не приносит желаемого результата. Они продолжают уклоняться от выплаты средств на содержание детей. Имущество и денежные средства, на которые может быть обращено взыскание, у них отсутствуют. </w:t>
      </w:r>
    </w:p>
    <w:p w:rsidR="001F109C" w:rsidRPr="001F109C" w:rsidRDefault="001F109C" w:rsidP="001F109C">
      <w:pPr>
        <w:spacing w:after="0" w:line="240" w:lineRule="auto"/>
        <w:ind w:right="-284" w:firstLine="709"/>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 xml:space="preserve">Злостное уклонение от уплаты алиментов на содержание несовершеннолетних детей по-прежнему остаётся одним из главных оснований для лишения родителей родительских прав. После лишения родительских прав, ограничения в родительских правах высокая доля родителей продолжают уклоняться от обязанностей по содержанию детей. </w:t>
      </w:r>
    </w:p>
    <w:p w:rsidR="001F109C" w:rsidRPr="001F109C" w:rsidRDefault="001F109C" w:rsidP="001F109C">
      <w:pPr>
        <w:spacing w:after="0" w:line="240" w:lineRule="auto"/>
        <w:ind w:right="-284" w:firstLine="709"/>
        <w:contextualSpacing/>
        <w:jc w:val="both"/>
        <w:rPr>
          <w:rFonts w:ascii="Times New Roman" w:hAnsi="Times New Roman"/>
          <w:sz w:val="26"/>
          <w:szCs w:val="26"/>
        </w:rPr>
      </w:pPr>
      <w:r w:rsidRPr="001F109C">
        <w:rPr>
          <w:rFonts w:ascii="Times New Roman" w:eastAsia="Times New Roman" w:hAnsi="Times New Roman" w:cs="Times New Roman"/>
          <w:sz w:val="26"/>
          <w:szCs w:val="26"/>
          <w:lang w:eastAsia="ru-RU"/>
        </w:rPr>
        <w:t xml:space="preserve">По данным </w:t>
      </w:r>
      <w:r w:rsidR="004D7EFE">
        <w:rPr>
          <w:rFonts w:ascii="Times New Roman" w:eastAsia="Times New Roman" w:hAnsi="Times New Roman" w:cs="Times New Roman"/>
          <w:sz w:val="26"/>
          <w:szCs w:val="26"/>
          <w:lang w:eastAsia="ru-RU"/>
        </w:rPr>
        <w:t>Миноборнауки</w:t>
      </w:r>
      <w:r w:rsidRPr="001F109C">
        <w:rPr>
          <w:rFonts w:ascii="Times New Roman" w:eastAsia="Times New Roman" w:hAnsi="Times New Roman" w:cs="Times New Roman"/>
          <w:sz w:val="26"/>
          <w:szCs w:val="26"/>
          <w:lang w:eastAsia="ru-RU"/>
        </w:rPr>
        <w:t xml:space="preserve"> Хакаси</w:t>
      </w:r>
      <w:r w:rsidR="004D7EFE">
        <w:rPr>
          <w:rFonts w:ascii="Times New Roman" w:eastAsia="Times New Roman" w:hAnsi="Times New Roman" w:cs="Times New Roman"/>
          <w:sz w:val="26"/>
          <w:szCs w:val="26"/>
          <w:lang w:eastAsia="ru-RU"/>
        </w:rPr>
        <w:t>и</w:t>
      </w:r>
      <w:r w:rsidRPr="001F109C">
        <w:rPr>
          <w:rFonts w:ascii="Times New Roman" w:eastAsia="Times New Roman" w:hAnsi="Times New Roman" w:cs="Times New Roman"/>
          <w:sz w:val="26"/>
          <w:szCs w:val="26"/>
          <w:lang w:eastAsia="ru-RU"/>
        </w:rPr>
        <w:t>, из общего количества детей-сирот и детей, оставшихся без попечения родителей, 75 % (</w:t>
      </w:r>
      <w:r w:rsidRPr="001F109C">
        <w:rPr>
          <w:rFonts w:ascii="Times New Roman" w:hAnsi="Times New Roman"/>
          <w:sz w:val="26"/>
          <w:szCs w:val="26"/>
        </w:rPr>
        <w:t>2 075 детей из 2 783) имеют право на получение алиментов. В отношении более половины детей родители, лишенные родительских прав, ограниченные в родительских правах, алименты не выплачивают: только 43 % ребёнка получают денежное содержание от своих родителей. Из 1 809 граждан-должников, которые лишены родительских прав и ограничены в родительских правах, 71 должник в течение 2022 года привлечён к уголовной ответственности за злостное уклонение от уплаты алиментов.</w:t>
      </w:r>
    </w:p>
    <w:p w:rsidR="001F109C" w:rsidRPr="001F109C" w:rsidRDefault="001F109C" w:rsidP="001F109C">
      <w:pPr>
        <w:tabs>
          <w:tab w:val="left" w:pos="993"/>
        </w:tabs>
        <w:spacing w:after="0" w:line="240" w:lineRule="auto"/>
        <w:ind w:right="-284" w:firstLine="709"/>
        <w:contextualSpacing/>
        <w:jc w:val="both"/>
        <w:rPr>
          <w:rFonts w:ascii="Times New Roman" w:hAnsi="Times New Roman" w:cs="Times New Roman"/>
          <w:sz w:val="26"/>
          <w:szCs w:val="26"/>
        </w:rPr>
      </w:pPr>
      <w:r w:rsidRPr="001F109C">
        <w:rPr>
          <w:rFonts w:ascii="Times New Roman" w:hAnsi="Times New Roman" w:cs="Times New Roman"/>
          <w:sz w:val="26"/>
          <w:szCs w:val="26"/>
        </w:rPr>
        <w:t xml:space="preserve">В 2022 году Уполномоченным проводился мониторинг </w:t>
      </w:r>
      <w:r w:rsidRPr="001F109C">
        <w:rPr>
          <w:rFonts w:ascii="Times New Roman" w:hAnsi="Times New Roman" w:cs="Times New Roman"/>
          <w:i/>
          <w:color w:val="003300"/>
          <w:sz w:val="26"/>
          <w:szCs w:val="26"/>
        </w:rPr>
        <w:t>обеспечения прав детей-сирот и детей, оставшихся без попечения родителей,</w:t>
      </w:r>
      <w:r w:rsidRPr="001F109C">
        <w:rPr>
          <w:rFonts w:ascii="Times New Roman" w:hAnsi="Times New Roman" w:cs="Times New Roman"/>
          <w:sz w:val="26"/>
          <w:szCs w:val="26"/>
        </w:rPr>
        <w:t xml:space="preserve"> на алиментное обеспечение указанной категории детей и условия их проживания (проведен в отделе опеки и попечительства Управления образованием Администрации г. Черногорска, в ГБОУ РХ «Черногорская школа-интернат»). По результатам мониторинга даны рекомендации об устранении выявленных недостатков.</w:t>
      </w:r>
    </w:p>
    <w:p w:rsidR="001F109C" w:rsidRPr="001F109C" w:rsidRDefault="001F109C" w:rsidP="001F109C">
      <w:pPr>
        <w:spacing w:after="0" w:line="240" w:lineRule="auto"/>
        <w:ind w:right="-284" w:firstLine="709"/>
        <w:contextualSpacing/>
        <w:jc w:val="both"/>
        <w:rPr>
          <w:rFonts w:ascii="Times New Roman" w:hAnsi="Times New Roman"/>
          <w:sz w:val="26"/>
          <w:szCs w:val="26"/>
        </w:rPr>
      </w:pPr>
    </w:p>
    <w:p w:rsidR="001F109C" w:rsidRPr="001F109C" w:rsidRDefault="001F109C" w:rsidP="001F109C">
      <w:pPr>
        <w:spacing w:after="0" w:line="240" w:lineRule="auto"/>
        <w:ind w:right="-284" w:firstLine="709"/>
        <w:contextualSpacing/>
        <w:jc w:val="both"/>
        <w:rPr>
          <w:rFonts w:ascii="Times New Roman" w:hAnsi="Times New Roman" w:cs="Times New Roman"/>
          <w:i/>
          <w:iCs/>
          <w:color w:val="213323"/>
          <w:sz w:val="26"/>
          <w:szCs w:val="26"/>
        </w:rPr>
      </w:pPr>
      <w:r w:rsidRPr="001F109C">
        <w:rPr>
          <w:rFonts w:ascii="Times New Roman" w:hAnsi="Times New Roman" w:cs="Times New Roman"/>
          <w:i/>
          <w:color w:val="213323"/>
          <w:sz w:val="26"/>
          <w:szCs w:val="26"/>
        </w:rPr>
        <w:t>Предложения по обеспечению права детей на</w:t>
      </w:r>
      <w:r w:rsidRPr="001F109C">
        <w:rPr>
          <w:rFonts w:ascii="Times New Roman" w:hAnsi="Times New Roman" w:cs="Times New Roman"/>
          <w:i/>
          <w:iCs/>
          <w:color w:val="213323"/>
          <w:sz w:val="26"/>
          <w:szCs w:val="26"/>
        </w:rPr>
        <w:t xml:space="preserve"> алименты</w:t>
      </w:r>
    </w:p>
    <w:p w:rsidR="001F109C" w:rsidRPr="001F109C" w:rsidRDefault="001F109C" w:rsidP="001F109C">
      <w:pPr>
        <w:spacing w:after="0" w:line="240" w:lineRule="auto"/>
        <w:ind w:right="-284" w:firstLine="709"/>
        <w:jc w:val="both"/>
        <w:rPr>
          <w:rFonts w:ascii="Times New Roman" w:hAnsi="Times New Roman" w:cs="Times New Roman"/>
          <w:color w:val="213323"/>
          <w:sz w:val="26"/>
          <w:szCs w:val="26"/>
        </w:rPr>
      </w:pPr>
      <w:r w:rsidRPr="001F109C">
        <w:rPr>
          <w:rFonts w:ascii="Times New Roman" w:hAnsi="Times New Roman" w:cs="Times New Roman"/>
          <w:i/>
          <w:iCs/>
          <w:color w:val="213323"/>
          <w:sz w:val="26"/>
          <w:szCs w:val="26"/>
        </w:rPr>
        <w:t>1. Рекомендовать Министерству труда и социальной защиты Республики Хакасия:</w:t>
      </w:r>
    </w:p>
    <w:p w:rsidR="001F109C" w:rsidRPr="001F109C" w:rsidRDefault="001F109C" w:rsidP="0077075F">
      <w:pPr>
        <w:numPr>
          <w:ilvl w:val="0"/>
          <w:numId w:val="37"/>
        </w:numPr>
        <w:tabs>
          <w:tab w:val="left" w:pos="0"/>
          <w:tab w:val="left" w:pos="709"/>
          <w:tab w:val="left" w:pos="851"/>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разработать дополнительные меры, направленные на пропаганду традиционных семейных ценностей, ответственности родителей за содержание несовершеннолетних;</w:t>
      </w:r>
    </w:p>
    <w:p w:rsidR="001F109C" w:rsidRPr="001F109C" w:rsidRDefault="001F109C" w:rsidP="0077075F">
      <w:pPr>
        <w:numPr>
          <w:ilvl w:val="0"/>
          <w:numId w:val="37"/>
        </w:numPr>
        <w:tabs>
          <w:tab w:val="left" w:pos="0"/>
          <w:tab w:val="left" w:pos="709"/>
          <w:tab w:val="left" w:pos="851"/>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sidRPr="001F109C">
        <w:rPr>
          <w:rFonts w:ascii="Times New Roman" w:eastAsia="Times New Roman" w:hAnsi="Times New Roman" w:cs="Times New Roman"/>
          <w:sz w:val="26"/>
          <w:szCs w:val="26"/>
          <w:lang w:eastAsia="ru-RU"/>
        </w:rPr>
        <w:t xml:space="preserve"> рекомендовать ГКУ РХ «Центр занятости населения» осуществлять приоритетное трудоустройство граждан, обязанных по решению суда уплачивать алименты. </w:t>
      </w:r>
    </w:p>
    <w:p w:rsidR="001F109C" w:rsidRPr="001F109C" w:rsidRDefault="001F109C" w:rsidP="001F109C">
      <w:pPr>
        <w:spacing w:after="0" w:line="240" w:lineRule="auto"/>
        <w:ind w:right="-284" w:firstLine="709"/>
        <w:contextualSpacing/>
        <w:jc w:val="both"/>
        <w:rPr>
          <w:rFonts w:ascii="Times New Roman" w:hAnsi="Times New Roman" w:cs="Times New Roman"/>
          <w:color w:val="213323"/>
          <w:sz w:val="26"/>
          <w:szCs w:val="26"/>
        </w:rPr>
      </w:pPr>
      <w:r w:rsidRPr="001F109C">
        <w:rPr>
          <w:rFonts w:ascii="Times New Roman" w:hAnsi="Times New Roman" w:cs="Times New Roman"/>
          <w:i/>
          <w:iCs/>
          <w:color w:val="213323"/>
          <w:sz w:val="26"/>
          <w:szCs w:val="26"/>
        </w:rPr>
        <w:t>2. Рекомендовать органам опеки и попечительства Республики Хакасия:</w:t>
      </w:r>
    </w:p>
    <w:p w:rsidR="00557E65" w:rsidRDefault="001F109C" w:rsidP="0077075F">
      <w:pPr>
        <w:numPr>
          <w:ilvl w:val="0"/>
          <w:numId w:val="38"/>
        </w:numPr>
        <w:tabs>
          <w:tab w:val="left" w:pos="851"/>
        </w:tabs>
        <w:ind w:left="0" w:firstLine="709"/>
        <w:contextualSpacing/>
        <w:jc w:val="both"/>
        <w:rPr>
          <w:rFonts w:ascii="Times New Roman" w:eastAsia="Times New Roman" w:hAnsi="Times New Roman" w:cs="Times New Roman"/>
          <w:sz w:val="26"/>
          <w:szCs w:val="26"/>
          <w:lang w:eastAsia="ru-RU"/>
        </w:rPr>
      </w:pPr>
      <w:r w:rsidRPr="00DD5576">
        <w:rPr>
          <w:rFonts w:ascii="Times New Roman" w:eastAsia="Times New Roman" w:hAnsi="Times New Roman" w:cs="Times New Roman"/>
          <w:sz w:val="26"/>
          <w:szCs w:val="26"/>
          <w:lang w:eastAsia="ru-RU"/>
        </w:rPr>
        <w:t xml:space="preserve">активизировать работу по взысканию алиментов в пользу детей-сирот и детей, оставшихся без попечения родителей. </w:t>
      </w:r>
    </w:p>
    <w:p w:rsidR="00557E65" w:rsidRDefault="00557E6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557E65" w:rsidRPr="00557E65" w:rsidRDefault="00557E65" w:rsidP="00557E65">
      <w:pPr>
        <w:keepNext/>
        <w:keepLines/>
        <w:spacing w:after="0" w:line="240" w:lineRule="auto"/>
        <w:outlineLvl w:val="0"/>
        <w:rPr>
          <w:rFonts w:ascii="Times New Roman" w:eastAsiaTheme="majorEastAsia" w:hAnsi="Times New Roman" w:cs="Times New Roman"/>
          <w:b/>
          <w:bCs/>
          <w:i/>
          <w:color w:val="984806" w:themeColor="accent6" w:themeShade="80"/>
          <w:sz w:val="26"/>
          <w:szCs w:val="26"/>
          <w:lang w:eastAsia="ru-RU"/>
        </w:rPr>
      </w:pPr>
      <w:r w:rsidRPr="00557E65">
        <w:rPr>
          <w:rFonts w:ascii="Times New Roman" w:eastAsiaTheme="majorEastAsia" w:hAnsi="Times New Roman" w:cs="Times New Roman"/>
          <w:b/>
          <w:i/>
          <w:color w:val="984806" w:themeColor="accent6" w:themeShade="80"/>
          <w:sz w:val="26"/>
          <w:szCs w:val="26"/>
          <w:lang w:eastAsia="ru-RU"/>
        </w:rPr>
        <w:t xml:space="preserve">2.10 </w:t>
      </w:r>
    </w:p>
    <w:p w:rsidR="00557E65" w:rsidRPr="00557E65" w:rsidRDefault="00557E65" w:rsidP="00557E65">
      <w:pPr>
        <w:spacing w:after="120" w:line="240" w:lineRule="auto"/>
        <w:rPr>
          <w:rFonts w:ascii="Times New Roman" w:hAnsi="Times New Roman" w:cs="Times New Roman"/>
          <w:i/>
          <w:iCs/>
          <w:color w:val="21372A"/>
          <w:sz w:val="26"/>
          <w:szCs w:val="26"/>
        </w:rPr>
      </w:pPr>
      <w:r w:rsidRPr="00557E65">
        <w:rPr>
          <w:rFonts w:ascii="Times New Roman" w:hAnsi="Times New Roman" w:cs="Times New Roman"/>
          <w:i/>
          <w:iCs/>
          <w:color w:val="21372A"/>
          <w:sz w:val="26"/>
          <w:szCs w:val="26"/>
        </w:rPr>
        <w:t>Право на доступ к информации и информационную безопасность</w:t>
      </w:r>
    </w:p>
    <w:tbl>
      <w:tblPr>
        <w:tblStyle w:val="27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557E65" w:rsidRPr="00557E65" w:rsidTr="008B5A61">
        <w:trPr>
          <w:cantSplit/>
          <w:trHeight w:val="123"/>
          <w:jc w:val="center"/>
        </w:trPr>
        <w:tc>
          <w:tcPr>
            <w:tcW w:w="7240" w:type="dxa"/>
            <w:shd w:val="clear" w:color="auto" w:fill="426E54"/>
            <w:tcMar>
              <w:left w:w="0" w:type="dxa"/>
              <w:right w:w="115" w:type="dxa"/>
            </w:tcMar>
            <w:vAlign w:val="center"/>
          </w:tcPr>
          <w:p w:rsidR="00557E65" w:rsidRPr="00557E65" w:rsidRDefault="00557E65" w:rsidP="00557E65">
            <w:pPr>
              <w:keepNext/>
              <w:keepLines/>
              <w:spacing w:before="200"/>
              <w:outlineLvl w:val="3"/>
              <w:rPr>
                <w:rFonts w:ascii="Times New Roman" w:eastAsiaTheme="majorEastAsia" w:hAnsi="Times New Roman" w:cs="Times New Roman"/>
                <w:b/>
                <w:bCs/>
                <w:i/>
                <w:iCs/>
                <w:color w:val="4F81BD" w:themeColor="accent1"/>
                <w:sz w:val="26"/>
                <w:szCs w:val="26"/>
              </w:rPr>
            </w:pPr>
          </w:p>
        </w:tc>
        <w:tc>
          <w:tcPr>
            <w:tcW w:w="71" w:type="dxa"/>
            <w:tcMar>
              <w:left w:w="0" w:type="dxa"/>
              <w:right w:w="0" w:type="dxa"/>
            </w:tcMar>
            <w:vAlign w:val="center"/>
          </w:tcPr>
          <w:p w:rsidR="00557E65" w:rsidRPr="00557E65" w:rsidRDefault="00557E65" w:rsidP="00557E65">
            <w:pPr>
              <w:rPr>
                <w:rFonts w:ascii="Times New Roman" w:eastAsiaTheme="minorEastAsia" w:hAnsi="Times New Roman" w:cs="Times New Roman"/>
                <w:sz w:val="26"/>
                <w:szCs w:val="26"/>
                <w:lang w:eastAsia="ru-RU"/>
              </w:rPr>
            </w:pPr>
          </w:p>
        </w:tc>
        <w:tc>
          <w:tcPr>
            <w:tcW w:w="2463" w:type="dxa"/>
            <w:shd w:val="clear" w:color="auto" w:fill="D9D9D9" w:themeFill="background1" w:themeFillShade="D9"/>
            <w:tcMar>
              <w:left w:w="0" w:type="dxa"/>
              <w:right w:w="115" w:type="dxa"/>
            </w:tcMar>
            <w:vAlign w:val="center"/>
          </w:tcPr>
          <w:p w:rsidR="00557E65" w:rsidRPr="00557E65" w:rsidRDefault="00557E65" w:rsidP="00557E65">
            <w:pPr>
              <w:keepNext/>
              <w:keepLines/>
              <w:spacing w:before="200"/>
              <w:outlineLvl w:val="3"/>
              <w:rPr>
                <w:rFonts w:ascii="Times New Roman" w:eastAsiaTheme="majorEastAsia" w:hAnsi="Times New Roman" w:cs="Times New Roman"/>
                <w:b/>
                <w:bCs/>
                <w:i/>
                <w:iCs/>
                <w:color w:val="4F81BD" w:themeColor="accent1"/>
                <w:sz w:val="26"/>
                <w:szCs w:val="26"/>
              </w:rPr>
            </w:pPr>
          </w:p>
        </w:tc>
      </w:tr>
    </w:tbl>
    <w:p w:rsidR="00557E65" w:rsidRPr="00557E65" w:rsidRDefault="00557E65" w:rsidP="00557E65">
      <w:pPr>
        <w:widowControl w:val="0"/>
        <w:spacing w:after="0" w:line="240" w:lineRule="auto"/>
        <w:ind w:firstLine="709"/>
        <w:contextualSpacing/>
        <w:jc w:val="both"/>
        <w:rPr>
          <w:rFonts w:ascii="Times New Roman" w:hAnsi="Times New Roman" w:cs="Times New Roman"/>
          <w:sz w:val="26"/>
          <w:szCs w:val="26"/>
        </w:rPr>
      </w:pPr>
    </w:p>
    <w:p w:rsidR="00557E65" w:rsidRPr="00557E65" w:rsidRDefault="00557E65" w:rsidP="00557E65">
      <w:pPr>
        <w:spacing w:line="240" w:lineRule="auto"/>
        <w:ind w:left="4536" w:right="-284" w:firstLine="426"/>
        <w:jc w:val="both"/>
        <w:rPr>
          <w:rFonts w:ascii="Times New Roman" w:eastAsia="Calibri" w:hAnsi="Times New Roman" w:cs="Times New Roman"/>
          <w:i/>
          <w:sz w:val="26"/>
          <w:szCs w:val="26"/>
        </w:rPr>
      </w:pPr>
      <w:r w:rsidRPr="00557E65">
        <w:rPr>
          <w:rFonts w:ascii="Times New Roman" w:eastAsia="Calibri" w:hAnsi="Times New Roman" w:cs="Times New Roman"/>
          <w:i/>
          <w:sz w:val="26"/>
          <w:szCs w:val="26"/>
        </w:rPr>
        <w:t xml:space="preserve">Содержание виртуального, цифрового пространства имеет важнейшее значение и для благополучия, и для безопасности наших детей, в этой сфере они должны быть надежно защищены. И очевидно, что усилий государства, только законов и только нормативных актов уже недостаточно. Принципиально важно, чтобы общество, </w:t>
      </w:r>
      <w:r w:rsidRPr="00557E65">
        <w:rPr>
          <w:rFonts w:ascii="Times New Roman" w:eastAsia="Calibri" w:hAnsi="Times New Roman" w:cs="Times New Roman"/>
          <w:i/>
          <w:color w:val="000000" w:themeColor="text1"/>
          <w:sz w:val="26"/>
          <w:szCs w:val="26"/>
        </w:rPr>
        <w:t>сам бизнес</w:t>
      </w:r>
      <w:r w:rsidRPr="00557E65">
        <w:rPr>
          <w:rFonts w:ascii="Times New Roman" w:eastAsia="Calibri" w:hAnsi="Times New Roman" w:cs="Times New Roman"/>
          <w:i/>
          <w:sz w:val="26"/>
          <w:szCs w:val="26"/>
        </w:rPr>
        <w:t xml:space="preserve"> занимали активную позицию и понимали свою роль и ответственность</w:t>
      </w:r>
    </w:p>
    <w:p w:rsidR="00557E65" w:rsidRPr="00557E65" w:rsidRDefault="00557E65" w:rsidP="00557E65">
      <w:pPr>
        <w:spacing w:line="240" w:lineRule="auto"/>
        <w:ind w:left="4536" w:right="-284"/>
        <w:jc w:val="right"/>
        <w:rPr>
          <w:rFonts w:ascii="Times New Roman" w:eastAsia="Calibri" w:hAnsi="Times New Roman" w:cs="Times New Roman"/>
          <w:i/>
          <w:sz w:val="26"/>
          <w:szCs w:val="26"/>
        </w:rPr>
      </w:pPr>
      <w:r w:rsidRPr="00557E65">
        <w:rPr>
          <w:rFonts w:ascii="Times New Roman" w:eastAsia="Calibri" w:hAnsi="Times New Roman" w:cs="Times New Roman"/>
          <w:i/>
          <w:sz w:val="26"/>
          <w:szCs w:val="26"/>
        </w:rPr>
        <w:t>В. В. Путин, Президент Российской Федерации</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 xml:space="preserve">В соответствии со статьей 29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 Это положение Конституции РФ в соответствии со статьей 17 Конвенции о правах ребенка обеспечивает каждому ребенку возможность доступа к информации и материалам, которые направлены на содействие его социальному, духовному и моральному благополучию, а также здоровому физическому и психическому развитию. </w:t>
      </w:r>
    </w:p>
    <w:p w:rsidR="00557E65" w:rsidRPr="00557E65" w:rsidRDefault="00557E65" w:rsidP="00557E65">
      <w:pPr>
        <w:widowControl w:val="0"/>
        <w:spacing w:after="0" w:line="240" w:lineRule="auto"/>
        <w:ind w:right="-143" w:firstLine="709"/>
        <w:contextualSpacing/>
        <w:jc w:val="both"/>
        <w:rPr>
          <w:rFonts w:ascii="Times New Roman" w:eastAsia="Times New Roman" w:hAnsi="Times New Roman" w:cs="Times New Roman"/>
          <w:sz w:val="26"/>
          <w:szCs w:val="26"/>
          <w:lang w:eastAsia="ru-RU"/>
        </w:rPr>
      </w:pPr>
      <w:r w:rsidRPr="00557E65">
        <w:rPr>
          <w:rFonts w:ascii="Times New Roman" w:eastAsia="Times New Roman" w:hAnsi="Times New Roman" w:cs="Times New Roman"/>
          <w:sz w:val="26"/>
          <w:szCs w:val="26"/>
          <w:lang w:eastAsia="ru-RU"/>
        </w:rPr>
        <w:t xml:space="preserve">Благодаря развитию информационно-телекоммуникационных технологий и повсеместному распространению Интернета несовершеннолетние получили лёгкий доступ к широкому кругу сведений, а также возможность выражать на виртуальных площадках свои мысли, идеи, взгляды. </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Порою дети гораздо лучше взрослых ориентируются в информационных системах, но не всегда могут оценить потенциальные риски, связанные с использованием информационного цифрового пространства. Наряду с преимуществами цифровой среды имеют место негативные факторы, в том числе вовлечение детей в преступную деятельность, распространение запрещенной информации, размещение ссылок на мошеннические ресурсы, доступ к персональным данным пользователя, агрессия, травля и др.</w:t>
      </w:r>
    </w:p>
    <w:p w:rsidR="00557E65" w:rsidRPr="00557E65" w:rsidRDefault="00557E65" w:rsidP="00557E65">
      <w:pPr>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 xml:space="preserve">В прошедшем году распоряжением Правительства Российской Федерации </w:t>
      </w:r>
      <w:r w:rsidRPr="00557E65">
        <w:rPr>
          <w:rFonts w:ascii="Times New Roman" w:hAnsi="Times New Roman" w:cs="Times New Roman"/>
          <w:sz w:val="26"/>
          <w:szCs w:val="26"/>
        </w:rPr>
        <w:br/>
        <w:t>от 22.12.2022 № 4088-р была принята Концепция формирования и развития культуры информационной безопасности граждан РФ, приоритетными задачами которой является не только снижение актуальности угроз информационной безопасности, но и применение широкого комплекса мер по повышению уровня цифровой грамотности населения, а также обучение правилам защиты личной информации. Продолжается реализация Концепции информационной безопасности детей, утверждённой Распоряжением Правительства РФ от 02.12.2015 № 2471-р. Принят приказ Министерства цифрового развития, связи и массовых коммуникаций РФ от 22.03.2022 № 226 «О перечне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на 2022–2027 годы».</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Таким образом, повышение уровня медиаграмотности детей и подростков, формирование у них чувства ответственности за свои действия в информационном пространстве, удовлетворение познавательных потребностей и интересов, являются основными векторами деятельности всех органов, заинтересованных в благополучии детей.</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В прошедшем году вопросы обеспечения информационной безопасности детей занимали одно из ведущих мест в работе детского правозащитника. Уполномоченный на системной основе встречался с несовершеннолетними (в рамках выездных приёмов граждан, мониторинга образовательных организаций и организаций отдыха и оздоровления). Одним из значимых вопросов для детей являются темы доступа к информации и информационная безопасность.</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 xml:space="preserve">В Республике Хакасия по инициативе Уполномоченного была принята и реализуется Концепция «Хакасия – территория безопасного детства», утвержденная Постановлением Президиума Правительства Республики Хакасия от 24.09.2021 </w:t>
      </w:r>
      <w:r w:rsidRPr="00557E65">
        <w:rPr>
          <w:rFonts w:ascii="Times New Roman" w:hAnsi="Times New Roman" w:cs="Times New Roman"/>
          <w:sz w:val="26"/>
          <w:szCs w:val="26"/>
        </w:rPr>
        <w:br/>
        <w:t>№ 148-п.</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Информационная безопасность детей является одной из задач реализации Концепции. Разработан комплекс мер, направленных на обеспечение  информационной безопасности:</w:t>
      </w:r>
    </w:p>
    <w:p w:rsidR="00557E65" w:rsidRPr="00557E65" w:rsidRDefault="00557E65" w:rsidP="00557E65">
      <w:pPr>
        <w:numPr>
          <w:ilvl w:val="0"/>
          <w:numId w:val="74"/>
        </w:numPr>
        <w:tabs>
          <w:tab w:val="left" w:pos="851"/>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проведение мониторинга сети Интернет, печатных изданий в целях   выявления и пресечения преступлений, иных противоправных действий в отношении несовершеннолетних, противодействия размещению запрещенных публикаций, в том числе направленных на разжигание межнациональной розни, распространение идей терроризма и экстремизма;</w:t>
      </w:r>
    </w:p>
    <w:p w:rsidR="00557E65" w:rsidRPr="00557E65" w:rsidRDefault="00557E65" w:rsidP="00557E65">
      <w:pPr>
        <w:numPr>
          <w:ilvl w:val="0"/>
          <w:numId w:val="74"/>
        </w:numPr>
        <w:tabs>
          <w:tab w:val="left" w:pos="851"/>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реализация проекта «Киберпатруль»;</w:t>
      </w:r>
    </w:p>
    <w:p w:rsidR="00557E65" w:rsidRPr="00557E65" w:rsidRDefault="00557E65" w:rsidP="00557E65">
      <w:pPr>
        <w:numPr>
          <w:ilvl w:val="0"/>
          <w:numId w:val="74"/>
        </w:numPr>
        <w:tabs>
          <w:tab w:val="left" w:pos="851"/>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использование в образовательных организациях Республики Хакасия систем ограничения доступа к информации, причиняющей вред здоровью и (или) развитию детей;</w:t>
      </w:r>
    </w:p>
    <w:p w:rsidR="00557E65" w:rsidRPr="00557E65" w:rsidRDefault="00557E65" w:rsidP="00557E65">
      <w:pPr>
        <w:numPr>
          <w:ilvl w:val="0"/>
          <w:numId w:val="74"/>
        </w:numPr>
        <w:tabs>
          <w:tab w:val="left" w:pos="851"/>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обучение педагогических работников;</w:t>
      </w:r>
    </w:p>
    <w:p w:rsidR="00557E65" w:rsidRPr="00557E65" w:rsidRDefault="00557E65" w:rsidP="00557E65">
      <w:pPr>
        <w:numPr>
          <w:ilvl w:val="0"/>
          <w:numId w:val="74"/>
        </w:numPr>
        <w:tabs>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обеспечение информационного просвещения родителей, направленного на профилактику компьютерной зависимости, формирование у детей культуры безопасного поведения в сети Интернет, применение программ, устанавливающих ограничение доступа к сети Интернет, проведение диалоговых площадок с родителями о новых негативных тенденциях в социальных сетях, проведение разъяснительной работы для родителей о лучших ресурсах для родителей и детей;</w:t>
      </w:r>
    </w:p>
    <w:p w:rsidR="00557E65" w:rsidRPr="00557E65" w:rsidRDefault="00557E65" w:rsidP="00557E65">
      <w:pPr>
        <w:numPr>
          <w:ilvl w:val="0"/>
          <w:numId w:val="74"/>
        </w:numPr>
        <w:tabs>
          <w:tab w:val="left" w:pos="851"/>
          <w:tab w:val="left" w:pos="993"/>
        </w:tabs>
        <w:autoSpaceDE w:val="0"/>
        <w:autoSpaceDN w:val="0"/>
        <w:adjustRightInd w:val="0"/>
        <w:spacing w:after="0" w:line="240" w:lineRule="auto"/>
        <w:ind w:left="0"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проведение профилактических мероприятий с несовершеннолетними, направленных, в том числе на выявление обучающихся «группы риска», формирование безопасного, законопослушного поведения в сети Интернет.</w:t>
      </w: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p>
    <w:p w:rsidR="00557E65" w:rsidRPr="00557E65" w:rsidRDefault="00557E65" w:rsidP="00557E65">
      <w:pPr>
        <w:widowControl w:val="0"/>
        <w:spacing w:after="0" w:line="240" w:lineRule="auto"/>
        <w:ind w:right="-143"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 xml:space="preserve">Информационные </w:t>
      </w:r>
      <w:r w:rsidRPr="00557E65">
        <w:rPr>
          <w:rFonts w:ascii="Times New Roman" w:hAnsi="Times New Roman" w:cs="Times New Roman"/>
          <w:i/>
          <w:color w:val="20342A"/>
          <w:sz w:val="26"/>
          <w:szCs w:val="26"/>
        </w:rPr>
        <w:t>ресурсы противоправной направленности</w:t>
      </w:r>
      <w:r w:rsidRPr="00557E65">
        <w:rPr>
          <w:rFonts w:ascii="Times New Roman" w:hAnsi="Times New Roman" w:cs="Times New Roman"/>
          <w:color w:val="20342A"/>
          <w:sz w:val="26"/>
          <w:szCs w:val="26"/>
        </w:rPr>
        <w:t xml:space="preserve"> </w:t>
      </w:r>
      <w:r w:rsidRPr="00557E65">
        <w:rPr>
          <w:rFonts w:ascii="Times New Roman" w:hAnsi="Times New Roman" w:cs="Times New Roman"/>
          <w:sz w:val="26"/>
          <w:szCs w:val="26"/>
        </w:rPr>
        <w:t>запрещены и в случае выявления блокируются по решению органов Роскомнадзора. Эта мера является действенной, вместе с тем ее применение не исключает возникновения новых ресурсов. Большой объем информации, постоянное пополнение новыми ресурсами затрудняет процесс выявления и блокирования запрещенной для детей информации. Для мониторинга запрещённого контента требуются серьезные кадровые и временные ресурсы. Решением данной проблемы могло бы стать внедрение программных комплексов, направленных на автоматизированный поиск контента.</w:t>
      </w:r>
    </w:p>
    <w:p w:rsidR="00557E65" w:rsidRPr="00557E65" w:rsidRDefault="00557E65" w:rsidP="00557E65">
      <w:pPr>
        <w:spacing w:after="0" w:line="240" w:lineRule="auto"/>
        <w:ind w:right="-142"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По данным Министерства внутренних дел по Республике Хакасия, за 2022 год в результате проведения мониторинга сети Интернет и социальных сетей было выявлено 23 группы, пропагандирующие суицид в социальных сетях, в которые были вовлечены 39 подростков.</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Действующим законодательством Российской Федерации предусмотрен механизм установления </w:t>
      </w:r>
      <w:r w:rsidRPr="00557E65">
        <w:rPr>
          <w:rFonts w:ascii="Times New Roman" w:hAnsi="Times New Roman" w:cs="Times New Roman"/>
          <w:i/>
          <w:color w:val="20342A"/>
          <w:sz w:val="26"/>
          <w:szCs w:val="26"/>
        </w:rPr>
        <w:t>возрастного ценза</w:t>
      </w:r>
      <w:r w:rsidRPr="00557E65">
        <w:rPr>
          <w:rFonts w:ascii="Times New Roman" w:hAnsi="Times New Roman" w:cs="Times New Roman"/>
          <w:color w:val="20342A"/>
          <w:sz w:val="26"/>
          <w:szCs w:val="26"/>
        </w:rPr>
        <w:t xml:space="preserve"> </w:t>
      </w:r>
      <w:r w:rsidRPr="00557E65">
        <w:rPr>
          <w:rFonts w:ascii="Times New Roman" w:hAnsi="Times New Roman" w:cs="Times New Roman"/>
          <w:sz w:val="26"/>
          <w:szCs w:val="26"/>
        </w:rPr>
        <w:t>(ограничения) на основе рисков и негативного воздействия на психику детей (подростков). Федеральный закон от 29.12.2010 № 436-ФЗ «О защите детей от информации, причиняющей вред их здоровью и развитию» предусматривает, что любая информационная продукция (к ней относятся и программы для ЭВМ), размещаемая публично, до начала ее оборота подлежит классификации в зависимости от возрастных ограничений.</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Мониторинг сайтов, содержащих контент категории 18+, показал, что для доступа к фильмам, анимации и другим видеофайлам, содержащим кадры жестокости, насилия, порнографии не установлены действенные ограничения. Любое несовершеннолетнее лицо в случае указания, что ему исполнилось 18 лет, получает возможность просмотра шокирующего контента.</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По данным исследования, проведенного в 2022 году «Лабораторией Касперского», среди всех детей старше 10 лет 14 %, по их словам, намеренно посещают сайты, на которые родители не разрешают заходить. Около 41 % попадают на такие сайты случайно. Больше половины опрошенных детей (53 %) за последний год смотрели в сети видео с жестоким или взрослым содержанием. При этом подавляющее большинство из них встречали такие материалы случайно. Специально искали их 6 %.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Обязательным условием обеспечения безопасности является формирование культуры безопасного поведения несовершеннолетних при использовании любых видов информации. Важно, чтобы ребенок обладал навыками поведения в цифровой среде, имел четкое представление о той информации, которая является потенциально опасной.</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В рамках </w:t>
      </w:r>
      <w:r w:rsidRPr="00557E65">
        <w:rPr>
          <w:rFonts w:ascii="Times New Roman" w:hAnsi="Times New Roman" w:cs="Times New Roman"/>
          <w:i/>
          <w:color w:val="20342A"/>
          <w:sz w:val="26"/>
          <w:szCs w:val="26"/>
        </w:rPr>
        <w:t>информационного просвещения,</w:t>
      </w:r>
      <w:r w:rsidRPr="00557E65">
        <w:rPr>
          <w:rFonts w:ascii="Times New Roman" w:hAnsi="Times New Roman" w:cs="Times New Roman"/>
          <w:color w:val="20342A"/>
          <w:sz w:val="26"/>
          <w:szCs w:val="26"/>
        </w:rPr>
        <w:t xml:space="preserve"> </w:t>
      </w:r>
      <w:r w:rsidRPr="00557E65">
        <w:rPr>
          <w:rFonts w:ascii="Times New Roman" w:hAnsi="Times New Roman" w:cs="Times New Roman"/>
          <w:sz w:val="26"/>
          <w:szCs w:val="26"/>
        </w:rPr>
        <w:t xml:space="preserve">по данным Министерства образования и науки РХ, в 2022 году в образовательных организациях Республики Хакасия велась системная профилактическая работа по информационной безопасности несовершеннолетних в сети Интернет. Были проведены родительские собрания по вопросам защиты детей от информации, проносящей вред развитию и здоровью с объяснением необходимости применения защитных функций интернет-браузеров.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Осуществлялось информирование педагогического и родительского сообщества о публикациях в социальных сетях и сети Интернет информации деструктивного характера, в том числе содержащей признаки склонения к суициду или разъяснения о способах суицида, в образовательных учреждениях были оформлены информационные стенды «Безопасный Интернет», «Десять правил информационной безопасности для детей» и другие.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В летний каникулярный период 2022 года на официальных аккаунтах Министерства образования и науки Республики Хакасия в социальных сетях во «ВКонтакте», «Одноклассники», мессенджере «Telegram» осуществлялось размещение таргетированной рекламы – видеоматериалов, направленных на профилактику деструктивного поведения несовершеннолетних. </w:t>
      </w:r>
    </w:p>
    <w:p w:rsidR="00557E65" w:rsidRPr="00557E65" w:rsidRDefault="00557E65" w:rsidP="00557E65">
      <w:pPr>
        <w:pBdr>
          <w:bottom w:val="single" w:sz="4" w:space="31" w:color="FFFFFF"/>
        </w:pBdr>
        <w:tabs>
          <w:tab w:val="left" w:pos="567"/>
        </w:tabs>
        <w:autoSpaceDE w:val="0"/>
        <w:spacing w:after="0" w:line="240" w:lineRule="auto"/>
        <w:ind w:right="-142" w:firstLine="709"/>
        <w:jc w:val="both"/>
        <w:rPr>
          <w:rFonts w:ascii="Times New Roman" w:hAnsi="Times New Roman" w:cs="Times New Roman"/>
          <w:sz w:val="26"/>
          <w:szCs w:val="26"/>
        </w:rPr>
      </w:pPr>
      <w:r w:rsidRPr="00557E65">
        <w:rPr>
          <w:rFonts w:ascii="Times New Roman" w:hAnsi="Times New Roman" w:cs="Times New Roman"/>
          <w:sz w:val="26"/>
          <w:szCs w:val="26"/>
        </w:rPr>
        <w:t>В октябре 2022 года Уполномоченный поддержал проведение в Республике Хакасия Всероссийской акции «Месяц безопасного Интернета». В рамках мероприятия волонтеры Национального центра помощи пропавшим и пострадавшим детям совместно с экспертами Лиги безопасного Интернета провели уроки, круглые столы и семинары, посвященные проблеме информационной безопасности современных детей и подростков.</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В 2022 году продолжена </w:t>
      </w:r>
      <w:r w:rsidRPr="00557E65">
        <w:rPr>
          <w:rFonts w:ascii="Times New Roman" w:hAnsi="Times New Roman" w:cs="Times New Roman"/>
          <w:i/>
          <w:color w:val="20342A"/>
          <w:sz w:val="26"/>
          <w:szCs w:val="26"/>
        </w:rPr>
        <w:t>реализация проекта «Киберпатруль»,</w:t>
      </w:r>
      <w:r w:rsidRPr="00557E65">
        <w:rPr>
          <w:rFonts w:ascii="Times New Roman" w:hAnsi="Times New Roman" w:cs="Times New Roman"/>
          <w:color w:val="20342A"/>
          <w:sz w:val="26"/>
          <w:szCs w:val="26"/>
        </w:rPr>
        <w:t xml:space="preserve"> </w:t>
      </w:r>
      <w:r w:rsidRPr="00557E65">
        <w:rPr>
          <w:rFonts w:ascii="Times New Roman" w:hAnsi="Times New Roman" w:cs="Times New Roman"/>
          <w:sz w:val="26"/>
          <w:szCs w:val="26"/>
        </w:rPr>
        <w:t>нацеленного на осуществление мониторинга популярных сообществ и групп в социальных сетях на предмет содержания информации экстремистского характера.</w:t>
      </w:r>
      <w:r w:rsidRPr="00557E65">
        <w:t xml:space="preserve"> </w:t>
      </w:r>
      <w:r w:rsidRPr="00557E65">
        <w:rPr>
          <w:rFonts w:ascii="Times New Roman" w:hAnsi="Times New Roman" w:cs="Times New Roman"/>
          <w:sz w:val="26"/>
          <w:szCs w:val="26"/>
        </w:rPr>
        <w:t>Министерством образования и науки РХ совместно с Центром по противодействию экстремизму МВД по Республике Хакасия проведено обучение волонтеров «Киберпатруль», был создан закрытый Telegram-канал.</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Состоялся слёт активистов по направлению «Киберпатруль», направленный на решение проблем в области информационной безопасности детей и молодёжи в сети «Интернет».</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В мае 2022 года в г. Саяногорске была создана молодежная кибердружина «SKYNET», целью которой является противодействие распространению в сети Интернет информации, способной причинить вред здоровью и развитию личности несовершеннолетних граждан, профилактика радикального поведения молодежи, минимизация возможного доступа к экстремистским материалам.</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В состав кибердружины «SKYNET» вошли подростки, которые анализируют контент в сети Интернет и социальных сетях и выявляют материалы, имеющие противоправный характер. В 2022 году ими выявлено 309 интернет-страниц с материалами, уже ранее признанными экстремистскими и включенными в федеральный список экстремистских материалов, а также 68 интернет-страниц с материалами, направленными на дискредитацию Вооруженных Сил Российской Федерации.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При содействии Уполномоченного несовершеннолетний представитель кибердружины за активную жизненную позицию был номинирован на награждение Нагрудным знаком «Горячее сердце».</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eastAsia="Times New Roman" w:hAnsi="Times New Roman" w:cs="Times New Roman"/>
          <w:sz w:val="26"/>
          <w:szCs w:val="26"/>
          <w:lang w:eastAsia="ru-RU"/>
        </w:rPr>
      </w:pPr>
      <w:r w:rsidRPr="00557E65">
        <w:rPr>
          <w:rFonts w:ascii="Times New Roman" w:hAnsi="Times New Roman" w:cs="Times New Roman"/>
          <w:sz w:val="26"/>
          <w:szCs w:val="26"/>
        </w:rPr>
        <w:t xml:space="preserve">Одной из </w:t>
      </w:r>
      <w:r w:rsidRPr="00557E65">
        <w:rPr>
          <w:rFonts w:ascii="Times New Roman" w:eastAsia="Times New Roman" w:hAnsi="Times New Roman" w:cs="Times New Roman"/>
          <w:sz w:val="26"/>
          <w:szCs w:val="26"/>
          <w:lang w:eastAsia="ru-RU"/>
        </w:rPr>
        <w:t xml:space="preserve">первостепенных проблем последнего времени становится </w:t>
      </w:r>
      <w:r w:rsidRPr="00557E65">
        <w:rPr>
          <w:rFonts w:ascii="Times New Roman" w:eastAsia="Times New Roman" w:hAnsi="Times New Roman" w:cs="Times New Roman"/>
          <w:i/>
          <w:color w:val="20342A"/>
          <w:sz w:val="26"/>
          <w:szCs w:val="26"/>
          <w:lang w:eastAsia="ru-RU"/>
        </w:rPr>
        <w:t>распространение кибербуллинга в детской и подростковой среде</w:t>
      </w:r>
      <w:r w:rsidRPr="00557E65">
        <w:rPr>
          <w:rFonts w:ascii="Times New Roman" w:eastAsia="Times New Roman" w:hAnsi="Times New Roman" w:cs="Times New Roman"/>
          <w:sz w:val="26"/>
          <w:szCs w:val="26"/>
          <w:lang w:eastAsia="ru-RU"/>
        </w:rPr>
        <w:t xml:space="preserve">.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eastAsia="Times New Roman" w:hAnsi="Times New Roman" w:cs="Times New Roman"/>
          <w:sz w:val="26"/>
          <w:szCs w:val="26"/>
          <w:lang w:eastAsia="ru-RU"/>
        </w:rPr>
      </w:pPr>
      <w:r w:rsidRPr="00557E65">
        <w:rPr>
          <w:rFonts w:ascii="Times New Roman" w:hAnsi="Times New Roman" w:cs="Times New Roman"/>
          <w:sz w:val="26"/>
          <w:szCs w:val="26"/>
        </w:rPr>
        <w:t xml:space="preserve">Кибербуллинг представляет собой травлю и преднамеренные систематические действия агрессивного характера, осуществляемые с помощью электронных средств взаимодействия. </w:t>
      </w:r>
      <w:r w:rsidRPr="00557E65">
        <w:rPr>
          <w:rFonts w:ascii="Times New Roman" w:eastAsia="Times New Roman" w:hAnsi="Times New Roman" w:cs="Times New Roman"/>
          <w:sz w:val="26"/>
          <w:szCs w:val="26"/>
          <w:lang w:eastAsia="ru-RU"/>
        </w:rPr>
        <w:t>Особенность кибербуллинга заключается в том, что он возникает в пространстве, которое по определению небезопасно и позволяет в условиях анонимности совершать различные асоциальные действия в отношении широкого круга лиц.</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eastAsia="Times New Roman" w:hAnsi="Times New Roman" w:cs="Times New Roman"/>
          <w:sz w:val="26"/>
          <w:szCs w:val="26"/>
          <w:lang w:eastAsia="ru-RU"/>
        </w:rPr>
        <w:t>Уполномоченным неоднократно в течение года поднималась проблема кибербуллинга (</w:t>
      </w:r>
      <w:r w:rsidRPr="00557E65">
        <w:rPr>
          <w:rFonts w:ascii="Times New Roman" w:hAnsi="Times New Roman" w:cs="Times New Roman"/>
          <w:sz w:val="26"/>
          <w:szCs w:val="26"/>
        </w:rPr>
        <w:t>на встречах с несовершеннолетними, на рабочих совещаниях по проблемам безопасности среди несовершеннолетних, на заседаниях Комиссии по делам несовершеннолетних и защите их прав при Правительстве Республики Хакасия). Детский правозащитник в целях предупреждения кибербуллинга и минимизации его последствий регулярно освещает деятельность платформы КИБЕРЗОЖ.РФ.</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Недопустимыми, по мнению Уполномоченного, являются ситуации, когда в средствах массовой информации начинают </w:t>
      </w:r>
      <w:r w:rsidRPr="00557E65">
        <w:rPr>
          <w:rFonts w:ascii="Times New Roman" w:hAnsi="Times New Roman" w:cs="Times New Roman"/>
          <w:i/>
          <w:color w:val="20342A"/>
          <w:sz w:val="26"/>
          <w:szCs w:val="26"/>
        </w:rPr>
        <w:t>распространять материалы, в которых показана социально неодобряемая деятельность подростков</w:t>
      </w:r>
      <w:r w:rsidRPr="00557E65">
        <w:rPr>
          <w:rFonts w:ascii="Times New Roman" w:hAnsi="Times New Roman" w:cs="Times New Roman"/>
          <w:sz w:val="26"/>
          <w:szCs w:val="26"/>
        </w:rPr>
        <w:t>. Трансляция подобного поведения может послужить катализатором для их повторения среди других несовершеннолетних.</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 xml:space="preserve">Естественно, что противоправные действия подростков должны обсуждаться и находить свое отражение в информационной среде, но это должно иметь воспитательный, профилактический характер, чтобы у ребенка не возникало мысли повторить подобное. Дети и подростки не всегда </w:t>
      </w:r>
      <w:r w:rsidRPr="00557E65">
        <w:rPr>
          <w:rFonts w:ascii="Times New Roman" w:hAnsi="Times New Roman" w:cs="Times New Roman"/>
          <w:sz w:val="26"/>
          <w:szCs w:val="26"/>
          <w:shd w:val="clear" w:color="auto" w:fill="FFFFFF"/>
        </w:rPr>
        <w:t xml:space="preserve">способны мыслить критично и </w:t>
      </w:r>
      <w:r w:rsidRPr="00557E65">
        <w:rPr>
          <w:rFonts w:ascii="Times New Roman" w:hAnsi="Times New Roman" w:cs="Times New Roman"/>
          <w:sz w:val="26"/>
          <w:szCs w:val="26"/>
        </w:rPr>
        <w:t>оценивать качество информации, вследствие чего они могут быть вовлечены в противоправную деятельность.</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i/>
          <w:color w:val="20342A"/>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i/>
          <w:color w:val="20342A"/>
          <w:sz w:val="26"/>
          <w:szCs w:val="26"/>
        </w:rPr>
      </w:pPr>
      <w:r w:rsidRPr="00557E65">
        <w:rPr>
          <w:rFonts w:ascii="Times New Roman" w:hAnsi="Times New Roman" w:cs="Times New Roman"/>
          <w:i/>
          <w:color w:val="20342A"/>
          <w:sz w:val="26"/>
          <w:szCs w:val="26"/>
        </w:rPr>
        <w:t>Так, в 2022 году в республике в средствах массовой информации было распространено видео, на котором несколько подростков примотали к столбу одного из своих сверстников. Позже дети сообщили, что происходящее было шуткой. Уполномоченный подключился к ситуации, по инициативе детского правозащитника была проведена работа со средствами массовой информации и правоохранительными органами в части прекращения распространения материалов.</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i/>
          <w:color w:val="20342A"/>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Значимое влияние на формирование доброжелательной к несовершеннолетним информационной среды оказывает преобладающее наличие в нем позитивного и актуального для подрастающего населения контента.</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Ежегодно увеличивается количество фильмов, передач, онлайн-курсов, блогов, профильных групп в социальных сетях, в которых содержится информация о наиболее важных для детей вопросах. Одним из таких ресурсов является сайт «РосПодрос – Подростки России», созданный по инициативе М. А. Львовой-Беловой, федерального детского омбудсмена.</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sz w:val="26"/>
          <w:szCs w:val="26"/>
        </w:rPr>
        <w:t>Право на доступ к информации в деятельности Уполномоченного обеспечивается следующими способами.</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i/>
          <w:sz w:val="26"/>
          <w:szCs w:val="26"/>
        </w:rPr>
        <w:t>Личные встречи с детским населением.</w:t>
      </w:r>
      <w:r w:rsidRPr="00557E65">
        <w:rPr>
          <w:rFonts w:ascii="Times New Roman" w:hAnsi="Times New Roman" w:cs="Times New Roman"/>
          <w:sz w:val="26"/>
          <w:szCs w:val="26"/>
        </w:rPr>
        <w:t xml:space="preserve"> В течение 2022 года проводились встречи с детскими коллективами в различных муниципальных образованиях Республики Хакасия. Детским правозащитником и сотрудниками аппарата регулярно проводятся выезды в образовательные учреждения, социозащитные организации, в учреждения для детей-сирот и детей, оставшихся без попечения родителей, в организации отдыха и оздоровления детей, в специальные учебно-воспитательные учреждения для несовершеннолетних. Во время встреч дети активно задают вопросы, выражают свое мнение, предлагают пути решения тех или иных социальных проблем. </w:t>
      </w:r>
    </w:p>
    <w:p w:rsidR="00557E65" w:rsidRPr="00557E65" w:rsidRDefault="00557E65" w:rsidP="00557E65">
      <w:pPr>
        <w:widowControl w:val="0"/>
        <w:pBdr>
          <w:bottom w:val="single" w:sz="4" w:space="31" w:color="FFFFFF"/>
        </w:pBdr>
        <w:tabs>
          <w:tab w:val="left" w:pos="567"/>
        </w:tabs>
        <w:autoSpaceDE w:val="0"/>
        <w:spacing w:after="0" w:line="240" w:lineRule="auto"/>
        <w:ind w:right="-143" w:firstLine="709"/>
        <w:jc w:val="both"/>
        <w:rPr>
          <w:rFonts w:ascii="Times New Roman" w:hAnsi="Times New Roman" w:cs="Times New Roman"/>
          <w:sz w:val="26"/>
          <w:szCs w:val="26"/>
        </w:rPr>
      </w:pPr>
      <w:r w:rsidRPr="00557E65">
        <w:rPr>
          <w:rFonts w:ascii="Times New Roman" w:hAnsi="Times New Roman" w:cs="Times New Roman"/>
          <w:i/>
          <w:color w:val="20342A"/>
          <w:sz w:val="26"/>
          <w:szCs w:val="26"/>
        </w:rPr>
        <w:t>Обеспечение деятельности Интернет-ресурсов</w:t>
      </w:r>
      <w:r w:rsidRPr="00557E65">
        <w:rPr>
          <w:rFonts w:ascii="Times New Roman" w:hAnsi="Times New Roman" w:cs="Times New Roman"/>
          <w:sz w:val="26"/>
          <w:szCs w:val="26"/>
        </w:rPr>
        <w:t>. В целях максимальной открытости и доступности информации о деятельности Уполномоченного функционируют страница на сайте Уполномоченного при Президенте Российской Федерации по правам ребенка (deti.gov.ru); страница на сайте Правительства Республики Хакасия (r-19.ru); сайт Уполномоченного по правам ребенка в Республике Хакасия (rhdeti.ru). Кроме того, созданы и регулярно наполняются актуальным контентом страница Детского общественного совета при Уполномоченном в социальной сети «ВКонтакте» (vk.com/det.sovet) и Телеграм-канал.</w:t>
      </w:r>
    </w:p>
    <w:p w:rsidR="00557E65" w:rsidRPr="00557E65" w:rsidRDefault="00557E65" w:rsidP="00557E65">
      <w:pPr>
        <w:pBdr>
          <w:bottom w:val="single" w:sz="4" w:space="31" w:color="FFFFFF"/>
        </w:pBdr>
        <w:tabs>
          <w:tab w:val="left" w:pos="567"/>
        </w:tabs>
        <w:autoSpaceDE w:val="0"/>
        <w:spacing w:after="0" w:line="240" w:lineRule="auto"/>
        <w:ind w:firstLine="709"/>
        <w:jc w:val="both"/>
        <w:rPr>
          <w:rFonts w:ascii="Times New Roman" w:hAnsi="Times New Roman" w:cs="Times New Roman"/>
          <w:sz w:val="26"/>
          <w:szCs w:val="26"/>
        </w:rPr>
      </w:pPr>
      <w:r w:rsidRPr="00557E65">
        <w:rPr>
          <w:rFonts w:ascii="Times New Roman" w:hAnsi="Times New Roman" w:cs="Times New Roman"/>
          <w:i/>
          <w:sz w:val="26"/>
          <w:szCs w:val="26"/>
        </w:rPr>
        <w:t>Размещение информации на стендах</w:t>
      </w:r>
      <w:r w:rsidRPr="00557E65">
        <w:rPr>
          <w:rFonts w:ascii="Times New Roman" w:hAnsi="Times New Roman" w:cs="Times New Roman"/>
          <w:sz w:val="26"/>
          <w:szCs w:val="26"/>
        </w:rPr>
        <w:t xml:space="preserve"> в организациях различной ведомственной направленности о возможности получить защиту своих прав и законных интересов через обращение к Уполномоченному. </w:t>
      </w:r>
    </w:p>
    <w:p w:rsidR="00557E65" w:rsidRPr="00557E65" w:rsidRDefault="00557E65" w:rsidP="00557E65">
      <w:pPr>
        <w:widowControl w:val="0"/>
        <w:pBdr>
          <w:bottom w:val="single" w:sz="4" w:space="31" w:color="FFFFFF"/>
        </w:pBdr>
        <w:tabs>
          <w:tab w:val="left" w:pos="567"/>
        </w:tabs>
        <w:autoSpaceDE w:val="0"/>
        <w:spacing w:after="0" w:line="240" w:lineRule="auto"/>
        <w:ind w:firstLine="709"/>
        <w:jc w:val="both"/>
        <w:rPr>
          <w:rFonts w:ascii="Times New Roman" w:hAnsi="Times New Roman" w:cs="Times New Roman"/>
          <w:sz w:val="26"/>
          <w:szCs w:val="26"/>
        </w:rPr>
      </w:pPr>
      <w:r w:rsidRPr="00557E65">
        <w:rPr>
          <w:rFonts w:ascii="Times New Roman" w:hAnsi="Times New Roman" w:cs="Times New Roman"/>
          <w:i/>
          <w:color w:val="20342A"/>
          <w:sz w:val="26"/>
          <w:szCs w:val="26"/>
        </w:rPr>
        <w:t>Работа общественных помощников</w:t>
      </w:r>
      <w:r w:rsidRPr="00557E65">
        <w:rPr>
          <w:rFonts w:ascii="Times New Roman" w:hAnsi="Times New Roman" w:cs="Times New Roman"/>
          <w:sz w:val="26"/>
          <w:szCs w:val="26"/>
        </w:rPr>
        <w:t>. В каждом муниципальном образовании общественные помощники Уполномоченного ведут приемы граждан, на которых в том числе несовершеннолетние могут поделиться своими проблемами и получить помощь. За 2022 год к общественным помощникам поступило свыше 50 обращений от несовершеннолетних.</w:t>
      </w:r>
    </w:p>
    <w:p w:rsidR="00557E65" w:rsidRPr="00557E65" w:rsidRDefault="00557E65" w:rsidP="00557E65">
      <w:pPr>
        <w:widowControl w:val="0"/>
        <w:pBdr>
          <w:bottom w:val="single" w:sz="4" w:space="31" w:color="FFFFFF"/>
        </w:pBdr>
        <w:tabs>
          <w:tab w:val="left" w:pos="567"/>
        </w:tabs>
        <w:autoSpaceDE w:val="0"/>
        <w:spacing w:after="0" w:line="240" w:lineRule="auto"/>
        <w:ind w:firstLine="709"/>
        <w:jc w:val="both"/>
        <w:rPr>
          <w:rFonts w:ascii="Times New Roman" w:hAnsi="Times New Roman" w:cs="Times New Roman"/>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firstLine="709"/>
        <w:jc w:val="both"/>
        <w:rPr>
          <w:rFonts w:ascii="Times New Roman" w:hAnsi="Times New Roman" w:cs="Times New Roman"/>
          <w:i/>
          <w:color w:val="213323"/>
          <w:sz w:val="26"/>
          <w:szCs w:val="26"/>
        </w:rPr>
      </w:pPr>
      <w:r w:rsidRPr="00557E65">
        <w:rPr>
          <w:rFonts w:ascii="Times New Roman" w:hAnsi="Times New Roman" w:cs="Times New Roman"/>
          <w:i/>
          <w:color w:val="213323"/>
          <w:sz w:val="26"/>
          <w:szCs w:val="26"/>
        </w:rPr>
        <w:t>Предложения по обеспечению права детей на информацию и информационную безопасность:</w:t>
      </w:r>
    </w:p>
    <w:p w:rsidR="00557E65" w:rsidRPr="00557E65" w:rsidRDefault="00557E65" w:rsidP="00557E65">
      <w:pPr>
        <w:widowControl w:val="0"/>
        <w:pBdr>
          <w:bottom w:val="single" w:sz="4" w:space="31" w:color="FFFFFF"/>
        </w:pBdr>
        <w:tabs>
          <w:tab w:val="left" w:pos="567"/>
        </w:tabs>
        <w:autoSpaceDE w:val="0"/>
        <w:spacing w:after="0" w:line="240" w:lineRule="auto"/>
        <w:ind w:firstLine="709"/>
        <w:jc w:val="both"/>
        <w:rPr>
          <w:rFonts w:ascii="Times New Roman" w:hAnsi="Times New Roman" w:cs="Times New Roman"/>
          <w:i/>
          <w:color w:val="213323"/>
          <w:sz w:val="26"/>
          <w:szCs w:val="26"/>
        </w:rPr>
      </w:pPr>
    </w:p>
    <w:p w:rsidR="00557E65" w:rsidRPr="00557E65" w:rsidRDefault="00557E65" w:rsidP="00557E65">
      <w:pPr>
        <w:widowControl w:val="0"/>
        <w:pBdr>
          <w:bottom w:val="single" w:sz="4" w:space="31" w:color="FFFFFF"/>
        </w:pBdr>
        <w:tabs>
          <w:tab w:val="left" w:pos="567"/>
        </w:tabs>
        <w:autoSpaceDE w:val="0"/>
        <w:spacing w:after="0" w:line="240" w:lineRule="auto"/>
        <w:ind w:firstLine="709"/>
        <w:jc w:val="both"/>
        <w:rPr>
          <w:rFonts w:ascii="Times New Roman" w:hAnsi="Times New Roman" w:cs="Times New Roman"/>
          <w:i/>
          <w:color w:val="213323"/>
          <w:sz w:val="26"/>
          <w:szCs w:val="26"/>
        </w:rPr>
      </w:pPr>
      <w:r w:rsidRPr="00557E65">
        <w:rPr>
          <w:rFonts w:ascii="Times New Roman" w:hAnsi="Times New Roman" w:cs="Times New Roman"/>
          <w:i/>
          <w:color w:val="213323"/>
          <w:sz w:val="26"/>
          <w:szCs w:val="26"/>
        </w:rPr>
        <w:t>1. Рекомендовать Правительству Республики Хакасия:</w:t>
      </w:r>
    </w:p>
    <w:p w:rsidR="00557E65" w:rsidRPr="00557E65" w:rsidRDefault="00557E65" w:rsidP="00557E65">
      <w:pPr>
        <w:widowControl w:val="0"/>
        <w:numPr>
          <w:ilvl w:val="0"/>
          <w:numId w:val="75"/>
        </w:numPr>
        <w:pBdr>
          <w:bottom w:val="single" w:sz="4" w:space="31" w:color="FFFFFF"/>
        </w:pBdr>
        <w:tabs>
          <w:tab w:val="left" w:pos="567"/>
          <w:tab w:val="left" w:pos="851"/>
          <w:tab w:val="left" w:pos="993"/>
        </w:tabs>
        <w:autoSpaceDE w:val="0"/>
        <w:spacing w:after="0" w:line="240" w:lineRule="auto"/>
        <w:ind w:left="0"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способствовать развитию позитивного контента для детей и подростков;</w:t>
      </w:r>
    </w:p>
    <w:p w:rsidR="00557E65" w:rsidRPr="00557E65" w:rsidRDefault="00557E65" w:rsidP="00557E65">
      <w:pPr>
        <w:widowControl w:val="0"/>
        <w:numPr>
          <w:ilvl w:val="0"/>
          <w:numId w:val="75"/>
        </w:numPr>
        <w:pBdr>
          <w:bottom w:val="single" w:sz="4" w:space="31" w:color="FFFFFF"/>
        </w:pBdr>
        <w:tabs>
          <w:tab w:val="left" w:pos="567"/>
          <w:tab w:val="left" w:pos="851"/>
          <w:tab w:val="left" w:pos="993"/>
        </w:tabs>
        <w:autoSpaceDE w:val="0"/>
        <w:spacing w:after="0" w:line="240" w:lineRule="auto"/>
        <w:ind w:left="0" w:firstLine="709"/>
        <w:contextualSpacing/>
        <w:jc w:val="both"/>
        <w:rPr>
          <w:rFonts w:ascii="Times New Roman" w:hAnsi="Times New Roman" w:cs="Times New Roman"/>
          <w:i/>
          <w:color w:val="213323"/>
          <w:sz w:val="26"/>
          <w:szCs w:val="26"/>
        </w:rPr>
      </w:pPr>
      <w:r w:rsidRPr="00557E65">
        <w:rPr>
          <w:rFonts w:ascii="Times New Roman" w:hAnsi="Times New Roman" w:cs="Times New Roman"/>
          <w:sz w:val="26"/>
          <w:szCs w:val="26"/>
        </w:rPr>
        <w:t>разработать комплекс мер, направленный на поддержку средств массовой информации в целях формирования материалов для детей и подростков, направленных на их развитие и воспитание, развитие детской журналистики.</w:t>
      </w:r>
    </w:p>
    <w:p w:rsidR="00557E65" w:rsidRPr="00557E65" w:rsidRDefault="00557E65" w:rsidP="00557E65">
      <w:pPr>
        <w:widowControl w:val="0"/>
        <w:pBdr>
          <w:bottom w:val="single" w:sz="4" w:space="31" w:color="FFFFFF"/>
        </w:pBdr>
        <w:tabs>
          <w:tab w:val="left" w:pos="567"/>
          <w:tab w:val="left" w:pos="851"/>
          <w:tab w:val="left" w:pos="993"/>
        </w:tabs>
        <w:autoSpaceDE w:val="0"/>
        <w:spacing w:after="0" w:line="240" w:lineRule="auto"/>
        <w:ind w:firstLine="709"/>
        <w:jc w:val="both"/>
        <w:rPr>
          <w:rFonts w:ascii="Times New Roman" w:hAnsi="Times New Roman" w:cs="Times New Roman"/>
          <w:sz w:val="26"/>
          <w:szCs w:val="26"/>
        </w:rPr>
      </w:pPr>
      <w:r w:rsidRPr="00557E65">
        <w:rPr>
          <w:rFonts w:ascii="Times New Roman" w:hAnsi="Times New Roman" w:cs="Times New Roman"/>
          <w:i/>
          <w:color w:val="213323"/>
          <w:sz w:val="26"/>
          <w:szCs w:val="26"/>
        </w:rPr>
        <w:t>2. Рекомендовать Министерству образования и науки Республики Хакасия:</w:t>
      </w:r>
    </w:p>
    <w:p w:rsidR="00557E65" w:rsidRPr="00557E65" w:rsidRDefault="00557E65" w:rsidP="00557E65">
      <w:pPr>
        <w:widowControl w:val="0"/>
        <w:numPr>
          <w:ilvl w:val="0"/>
          <w:numId w:val="76"/>
        </w:numPr>
        <w:pBdr>
          <w:bottom w:val="single" w:sz="4" w:space="31" w:color="FFFFFF"/>
        </w:pBdr>
        <w:tabs>
          <w:tab w:val="left" w:pos="567"/>
          <w:tab w:val="left" w:pos="851"/>
          <w:tab w:val="left" w:pos="993"/>
        </w:tabs>
        <w:autoSpaceDE w:val="0"/>
        <w:spacing w:after="0" w:line="240" w:lineRule="auto"/>
        <w:ind w:left="0"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проводить обучающие мероприятия для детей и подростков, направленные на формирование навыков безопасного пользования социальными сетями и Интернетом;</w:t>
      </w:r>
    </w:p>
    <w:p w:rsidR="00557E65" w:rsidRPr="00557E65" w:rsidRDefault="00557E65" w:rsidP="00557E65">
      <w:pPr>
        <w:widowControl w:val="0"/>
        <w:numPr>
          <w:ilvl w:val="0"/>
          <w:numId w:val="76"/>
        </w:numPr>
        <w:pBdr>
          <w:bottom w:val="single" w:sz="4" w:space="31" w:color="FFFFFF"/>
        </w:pBdr>
        <w:tabs>
          <w:tab w:val="left" w:pos="567"/>
          <w:tab w:val="left" w:pos="851"/>
          <w:tab w:val="left" w:pos="993"/>
        </w:tabs>
        <w:autoSpaceDE w:val="0"/>
        <w:spacing w:after="0" w:line="240" w:lineRule="auto"/>
        <w:ind w:left="0"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вовлекать в распространение информации об интернет-угрозах и способах их противодействия самих несовершеннолетних, имеющих достаточный уровень коммуникации и просвещённых в вопросах защиты персональных данных;</w:t>
      </w:r>
    </w:p>
    <w:p w:rsidR="00557E65" w:rsidRPr="00557E65" w:rsidRDefault="00557E65" w:rsidP="00557E65">
      <w:pPr>
        <w:widowControl w:val="0"/>
        <w:numPr>
          <w:ilvl w:val="0"/>
          <w:numId w:val="76"/>
        </w:numPr>
        <w:pBdr>
          <w:bottom w:val="single" w:sz="4" w:space="31" w:color="FFFFFF"/>
        </w:pBdr>
        <w:tabs>
          <w:tab w:val="left" w:pos="567"/>
          <w:tab w:val="left" w:pos="851"/>
          <w:tab w:val="left" w:pos="993"/>
        </w:tabs>
        <w:autoSpaceDE w:val="0"/>
        <w:spacing w:after="0" w:line="240" w:lineRule="auto"/>
        <w:ind w:left="0" w:firstLine="709"/>
        <w:contextualSpacing/>
        <w:jc w:val="both"/>
        <w:rPr>
          <w:rFonts w:ascii="Times New Roman" w:hAnsi="Times New Roman" w:cs="Times New Roman"/>
          <w:sz w:val="26"/>
          <w:szCs w:val="26"/>
        </w:rPr>
      </w:pPr>
      <w:r w:rsidRPr="00557E65">
        <w:rPr>
          <w:rFonts w:ascii="Times New Roman" w:hAnsi="Times New Roman" w:cs="Times New Roman"/>
          <w:sz w:val="26"/>
          <w:szCs w:val="26"/>
        </w:rPr>
        <w:t>повышать информированность несовершеннолетних об ответственности за совершение противоправных действий в сети Интернет и социальных сетях, формировать навыки киберэтики и киберэтикета, использовав для этого эффективные методы информирования несовершеннолетних (памятки на интернет-сайтах образовательных организаций, в группах в социальных сетях и мессенджерах).</w:t>
      </w:r>
    </w:p>
    <w:p w:rsidR="00DD5576" w:rsidRDefault="00DD5576" w:rsidP="00557E65">
      <w:pPr>
        <w:tabs>
          <w:tab w:val="left" w:pos="851"/>
        </w:tabs>
        <w:contextualSpacing/>
        <w:jc w:val="both"/>
        <w:rPr>
          <w:rFonts w:ascii="Times New Roman" w:eastAsia="Times New Roman" w:hAnsi="Times New Roman" w:cs="Times New Roman"/>
          <w:sz w:val="26"/>
          <w:szCs w:val="26"/>
          <w:lang w:eastAsia="ru-RU"/>
        </w:rPr>
      </w:pPr>
    </w:p>
    <w:p w:rsidR="005B47FB" w:rsidRDefault="005B47FB">
      <w:pPr>
        <w:rPr>
          <w:rFonts w:ascii="Times New Roman" w:eastAsiaTheme="majorEastAsia" w:hAnsi="Times New Roman" w:cs="Times New Roman"/>
          <w:b/>
          <w:bCs/>
          <w:i/>
          <w:color w:val="984806" w:themeColor="accent6" w:themeShade="80"/>
          <w:sz w:val="36"/>
          <w:szCs w:val="36"/>
          <w:lang w:eastAsia="ru-RU"/>
        </w:rPr>
      </w:pPr>
      <w:r>
        <w:rPr>
          <w:rFonts w:ascii="Times New Roman" w:hAnsi="Times New Roman" w:cs="Times New Roman"/>
          <w:i/>
          <w:color w:val="984806" w:themeColor="accent6" w:themeShade="80"/>
          <w:sz w:val="36"/>
          <w:szCs w:val="36"/>
        </w:rPr>
        <w:br w:type="page"/>
      </w:r>
    </w:p>
    <w:p w:rsidR="005B47FB" w:rsidRPr="005B47FB" w:rsidRDefault="005B47FB" w:rsidP="005B47FB">
      <w:pPr>
        <w:keepNext/>
        <w:keepLines/>
        <w:spacing w:after="0" w:line="240" w:lineRule="auto"/>
        <w:ind w:right="-284"/>
        <w:outlineLvl w:val="0"/>
        <w:rPr>
          <w:rFonts w:ascii="Times New Roman" w:eastAsia="Times New Roman" w:hAnsi="Times New Roman" w:cs="Times New Roman"/>
          <w:b/>
          <w:bCs/>
          <w:i/>
          <w:color w:val="984806"/>
          <w:sz w:val="36"/>
          <w:szCs w:val="36"/>
          <w:lang w:eastAsia="ru-RU"/>
        </w:rPr>
      </w:pPr>
      <w:r w:rsidRPr="005B47FB">
        <w:rPr>
          <w:rFonts w:ascii="Times New Roman" w:eastAsia="Times New Roman" w:hAnsi="Times New Roman" w:cs="Times New Roman"/>
          <w:b/>
          <w:i/>
          <w:color w:val="984806"/>
          <w:sz w:val="36"/>
          <w:szCs w:val="36"/>
          <w:lang w:eastAsia="ru-RU"/>
        </w:rPr>
        <w:t xml:space="preserve">2.11 </w:t>
      </w:r>
    </w:p>
    <w:p w:rsidR="005B47FB" w:rsidRPr="005B47FB" w:rsidRDefault="005B47FB" w:rsidP="005B47FB">
      <w:pPr>
        <w:spacing w:after="120" w:line="240" w:lineRule="auto"/>
        <w:ind w:right="-284"/>
        <w:rPr>
          <w:rFonts w:ascii="Times New Roman" w:eastAsia="Calibri" w:hAnsi="Times New Roman" w:cs="Times New Roman"/>
          <w:i/>
          <w:iCs/>
          <w:color w:val="213323"/>
          <w:sz w:val="26"/>
          <w:szCs w:val="26"/>
        </w:rPr>
      </w:pPr>
      <w:r w:rsidRPr="005B47FB">
        <w:rPr>
          <w:rFonts w:ascii="Times New Roman" w:eastAsia="Calibri" w:hAnsi="Times New Roman" w:cs="Times New Roman"/>
          <w:i/>
          <w:iCs/>
          <w:color w:val="213323"/>
          <w:sz w:val="26"/>
          <w:szCs w:val="26"/>
        </w:rPr>
        <w:t>Право на доступ к занятиям спортом, культурным ценностям</w:t>
      </w:r>
    </w:p>
    <w:tbl>
      <w:tblPr>
        <w:tblStyle w:val="a3"/>
        <w:tblW w:w="97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5B47FB" w:rsidRPr="005B47FB" w:rsidTr="008B5A61">
        <w:trPr>
          <w:cantSplit/>
          <w:trHeight w:val="123"/>
          <w:jc w:val="center"/>
        </w:trPr>
        <w:tc>
          <w:tcPr>
            <w:tcW w:w="7240" w:type="dxa"/>
            <w:shd w:val="clear" w:color="auto" w:fill="426E54"/>
            <w:tcMar>
              <w:top w:w="0" w:type="dxa"/>
              <w:left w:w="0" w:type="dxa"/>
              <w:bottom w:w="0" w:type="dxa"/>
              <w:right w:w="115" w:type="dxa"/>
            </w:tcMar>
            <w:vAlign w:val="center"/>
          </w:tcPr>
          <w:p w:rsidR="005B47FB" w:rsidRPr="005B47FB" w:rsidRDefault="005B47FB" w:rsidP="005B47FB">
            <w:pPr>
              <w:keepNext/>
              <w:keepLines/>
              <w:spacing w:before="200"/>
              <w:ind w:right="-284"/>
              <w:outlineLvl w:val="3"/>
              <w:rPr>
                <w:rFonts w:ascii="Cambria" w:eastAsia="Times New Roman" w:hAnsi="Cambria"/>
                <w:b/>
                <w:bCs/>
                <w:i/>
                <w:iCs/>
                <w:color w:val="4F81BD"/>
              </w:rPr>
            </w:pPr>
          </w:p>
        </w:tc>
        <w:tc>
          <w:tcPr>
            <w:tcW w:w="71" w:type="dxa"/>
            <w:vAlign w:val="center"/>
          </w:tcPr>
          <w:p w:rsidR="005B47FB" w:rsidRPr="005B47FB" w:rsidRDefault="005B47FB" w:rsidP="005B47FB">
            <w:pPr>
              <w:ind w:right="-284"/>
              <w:rPr>
                <w:rFonts w:ascii="Times New Roman" w:eastAsia="Times New Roman" w:hAnsi="Times New Roman"/>
              </w:rPr>
            </w:pPr>
          </w:p>
        </w:tc>
        <w:tc>
          <w:tcPr>
            <w:tcW w:w="2463" w:type="dxa"/>
            <w:shd w:val="clear" w:color="auto" w:fill="D9D9D9" w:themeFill="background1" w:themeFillShade="D9"/>
            <w:tcMar>
              <w:top w:w="0" w:type="dxa"/>
              <w:left w:w="0" w:type="dxa"/>
              <w:bottom w:w="0" w:type="dxa"/>
              <w:right w:w="115" w:type="dxa"/>
            </w:tcMar>
            <w:vAlign w:val="center"/>
          </w:tcPr>
          <w:p w:rsidR="005B47FB" w:rsidRPr="005B47FB" w:rsidRDefault="005B47FB" w:rsidP="005B47FB">
            <w:pPr>
              <w:keepNext/>
              <w:keepLines/>
              <w:spacing w:before="200"/>
              <w:ind w:right="-284"/>
              <w:outlineLvl w:val="3"/>
              <w:rPr>
                <w:rFonts w:ascii="Cambria" w:eastAsia="Times New Roman" w:hAnsi="Cambria"/>
                <w:b/>
                <w:bCs/>
                <w:i/>
                <w:iCs/>
                <w:color w:val="4F81BD"/>
              </w:rPr>
            </w:pPr>
          </w:p>
        </w:tc>
      </w:tr>
    </w:tbl>
    <w:p w:rsidR="005B47FB" w:rsidRPr="005B47FB" w:rsidRDefault="005B47FB" w:rsidP="005B47FB">
      <w:pPr>
        <w:spacing w:after="0" w:line="240" w:lineRule="auto"/>
        <w:ind w:right="-284"/>
        <w:rPr>
          <w:rFonts w:ascii="Cambria Math" w:eastAsia="Calibri" w:hAnsi="Cambria Math" w:cs="Times New Roman"/>
          <w:b/>
          <w:iCs/>
          <w:color w:val="21372A"/>
          <w:sz w:val="28"/>
          <w:szCs w:val="28"/>
        </w:rPr>
      </w:pPr>
    </w:p>
    <w:p w:rsidR="00385B10" w:rsidRDefault="005B47FB" w:rsidP="005B47FB">
      <w:pPr>
        <w:spacing w:line="240" w:lineRule="auto"/>
        <w:ind w:left="4536" w:right="-284" w:firstLine="426"/>
        <w:jc w:val="both"/>
        <w:rPr>
          <w:rFonts w:ascii="Times New Roman" w:eastAsia="Calibri" w:hAnsi="Times New Roman" w:cs="Times New Roman"/>
          <w:i/>
          <w:color w:val="1D3326"/>
          <w:sz w:val="26"/>
          <w:szCs w:val="26"/>
        </w:rPr>
      </w:pPr>
      <w:r w:rsidRPr="005B47FB">
        <w:rPr>
          <w:rFonts w:ascii="Times New Roman" w:eastAsia="Calibri" w:hAnsi="Times New Roman" w:cs="Times New Roman"/>
          <w:i/>
          <w:color w:val="1D3326"/>
          <w:sz w:val="26"/>
          <w:szCs w:val="26"/>
        </w:rPr>
        <w:t>Государств</w:t>
      </w:r>
      <w:r w:rsidR="00385B10">
        <w:rPr>
          <w:rFonts w:ascii="Times New Roman" w:eastAsia="Calibri" w:hAnsi="Times New Roman" w:cs="Times New Roman"/>
          <w:i/>
          <w:color w:val="1D3326"/>
          <w:sz w:val="26"/>
          <w:szCs w:val="26"/>
        </w:rPr>
        <w:t xml:space="preserve"> будет поддерживать все формы творчества. Культура должна быть посвящена добру и гармонии. </w:t>
      </w:r>
    </w:p>
    <w:p w:rsidR="005B47FB" w:rsidRDefault="00385B10" w:rsidP="00385B10">
      <w:pPr>
        <w:spacing w:after="0" w:line="240" w:lineRule="auto"/>
        <w:ind w:left="4536" w:right="-284"/>
        <w:jc w:val="right"/>
        <w:rPr>
          <w:rFonts w:ascii="Times New Roman" w:eastAsia="Calibri" w:hAnsi="Times New Roman" w:cs="Times New Roman"/>
          <w:i/>
          <w:color w:val="1D3326"/>
          <w:sz w:val="26"/>
          <w:szCs w:val="26"/>
        </w:rPr>
      </w:pPr>
      <w:r>
        <w:rPr>
          <w:rFonts w:ascii="Times New Roman" w:eastAsia="Calibri" w:hAnsi="Times New Roman" w:cs="Times New Roman"/>
          <w:i/>
          <w:color w:val="1D3326"/>
          <w:sz w:val="26"/>
          <w:szCs w:val="26"/>
        </w:rPr>
        <w:t xml:space="preserve">В.В. Путин, </w:t>
      </w:r>
    </w:p>
    <w:p w:rsidR="00385B10" w:rsidRDefault="00385B10" w:rsidP="00385B10">
      <w:pPr>
        <w:spacing w:after="0" w:line="240" w:lineRule="auto"/>
        <w:ind w:left="4536" w:right="-284"/>
        <w:jc w:val="right"/>
        <w:rPr>
          <w:rFonts w:ascii="Times New Roman" w:eastAsia="Calibri" w:hAnsi="Times New Roman" w:cs="Times New Roman"/>
          <w:i/>
          <w:color w:val="1D3326"/>
          <w:sz w:val="26"/>
          <w:szCs w:val="26"/>
        </w:rPr>
      </w:pPr>
      <w:r>
        <w:rPr>
          <w:rFonts w:ascii="Times New Roman" w:eastAsia="Calibri" w:hAnsi="Times New Roman" w:cs="Times New Roman"/>
          <w:i/>
          <w:color w:val="1D3326"/>
          <w:sz w:val="26"/>
          <w:szCs w:val="26"/>
        </w:rPr>
        <w:t>Президент Российской Федерации</w:t>
      </w:r>
    </w:p>
    <w:p w:rsidR="00385B10" w:rsidRPr="005B47FB" w:rsidRDefault="00385B10" w:rsidP="00385B10">
      <w:pPr>
        <w:spacing w:after="0" w:line="240" w:lineRule="auto"/>
        <w:ind w:left="4536" w:right="-284"/>
        <w:jc w:val="right"/>
        <w:rPr>
          <w:rFonts w:ascii="Times New Roman" w:eastAsia="Calibri" w:hAnsi="Times New Roman" w:cs="Times New Roman"/>
          <w:i/>
          <w:color w:val="1D3326"/>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i/>
          <w:sz w:val="26"/>
          <w:szCs w:val="26"/>
        </w:rPr>
        <w:t>Физическая культура и спорт</w:t>
      </w:r>
      <w:r w:rsidRPr="005B47FB">
        <w:rPr>
          <w:rFonts w:ascii="Times New Roman" w:eastAsia="Calibri" w:hAnsi="Times New Roman" w:cs="Times New Roman"/>
          <w:sz w:val="26"/>
          <w:szCs w:val="26"/>
        </w:rPr>
        <w:t xml:space="preserve"> – это развитие физических, эстетических и нравственных качеств человеческой личности, профилактика заболеваний, воспитание подрастающего поколения, формирование ценностей здорового образа жизни.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В Республике Хакасия реализуются нормативные правовые акты стратегического значения, направленные на создание условий для развития физической культуры и спорта, в том числе:</w:t>
      </w:r>
    </w:p>
    <w:p w:rsidR="005B47FB" w:rsidRPr="005B47FB" w:rsidRDefault="005B47FB" w:rsidP="005B47FB">
      <w:pPr>
        <w:numPr>
          <w:ilvl w:val="0"/>
          <w:numId w:val="66"/>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государственная программа Республики Хакасия «Развитие физической культуры и спорта в Республике Хакасия», утверждённая постановлением Правительства Республики Хакасия от 27.10.2015 № 554;</w:t>
      </w:r>
    </w:p>
    <w:p w:rsidR="005B47FB" w:rsidRPr="005B47FB" w:rsidRDefault="005B47FB" w:rsidP="005B47FB">
      <w:pPr>
        <w:numPr>
          <w:ilvl w:val="0"/>
          <w:numId w:val="66"/>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региональная программа «Развитие школьного и студенческого спорта в Республике Хакасия», утвержденная постановлением Президиума Правительства Республики Хакасия от 17.04.2020 № 56-п.</w:t>
      </w:r>
    </w:p>
    <w:p w:rsidR="005B47FB" w:rsidRPr="005B47FB" w:rsidRDefault="005B47FB" w:rsidP="005B47FB">
      <w:pPr>
        <w:tabs>
          <w:tab w:val="left" w:pos="993"/>
        </w:tabs>
        <w:spacing w:after="0" w:line="240" w:lineRule="auto"/>
        <w:ind w:left="709"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Указанные документы предусматривают следующие направления развития: </w:t>
      </w:r>
    </w:p>
    <w:p w:rsidR="005B47FB" w:rsidRPr="005B47FB" w:rsidRDefault="005B47FB" w:rsidP="005B47FB">
      <w:pPr>
        <w:numPr>
          <w:ilvl w:val="0"/>
          <w:numId w:val="67"/>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модернизация и развитие инфраструктуры физической культуры и спорта;</w:t>
      </w:r>
    </w:p>
    <w:p w:rsidR="005B47FB" w:rsidRPr="005B47FB" w:rsidRDefault="005B47FB" w:rsidP="005B47FB">
      <w:pPr>
        <w:numPr>
          <w:ilvl w:val="0"/>
          <w:numId w:val="67"/>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создание безбарьерной среды;</w:t>
      </w:r>
    </w:p>
    <w:p w:rsidR="005B47FB" w:rsidRPr="005B47FB" w:rsidRDefault="005B47FB" w:rsidP="005B47FB">
      <w:pPr>
        <w:numPr>
          <w:ilvl w:val="0"/>
          <w:numId w:val="67"/>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обеспечение безопасности;</w:t>
      </w:r>
    </w:p>
    <w:p w:rsidR="005B47FB" w:rsidRPr="005B47FB" w:rsidRDefault="005B47FB" w:rsidP="005B47FB">
      <w:pPr>
        <w:numPr>
          <w:ilvl w:val="0"/>
          <w:numId w:val="67"/>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кадровое и научно-методическое обеспечение;</w:t>
      </w:r>
    </w:p>
    <w:p w:rsidR="005B47FB" w:rsidRPr="005B47FB" w:rsidRDefault="005B47FB" w:rsidP="005B47FB">
      <w:pPr>
        <w:numPr>
          <w:ilvl w:val="0"/>
          <w:numId w:val="67"/>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совершенствование физкультурно-спортивной работы.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По данным Министерства физической культуры и спора Республики Хакасия  (далее – Министерство спорта РХ), ежегодно увеличивается численность спортивных сооружений в регионе: в 2017 году – 1 099 единиц, в 2018 году – 1 108 единиц, в 2019 году – 1 132 единицы, в 2020 году – 1 176 единиц, в 2021 году – 1 207 единиц.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Один из главных акцентов указанного направления – </w:t>
      </w:r>
      <w:r w:rsidRPr="005B47FB">
        <w:rPr>
          <w:rFonts w:ascii="Times New Roman" w:eastAsia="Calibri" w:hAnsi="Times New Roman" w:cs="Times New Roman"/>
          <w:i/>
          <w:color w:val="1D2F24"/>
          <w:sz w:val="26"/>
          <w:szCs w:val="26"/>
        </w:rPr>
        <w:t>формирование доступной спортивной инфраструктуры в сельской местности</w:t>
      </w:r>
      <w:r w:rsidRPr="005B47FB">
        <w:rPr>
          <w:rFonts w:ascii="Times New Roman" w:eastAsia="Calibri" w:hAnsi="Times New Roman" w:cs="Times New Roman"/>
          <w:sz w:val="26"/>
          <w:szCs w:val="26"/>
        </w:rPr>
        <w:t xml:space="preserve">. В 2022 году за счет бюджета республики появились мини-футбольные поля в с. Ташеба и с. Очуры, отремонтированы спортзал в с. Верх-Ерба, спорткомплекс в с. Бородино, </w:t>
      </w:r>
      <w:r w:rsidRPr="005B47FB">
        <w:rPr>
          <w:rFonts w:ascii="Times New Roman" w:eastAsia="Calibri" w:hAnsi="Times New Roman" w:cs="Times New Roman"/>
          <w:sz w:val="26"/>
          <w:szCs w:val="26"/>
        </w:rPr>
        <w:br/>
        <w:t>11 школьных спортивных залов (в том числе в МБОУ «Вершино-Биджинская СОШ», МБОУ «Троицкая СОШ» и другие).</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Развивается и городская спортивная инфраструктура, где проживает большая доля детского населения республики: открылись республиканский Шахматный дом и спортзал в Абакане, приобретен и установлен спортивно-оздоровительный комплекс в г. Черногорске (ФОК «Хакасия спорт»), завершены ремонтные работы в бассейне          г. Абазы, спортзале г. Сорска. Продолжается работа по оборудованию спортивных площадок. </w:t>
      </w:r>
    </w:p>
    <w:p w:rsidR="005B47FB" w:rsidRPr="005B47FB" w:rsidRDefault="005B47FB" w:rsidP="005B47FB">
      <w:pPr>
        <w:spacing w:after="0" w:line="240" w:lineRule="auto"/>
        <w:ind w:right="-284" w:firstLine="709"/>
        <w:jc w:val="both"/>
        <w:rPr>
          <w:rFonts w:ascii="Times New Roman" w:hAnsi="Times New Roman" w:cs="Times New Roman"/>
          <w:sz w:val="26"/>
          <w:szCs w:val="26"/>
        </w:rPr>
      </w:pPr>
      <w:r w:rsidRPr="005B47FB">
        <w:rPr>
          <w:rFonts w:ascii="Times New Roman" w:hAnsi="Times New Roman" w:cs="Times New Roman"/>
          <w:sz w:val="26"/>
          <w:szCs w:val="26"/>
        </w:rPr>
        <w:t>Несмотря на положительную динамику, до сих пор имеется проблема обеспеченности муниципалитетов доступной и безопасной спортивной инфраструктурой, что подтверждается обращениями граждан к Уполномоченному.</w:t>
      </w:r>
    </w:p>
    <w:p w:rsidR="005B47FB" w:rsidRPr="005B47FB" w:rsidRDefault="005B47FB" w:rsidP="005B47FB">
      <w:pPr>
        <w:spacing w:after="0" w:line="240" w:lineRule="auto"/>
        <w:ind w:right="-284" w:firstLine="709"/>
        <w:jc w:val="both"/>
        <w:rPr>
          <w:rFonts w:ascii="Times New Roman" w:hAnsi="Times New Roman" w:cs="Times New Roman"/>
          <w:b/>
          <w:i/>
          <w:color w:val="213323"/>
          <w:sz w:val="26"/>
          <w:szCs w:val="26"/>
        </w:rPr>
      </w:pPr>
    </w:p>
    <w:p w:rsidR="005B47FB" w:rsidRPr="005B47FB" w:rsidRDefault="005B47FB" w:rsidP="005B47FB">
      <w:pPr>
        <w:spacing w:after="0" w:line="240" w:lineRule="auto"/>
        <w:ind w:right="-284" w:firstLine="709"/>
        <w:jc w:val="both"/>
        <w:rPr>
          <w:rFonts w:ascii="Times New Roman" w:hAnsi="Times New Roman" w:cs="Times New Roman"/>
          <w:i/>
          <w:sz w:val="26"/>
          <w:szCs w:val="26"/>
        </w:rPr>
      </w:pPr>
      <w:r w:rsidRPr="005B47FB">
        <w:rPr>
          <w:rFonts w:ascii="Times New Roman" w:hAnsi="Times New Roman" w:cs="Times New Roman"/>
          <w:b/>
          <w:i/>
          <w:color w:val="213323"/>
          <w:sz w:val="26"/>
          <w:szCs w:val="26"/>
        </w:rPr>
        <w:t>Из работы с обращениями.</w:t>
      </w:r>
      <w:r w:rsidRPr="005B47FB">
        <w:rPr>
          <w:rFonts w:ascii="Times New Roman" w:hAnsi="Times New Roman" w:cs="Times New Roman"/>
          <w:i/>
          <w:color w:val="213323"/>
          <w:sz w:val="26"/>
          <w:szCs w:val="26"/>
        </w:rPr>
        <w:t xml:space="preserve"> От</w:t>
      </w:r>
      <w:r w:rsidRPr="005B47FB">
        <w:rPr>
          <w:rFonts w:ascii="Times New Roman" w:hAnsi="Times New Roman" w:cs="Times New Roman"/>
          <w:i/>
          <w:sz w:val="26"/>
          <w:szCs w:val="26"/>
        </w:rPr>
        <w:t xml:space="preserve"> жительницы р.п. Усть-Абакан поступило обращение об отсутствии на территории населенного пункта достаточного количества мест для занятий спортом. После проведенной Уполномоченным и Администрацией Усть-Абаканского района работы было принято решение о благоустройстве дополнительной спортивной площадки на территории посёлка.</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Один из потенциальных ресурсов развития детского спорта и физической культуры в сельской местности – работа школьных спортивных клубов. Последние несколько лет активно модернизируются спортивные залы в образовательных организациях. Для сельской местности школьный спортивный зал – иногда единственное место, где есть условия для занятий детей спортом.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На развитие школьных клубов, а также на вовлечение школьников в систематические занятия физкультурой и спортом нацелен проект «Школьная спортивная лига Хакасии», который в 2022 году был реализован Министерством спорта РХ совместно с Министерством образования и науки РХ. В рамках данного проекта проведен цикл соревнований между школьными спортивными клубами, созданными при организациях общего образования, мероприятиями охвачено 17,5 тыс. школьников.</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Однако, по оценкам Министерства спорта РХ, количество участников не достигло ожидаемого значения. Необходимо активизировать работу муниципальных  образований в данном направлении. Актуальным остаётся вопрос модернизации спортивных залов в общеобразовательных организациях, расположенных в сельской местности.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Еще одна проблема, которая остро стоит в сельской местности – кадровая: в небольших населенных пунктах детям, как правило, не доступны услуги тренеров либо отсутствует возможность выбора того или иного вида спорта.</w:t>
      </w:r>
    </w:p>
    <w:p w:rsidR="005B47FB" w:rsidRPr="005B47FB" w:rsidRDefault="005B47FB" w:rsidP="005B47FB">
      <w:pPr>
        <w:spacing w:after="0" w:line="240" w:lineRule="auto"/>
        <w:ind w:right="-284" w:firstLine="709"/>
        <w:jc w:val="both"/>
        <w:rPr>
          <w:rFonts w:ascii="Times New Roman" w:hAnsi="Times New Roman" w:cs="Times New Roman"/>
          <w:i/>
          <w:color w:val="213323"/>
          <w:sz w:val="26"/>
          <w:szCs w:val="26"/>
        </w:rPr>
      </w:pPr>
    </w:p>
    <w:p w:rsidR="005B47FB" w:rsidRPr="005B47FB" w:rsidRDefault="005B47FB" w:rsidP="005B47FB">
      <w:pPr>
        <w:spacing w:after="0" w:line="240" w:lineRule="auto"/>
        <w:ind w:right="-284" w:firstLine="709"/>
        <w:jc w:val="both"/>
        <w:rPr>
          <w:rFonts w:ascii="Times New Roman" w:hAnsi="Times New Roman" w:cs="Times New Roman"/>
          <w:i/>
          <w:color w:val="1D2F24"/>
          <w:sz w:val="26"/>
          <w:szCs w:val="26"/>
        </w:rPr>
      </w:pPr>
      <w:r w:rsidRPr="005B47FB">
        <w:rPr>
          <w:rFonts w:ascii="Times New Roman" w:hAnsi="Times New Roman" w:cs="Times New Roman"/>
          <w:i/>
          <w:color w:val="1D2F24"/>
          <w:sz w:val="26"/>
          <w:szCs w:val="26"/>
        </w:rPr>
        <w:t>В 2022 году в победителем всероссийского конкурса «Синяя птица» стал подросток из с. Бельтырское, который занимается брейкингом (включён в программу Олимпийских игр 2024 года). Тренировочный процесс проходил в г. Абакане, куда подросток еженедельно приезжает на тренировки, преодолевая расстояние 100 км. Далеко не у всех одарённых детей есть такая финансовая возможность.</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В связи с этим требует разрешения вопрос о стимулировании специалистов, создании условий для переезда и трудоустройства в сельскую местность. </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На вовлечение населения, в том числе детей, в массовый спорт были направлены проекты, реализуемые в Республике Хакасия: проект «Шахматы для всех», региональная программа «Плавание для всех». В летний период организован проект «Спортивная пятница», для участников которого на открытых площадках были организованы бесплатные тренировки и мастер-классы по различным видам спорта. Еще одним проектом стал республиканский фестиваль «Познай Хакасию». Жителям региона было предложено 13 туристических маршрутов в каждом муниципальном образовании региона. Отметки о достижениях по прохождению маршрутов регистрировались в системе FKIS19.</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Спортивная подготовка детей осуществляется на базе организаций спортивной подготовки (всего 31 организация), республиканских аккредитованных спортивных федераций (в 2022 году их количество составило 52 организации, что на 5 организаций больше, чем в АППГ).</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В 2022 году в Республике Хакасия создан центр одарённых детей, в основные задачи которого входят поиск, сопровождение и мониторинг дальнейшего развития способностей детей в сфере спорта. Центр оборудован программно-аппаратными  комплексами, позволяющие на ранних этапах выявить физические способности ребёнка, определить подходящий для него вид спорта.</w:t>
      </w:r>
    </w:p>
    <w:p w:rsidR="005B47FB" w:rsidRPr="005B47FB" w:rsidRDefault="005B47FB" w:rsidP="005B47FB">
      <w:pPr>
        <w:spacing w:after="0" w:line="240" w:lineRule="auto"/>
        <w:ind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ab/>
        <w:t>Значимой проблемой является создание механизма психологической поддержки детей, занимающихся спортом, а также предупреждения конфликтных ситуаций и буллинга внутри спортивных команд. Эти вопросы обсуждались в ходе круглого стола, который был организован Уполномоченным при Президенте РФ по правам ребёнка. Участники круглого стола пришли к решению о необходимости разработки стандартов взаимодействия спортивных психологов со спортсменами.</w:t>
      </w:r>
    </w:p>
    <w:p w:rsidR="005B47FB" w:rsidRPr="005B47FB" w:rsidRDefault="005B47FB" w:rsidP="005B47FB">
      <w:pPr>
        <w:spacing w:after="0" w:line="240" w:lineRule="auto"/>
        <w:ind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ab/>
        <w:t>Для детского спорта Республики Хакасия также важным является привлечение специалистов по спортивной психологии к работе с детьми, создание системы психологической поддержки спортсменов до и после участия в соревнованиях.</w:t>
      </w:r>
    </w:p>
    <w:p w:rsidR="005B47FB" w:rsidRPr="005B47FB" w:rsidRDefault="005B47FB" w:rsidP="005B47FB">
      <w:pPr>
        <w:spacing w:after="0" w:line="240" w:lineRule="auto"/>
        <w:ind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ab/>
        <w:t xml:space="preserve">Кроме того, нуждается в развитии оказание медицинской помощи спортсменам. Данное направление медицины имеет специфику и, как отмечает Министерство спорта РХ, для получения консультации спортивного врача спортсмены вынуждены выезжать в другие регионы. </w:t>
      </w:r>
    </w:p>
    <w:p w:rsidR="005B47FB" w:rsidRPr="005B47FB" w:rsidRDefault="005B47FB" w:rsidP="005B47FB">
      <w:pPr>
        <w:spacing w:after="0" w:line="240" w:lineRule="auto"/>
        <w:ind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ab/>
      </w:r>
    </w:p>
    <w:p w:rsidR="005B47FB" w:rsidRPr="005B47FB" w:rsidRDefault="005B47FB" w:rsidP="005B47FB">
      <w:pPr>
        <w:spacing w:after="0" w:line="240" w:lineRule="auto"/>
        <w:ind w:right="-284"/>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ab/>
        <w:t>Важным направлением является развитие адаптивной физической культуры и спорта.</w:t>
      </w:r>
    </w:p>
    <w:p w:rsidR="005B47FB" w:rsidRPr="005B47FB" w:rsidRDefault="005B47FB" w:rsidP="005B47FB">
      <w:pPr>
        <w:spacing w:after="0" w:line="240" w:lineRule="auto"/>
        <w:ind w:right="-284" w:firstLine="709"/>
        <w:jc w:val="both"/>
        <w:rPr>
          <w:rFonts w:ascii="Times New Roman" w:hAnsi="Times New Roman" w:cs="Times New Roman"/>
          <w:sz w:val="26"/>
          <w:szCs w:val="26"/>
        </w:rPr>
      </w:pPr>
      <w:r w:rsidRPr="005B47FB">
        <w:rPr>
          <w:rFonts w:ascii="Times New Roman" w:hAnsi="Times New Roman" w:cs="Times New Roman"/>
          <w:color w:val="000000"/>
          <w:sz w:val="26"/>
          <w:szCs w:val="26"/>
        </w:rPr>
        <w:t xml:space="preserve">Для детей, имеющих особенности здоровья, созданы условия для занятий в </w:t>
      </w:r>
      <w:r w:rsidRPr="005B47FB">
        <w:rPr>
          <w:rFonts w:ascii="Times New Roman" w:hAnsi="Times New Roman" w:cs="Times New Roman"/>
          <w:sz w:val="26"/>
          <w:szCs w:val="26"/>
        </w:rPr>
        <w:t>ГБУ РХ «Спортивная школа по адаптивному спорту «Ирбис» (в школе занимался 101 ребёнок, имеющий проблемы со здоровьем), ГАУ РХ «Спортивная школа по конному спорту имени А. А. Магдалина». На базе ГБОУ РХ «Черногорская школа-интернат» открыта группа спортивной подготовки по настольному теннису, которую посещают несовершеннолетние, имеющие интеллектуальные нарушения.</w:t>
      </w:r>
    </w:p>
    <w:p w:rsidR="005B47FB" w:rsidRPr="005B47FB" w:rsidRDefault="005B47FB" w:rsidP="005B47FB">
      <w:pPr>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В штатные расписания ГБОУ РХ «Школа-интернат для детей» с нарушением слуха», «Школа-интернат для детей с нарушением зрения» введены ставки инструкторов по адаптивной физической культуре и спорту. В результате воспитанники школы ГБОУ РХ «Школа-интернат для детей с нарушением слуха» в VI региональном чемпионате профессионального мастерства для людей с ОВЗ «Абилимпикс» по направлению «Адаптивная физическая культура» заняли призовые места.</w:t>
      </w:r>
    </w:p>
    <w:p w:rsidR="005B47FB" w:rsidRPr="005B47FB" w:rsidRDefault="005B47FB" w:rsidP="005B47FB">
      <w:pPr>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Расширяют возможности для занятия детей спортом общественные организации. Так, в 2022 году на территории республики был реализован проект, получивший поддержку Фонда президентских грантов. В рамках проекта «Продолжаем кататься», реализованного ХРО «Всероссийское общество инвалидов», дети от 6 лет с инвалидностью и ослабленным здоровьем смогли приобщиться к роликовому спорту.</w:t>
      </w:r>
    </w:p>
    <w:p w:rsidR="005B47FB" w:rsidRPr="005B47FB" w:rsidRDefault="005B47FB" w:rsidP="005B47FB">
      <w:pPr>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В 2022 году было проведено 9 республиканских мероприятий среди лиц с ограниченными возможностями здоровья и инвалидов (за 2021 год – 8), в которых приняли участие 489 детей-инвалидов (2021 год – 224).</w:t>
      </w:r>
    </w:p>
    <w:p w:rsidR="005B47FB" w:rsidRPr="005B47FB" w:rsidRDefault="005B47FB" w:rsidP="005B47FB">
      <w:pPr>
        <w:autoSpaceDE w:val="0"/>
        <w:autoSpaceDN w:val="0"/>
        <w:adjustRightInd w:val="0"/>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 xml:space="preserve">Несмотря на положительные аспекты вовлечения детей, имеющих различные проблемы со здоровьем, в спортивную деятельность и занятия адаптивной физической культурой, несомненно, актуальной остается проблема доступности спортивной инфраструктуры. Большинство спортивных объектов в республике не предназначено для использования всеми группами инвалидов и маломобильными группами населения. Также актуальной остается проблема обеспеченности спортивных учреждений специалистами по адаптивной физкультуре, а также тьюторами. </w:t>
      </w:r>
    </w:p>
    <w:p w:rsidR="005B47FB" w:rsidRPr="005B47FB" w:rsidRDefault="005B47FB" w:rsidP="005B47FB">
      <w:pPr>
        <w:autoSpaceDE w:val="0"/>
        <w:autoSpaceDN w:val="0"/>
        <w:adjustRightInd w:val="0"/>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 xml:space="preserve">Требует решения вопрос разработки индивидуальной программы для детей с особенностями в развитии. На одном из заседаний Координационного совета уполномоченных по правам ребёнка в субъектах РФ, входящих в состав Сибирского федерального округа, участники акцентировали внимание на необходимости внесения  изменений в Порядок разработки и реализации индивидуальной программы реабилитации или абилитации инвалида, индивидуальной программы реабилитации или абилитации ребёнка-инвалида, выдаваемых федеральными государственными учреждениями медико-социальной экспертизы, и их форм, утверждённый Приказом Министерства труда и социальной защиты РФ от 13.06.2017 № 486н. </w:t>
      </w:r>
    </w:p>
    <w:p w:rsidR="005B47FB" w:rsidRPr="005B47FB" w:rsidRDefault="005B47FB" w:rsidP="005B47FB">
      <w:pPr>
        <w:autoSpaceDE w:val="0"/>
        <w:autoSpaceDN w:val="0"/>
        <w:adjustRightInd w:val="0"/>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Данный документ предусматривает перечень реабилитационных мероприятий, которые фиксируются в индивидуальной программе реабилитации, в том числе предусмотрено «информирование и консультирование инвалида и членов его семьи по  вопросам адаптивной физической культуры и адаптивного спорта». Указанная формулировка не обязывает субъекты, участвующие в реабилитации ребёнка-инвалида оказывать соответствующие услуги. В связи с чем предложено заменить приведенную формулировку реабилитационного мероприятия на «предоставление услуг по адаптивной физической культуре и спорту».</w:t>
      </w:r>
    </w:p>
    <w:p w:rsidR="005B47FB" w:rsidRPr="005B47FB" w:rsidRDefault="005B47FB" w:rsidP="005B47FB">
      <w:pPr>
        <w:autoSpaceDE w:val="0"/>
        <w:autoSpaceDN w:val="0"/>
        <w:adjustRightInd w:val="0"/>
        <w:spacing w:after="0" w:line="240" w:lineRule="auto"/>
        <w:ind w:right="-284" w:firstLine="708"/>
        <w:jc w:val="both"/>
        <w:rPr>
          <w:rFonts w:ascii="Times New Roman" w:hAnsi="Times New Roman" w:cs="Times New Roman"/>
          <w:sz w:val="26"/>
          <w:szCs w:val="26"/>
        </w:rPr>
      </w:pPr>
      <w:r w:rsidRPr="005B47FB">
        <w:rPr>
          <w:rFonts w:ascii="Times New Roman" w:hAnsi="Times New Roman" w:cs="Times New Roman"/>
          <w:sz w:val="26"/>
          <w:szCs w:val="26"/>
        </w:rPr>
        <w:t>При содействии Уполномоченного были проведены мероприятия по созданию условий для развития и реабилитации детей с особенностями в развитии (круглый стол «Повышение качества жизни семей с детьми-инвалидами как одна из задач межведомственного и межсекторного взаимодействия»;  межведомственный круглый стол «Действуем вместе во имя детей!»), на которых обозначены проблемы доступности имеющихся спортивных сооружений и острой нехватки профессиональных кадров, обладающих знаниями по проведению занятий с детьми, имеющими особенности здоровья, в том числе ментальные нарушения.</w:t>
      </w:r>
    </w:p>
    <w:p w:rsidR="005B47FB" w:rsidRPr="005B47FB" w:rsidRDefault="005B47FB" w:rsidP="005B47FB">
      <w:pPr>
        <w:autoSpaceDE w:val="0"/>
        <w:autoSpaceDN w:val="0"/>
        <w:adjustRightInd w:val="0"/>
        <w:spacing w:after="0" w:line="240" w:lineRule="auto"/>
        <w:ind w:right="-284" w:firstLine="708"/>
        <w:jc w:val="both"/>
        <w:rPr>
          <w:rFonts w:ascii="Times New Roman" w:hAnsi="Times New Roman" w:cs="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Для реализации </w:t>
      </w:r>
      <w:r w:rsidRPr="005B47FB">
        <w:rPr>
          <w:rFonts w:ascii="Times New Roman" w:eastAsia="Calibri" w:hAnsi="Times New Roman" w:cs="Times New Roman"/>
          <w:i/>
          <w:color w:val="1D2F24"/>
          <w:sz w:val="26"/>
          <w:szCs w:val="26"/>
        </w:rPr>
        <w:t xml:space="preserve">прав детей на приобщение к культурным ценностям, эстетическое и художественное образование </w:t>
      </w:r>
      <w:r w:rsidRPr="005B47FB">
        <w:rPr>
          <w:rFonts w:ascii="Times New Roman" w:eastAsia="Calibri" w:hAnsi="Times New Roman" w:cs="Times New Roman"/>
          <w:sz w:val="26"/>
          <w:szCs w:val="26"/>
        </w:rPr>
        <w:t>в республике сформирована сеть учреждений культуры, которые осуществляют все направления деятельности в указанной сфере.</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По данным Министерства культуры РХ, для ведения образовательной деятельности функционирует 35 образовательных учреждений дополнительного образования детей, из них: 18 детских музыкальных школ; 14 детских школ искусств; 3 детские художественные школы.</w:t>
      </w:r>
    </w:p>
    <w:p w:rsidR="005B47FB" w:rsidRPr="005B47FB" w:rsidRDefault="005B47FB" w:rsidP="005B47FB">
      <w:pPr>
        <w:spacing w:after="0" w:line="240" w:lineRule="auto"/>
        <w:ind w:right="-284" w:firstLine="709"/>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Сеть общедоступных библиотек республики составляет 210 единиц: 3 государственные библиотеки и 207 муниципальных библиотек, из них 165 (80 %) находятся в сельской местности. Библиотечное обслуживание детского населения осуществляет 21 специализированная детская библиотека, из них 8 расположено в сельской местности. Для жителей отдаленных населенных пунктов организовано внестационарное обслуживание (в 2022 году выездные библиотеки посещали 35 населенных пунктов, 21 из которых – малые села). </w:t>
      </w:r>
    </w:p>
    <w:p w:rsidR="005B47FB" w:rsidRPr="005B47FB" w:rsidRDefault="005B47FB" w:rsidP="005B47FB">
      <w:pPr>
        <w:spacing w:after="0" w:line="240" w:lineRule="auto"/>
        <w:ind w:right="-284" w:firstLine="709"/>
        <w:contextualSpacing/>
        <w:jc w:val="both"/>
        <w:rPr>
          <w:rFonts w:ascii="Times New Roman" w:hAnsi="Times New Roman"/>
          <w:sz w:val="26"/>
          <w:szCs w:val="26"/>
        </w:rPr>
      </w:pPr>
      <w:r w:rsidRPr="005B47FB">
        <w:rPr>
          <w:rFonts w:ascii="Times New Roman" w:eastAsia="Calibri" w:hAnsi="Times New Roman" w:cs="Times New Roman"/>
          <w:sz w:val="26"/>
          <w:szCs w:val="26"/>
        </w:rPr>
        <w:t xml:space="preserve">В 2022 году функционировало 24 музея, из которых 9 расположены под открытым небом. </w:t>
      </w:r>
      <w:r w:rsidRPr="005B47FB">
        <w:rPr>
          <w:rFonts w:ascii="Times New Roman" w:hAnsi="Times New Roman" w:cs="Times New Roman"/>
          <w:sz w:val="26"/>
          <w:szCs w:val="26"/>
        </w:rPr>
        <w:t xml:space="preserve">Культурное обслуживание детского населения республики осуществляют 217 культурно-досуговых учреждений, из которых почти 90 % (194 ед.) находятся в сельской местности. </w:t>
      </w:r>
    </w:p>
    <w:p w:rsidR="005B47FB" w:rsidRPr="005B47FB" w:rsidRDefault="005B47FB" w:rsidP="005B47FB">
      <w:pPr>
        <w:spacing w:after="0" w:line="240" w:lineRule="auto"/>
        <w:ind w:right="-284" w:firstLine="709"/>
        <w:jc w:val="both"/>
        <w:rPr>
          <w:rFonts w:ascii="Times New Roman" w:hAnsi="Times New Roman"/>
          <w:sz w:val="26"/>
          <w:szCs w:val="26"/>
        </w:rPr>
      </w:pPr>
      <w:r w:rsidRPr="005B47FB">
        <w:rPr>
          <w:rFonts w:ascii="Times New Roman" w:hAnsi="Times New Roman" w:cs="Times New Roman"/>
          <w:sz w:val="26"/>
          <w:szCs w:val="26"/>
        </w:rPr>
        <w:t xml:space="preserve">Из представленных Министерством культуры РХ данных следует, что в </w:t>
      </w:r>
      <w:r w:rsidRPr="005B47FB">
        <w:rPr>
          <w:rFonts w:ascii="Times New Roman" w:hAnsi="Times New Roman"/>
          <w:sz w:val="26"/>
          <w:szCs w:val="26"/>
        </w:rPr>
        <w:t xml:space="preserve">2022 году в рамках национальных проектов выполнен капитальный ремонт 8 культурно-досуговых организаций сельской местности, отремонтировано две музыкальные школы (г. Саяногорск, г. Абаза), а также одна детская школа искусств. Две муниципальные библиотеки переоснащены по модельному стандарту, к скоростным каналам связи подключены сельские библиотеки трёх муниципальных районов. Количество библиотек, подключенных к сети Интернет, увеличилось </w:t>
      </w:r>
      <w:r w:rsidRPr="005B47FB">
        <w:rPr>
          <w:rFonts w:ascii="Times New Roman" w:hAnsi="Times New Roman"/>
          <w:sz w:val="26"/>
          <w:szCs w:val="26"/>
        </w:rPr>
        <w:br/>
        <w:t xml:space="preserve">до 196 единиц. </w:t>
      </w:r>
    </w:p>
    <w:p w:rsidR="005B47FB" w:rsidRPr="005B47FB" w:rsidRDefault="005B47FB" w:rsidP="005B47FB">
      <w:pPr>
        <w:spacing w:after="0" w:line="240" w:lineRule="auto"/>
        <w:ind w:right="-284" w:firstLine="709"/>
        <w:jc w:val="both"/>
        <w:rPr>
          <w:rFonts w:ascii="Times New Roman" w:hAnsi="Times New Roman"/>
          <w:color w:val="000000" w:themeColor="text1"/>
          <w:sz w:val="26"/>
          <w:szCs w:val="26"/>
        </w:rPr>
      </w:pPr>
      <w:r w:rsidRPr="005B47FB">
        <w:rPr>
          <w:rFonts w:ascii="Times New Roman" w:hAnsi="Times New Roman"/>
          <w:sz w:val="26"/>
          <w:szCs w:val="26"/>
        </w:rPr>
        <w:t>Текущие ремонты проведены в</w:t>
      </w:r>
      <w:r w:rsidRPr="005B47FB">
        <w:rPr>
          <w:rFonts w:ascii="Times New Roman" w:hAnsi="Times New Roman"/>
          <w:color w:val="000000" w:themeColor="text1"/>
          <w:sz w:val="26"/>
          <w:szCs w:val="26"/>
        </w:rPr>
        <w:t xml:space="preserve"> 4-х клубных учреждениях, в </w:t>
      </w:r>
      <w:r w:rsidRPr="005B47FB">
        <w:rPr>
          <w:rFonts w:ascii="Times New Roman" w:hAnsi="Times New Roman"/>
          <w:color w:val="000000" w:themeColor="text1"/>
          <w:sz w:val="26"/>
          <w:szCs w:val="26"/>
          <w:shd w:val="clear" w:color="auto" w:fill="FFFFFF"/>
        </w:rPr>
        <w:t xml:space="preserve">12-ти домах культуры </w:t>
      </w:r>
      <w:r w:rsidRPr="005B47FB">
        <w:rPr>
          <w:rFonts w:ascii="Times New Roman" w:hAnsi="Times New Roman"/>
          <w:color w:val="000000" w:themeColor="text1"/>
          <w:sz w:val="26"/>
          <w:szCs w:val="26"/>
        </w:rPr>
        <w:t>приобретено световое, звуковое и мультимедийное оборудование, оргтехника, зрительные кресла, музыкальные инструменты.</w:t>
      </w:r>
    </w:p>
    <w:p w:rsidR="005B47FB" w:rsidRPr="005B47FB" w:rsidRDefault="005B47FB" w:rsidP="005B47FB">
      <w:pPr>
        <w:spacing w:after="0" w:line="240" w:lineRule="auto"/>
        <w:ind w:right="-284" w:firstLine="567"/>
        <w:contextualSpacing/>
        <w:jc w:val="both"/>
        <w:rPr>
          <w:rFonts w:ascii="Times New Roman" w:hAnsi="Times New Roman" w:cs="Times New Roman"/>
          <w:sz w:val="26"/>
          <w:szCs w:val="26"/>
        </w:rPr>
      </w:pPr>
    </w:p>
    <w:p w:rsidR="005B47FB" w:rsidRPr="005B47FB" w:rsidRDefault="005B47FB" w:rsidP="005B47FB">
      <w:pPr>
        <w:spacing w:after="0" w:line="240" w:lineRule="auto"/>
        <w:ind w:right="-284" w:firstLine="567"/>
        <w:contextualSpacing/>
        <w:jc w:val="both"/>
        <w:rPr>
          <w:rFonts w:ascii="Times New Roman" w:eastAsia="Batang" w:hAnsi="Times New Roman" w:cs="Times New Roman"/>
          <w:sz w:val="26"/>
          <w:szCs w:val="26"/>
          <w:lang w:eastAsia="ko-KR"/>
        </w:rPr>
      </w:pPr>
      <w:r w:rsidRPr="005B47FB">
        <w:rPr>
          <w:rFonts w:ascii="Times New Roman" w:hAnsi="Times New Roman" w:cs="Times New Roman"/>
          <w:sz w:val="26"/>
          <w:szCs w:val="26"/>
        </w:rPr>
        <w:t>Реализация прав детей на доступ к культурным ценностям осложняется рядом факторов. Достаточно актуальными остаются вопросы материально-технического оснащения учреждений культуры. Например, в системе библиотечного обслуживания б</w:t>
      </w:r>
      <w:r w:rsidRPr="005B47FB">
        <w:rPr>
          <w:rFonts w:ascii="Times New Roman" w:eastAsia="Times New Roman" w:hAnsi="Times New Roman" w:cs="Times New Roman"/>
          <w:sz w:val="26"/>
          <w:szCs w:val="26"/>
          <w:lang w:eastAsia="ru-RU"/>
        </w:rPr>
        <w:t xml:space="preserve">олее 60 % компьютерного парка нуждается в замене, 14 сельских библиотек остаются неподключенными к сети Интернет. </w:t>
      </w:r>
      <w:r w:rsidRPr="005B47FB">
        <w:rPr>
          <w:rFonts w:ascii="Times New Roman" w:eastAsia="Batang" w:hAnsi="Times New Roman" w:cs="Times New Roman"/>
          <w:sz w:val="26"/>
          <w:szCs w:val="26"/>
          <w:lang w:eastAsia="ko-KR"/>
        </w:rPr>
        <w:t xml:space="preserve">Существенной проблемой является техническое состояние зданий и помещений </w:t>
      </w:r>
      <w:r w:rsidRPr="005B47FB">
        <w:rPr>
          <w:rFonts w:ascii="Times New Roman" w:eastAsia="Times New Roman" w:hAnsi="Times New Roman" w:cs="Times New Roman"/>
          <w:sz w:val="26"/>
          <w:szCs w:val="26"/>
          <w:lang w:eastAsia="ru-RU"/>
        </w:rPr>
        <w:t>культурно-досуговых учреждений</w:t>
      </w:r>
      <w:r w:rsidRPr="005B47FB">
        <w:rPr>
          <w:rFonts w:ascii="Times New Roman" w:eastAsia="Batang" w:hAnsi="Times New Roman" w:cs="Times New Roman"/>
          <w:sz w:val="26"/>
          <w:szCs w:val="26"/>
          <w:lang w:eastAsia="ko-KR"/>
        </w:rPr>
        <w:t xml:space="preserve"> и учреждений дополнительного образования детей, большинство из которых располагаются в зданиях, требующих капитального ремонта. </w:t>
      </w:r>
    </w:p>
    <w:p w:rsidR="005B47FB" w:rsidRPr="005B47FB" w:rsidRDefault="005B47FB" w:rsidP="005B47FB">
      <w:pPr>
        <w:spacing w:after="0" w:line="240" w:lineRule="auto"/>
        <w:ind w:right="-284" w:firstLine="708"/>
        <w:jc w:val="both"/>
        <w:rPr>
          <w:rFonts w:ascii="Times New Roman" w:eastAsia="Batang" w:hAnsi="Times New Roman"/>
          <w:sz w:val="26"/>
          <w:szCs w:val="26"/>
          <w:lang w:eastAsia="ko-KR"/>
        </w:rPr>
      </w:pPr>
    </w:p>
    <w:p w:rsidR="005B47FB" w:rsidRPr="005B47FB" w:rsidRDefault="005B47FB" w:rsidP="005B47FB">
      <w:pPr>
        <w:spacing w:after="0" w:line="240" w:lineRule="auto"/>
        <w:ind w:right="-284" w:firstLine="709"/>
        <w:jc w:val="both"/>
        <w:rPr>
          <w:rFonts w:ascii="Times New Roman" w:hAnsi="Times New Roman" w:cs="Times New Roman"/>
          <w:i/>
          <w:color w:val="1D2F24"/>
          <w:sz w:val="26"/>
          <w:szCs w:val="26"/>
        </w:rPr>
      </w:pPr>
      <w:r w:rsidRPr="005B47FB">
        <w:rPr>
          <w:rFonts w:ascii="Times New Roman" w:hAnsi="Times New Roman" w:cs="Times New Roman"/>
          <w:b/>
          <w:i/>
          <w:color w:val="1D2F24"/>
          <w:sz w:val="26"/>
          <w:szCs w:val="26"/>
        </w:rPr>
        <w:t>Из работы с обращениями.</w:t>
      </w:r>
      <w:r w:rsidRPr="005B47FB">
        <w:rPr>
          <w:rFonts w:ascii="Times New Roman" w:hAnsi="Times New Roman" w:cs="Times New Roman"/>
          <w:i/>
          <w:color w:val="1D2F24"/>
          <w:sz w:val="26"/>
          <w:szCs w:val="26"/>
        </w:rPr>
        <w:t xml:space="preserve"> Из Следственного отдела по г. Черногорску ГСУ СК России по Красноярскому краю и Республике Хакасия поступила информация о том, что здание библиотеки в г. Черногорске находится в аварийном состоянии и может угрожать жизни и здоровью детей. В результате обращения Уполномоченного к Главе г. Черногорска и Министру культуры Республики Хакасия администрацией города были предприняты меры по обеспечению безопасности юных посетителей библиотеки.</w:t>
      </w:r>
    </w:p>
    <w:p w:rsidR="005B47FB" w:rsidRPr="005B47FB" w:rsidRDefault="005B47FB" w:rsidP="005B47FB">
      <w:pPr>
        <w:spacing w:after="0" w:line="240" w:lineRule="auto"/>
        <w:ind w:right="-284" w:firstLine="709"/>
        <w:jc w:val="both"/>
        <w:rPr>
          <w:rFonts w:ascii="Times New Roman" w:hAnsi="Times New Roman" w:cs="Times New Roman"/>
          <w:i/>
          <w:sz w:val="26"/>
          <w:szCs w:val="26"/>
        </w:rPr>
      </w:pPr>
      <w:r w:rsidRPr="005B47FB">
        <w:rPr>
          <w:rFonts w:ascii="Times New Roman" w:hAnsi="Times New Roman" w:cs="Times New Roman"/>
          <w:i/>
          <w:color w:val="1D2F24"/>
          <w:sz w:val="26"/>
          <w:szCs w:val="26"/>
        </w:rPr>
        <w:t>Данный случай не является единичным. На совместном приеме Уполномоченного с заместителем прокурора Республики Хакасия одной из жительниц с. Боград была обозначена проблема аварийного состояния районной библиотеки</w:t>
      </w:r>
      <w:r w:rsidRPr="005B47FB">
        <w:rPr>
          <w:rFonts w:ascii="Times New Roman" w:hAnsi="Times New Roman" w:cs="Times New Roman"/>
          <w:i/>
          <w:sz w:val="26"/>
          <w:szCs w:val="26"/>
        </w:rPr>
        <w:t xml:space="preserve">. </w:t>
      </w:r>
    </w:p>
    <w:p w:rsidR="005B47FB" w:rsidRPr="005B47FB" w:rsidRDefault="005B47FB" w:rsidP="005B47FB">
      <w:pPr>
        <w:spacing w:after="0" w:line="240" w:lineRule="auto"/>
        <w:ind w:right="-284" w:firstLine="708"/>
        <w:jc w:val="both"/>
        <w:rPr>
          <w:rFonts w:ascii="Times New Roman" w:hAnsi="Times New Roman"/>
          <w:sz w:val="26"/>
          <w:szCs w:val="26"/>
        </w:rPr>
      </w:pP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Реализация прав детей на доступ к культурным ценностям осложняется и недостаточным кадровым обеспечением учреждений культуры. По состоянию                    на 1 января 2023 года, 21 детская школа искусств Республики Хакасия нуждается в преподавателях по различным специальностям.</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Определенные трудности возникают с реализацией прав детей на доступ к ресурсам сферы культуры и искусства, проживающим в отдаленных населенных пунктах.</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 xml:space="preserve">В 2022 году при содействии Уполномоченного был организован благотворительный спектакль Русского академического театра драмы им. М. Ю. Лермонтова «Пеппи длинный чулок и её приключения», который посетили около 500 школьников из сельской местности (подробнее об акции в разделе 1 настоящего доклада). Реализация подобных проектов позволит решить проблему приобщения к театру маленьких жителей из отделенных населённых пунктов. </w:t>
      </w:r>
    </w:p>
    <w:p w:rsidR="005B47FB" w:rsidRPr="005B47FB" w:rsidRDefault="005B47FB" w:rsidP="005B47FB">
      <w:pPr>
        <w:spacing w:after="0" w:line="240" w:lineRule="auto"/>
        <w:ind w:right="-284" w:firstLine="708"/>
        <w:jc w:val="both"/>
        <w:rPr>
          <w:rFonts w:ascii="Times New Roman" w:hAnsi="Times New Roman"/>
          <w:sz w:val="26"/>
          <w:szCs w:val="26"/>
        </w:rPr>
      </w:pP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 xml:space="preserve">Отдельное внимание было уделено вовлечению несовершеннолетних в театральную деятельность. По итогам года в республике числилось 100 школьных театров, из которых инклюзивных – 7, социальных – 2.  </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Для интеграции детей с особенностями в развитии в театральную среду в 2022 году при поддержке Президентского фонда культурных инициатив и содействии Уполномоченного был реализован проект «Энергия Земли хакасской»,  организованный Фондом поддержки семьи и детства «Перспектива». Совместно с  Хакасским театром драмы и этнической музыки «Читiген» был поставлен инклюзивный спектакль «Легенды Хакасии», в котором роли исполняли дети, имеющие ментальные нарушения.</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 xml:space="preserve">Впервые в республике были проведены две детские профильные театральные смены, на которых ребята в игровой форме осваивали основы сценической речи, движения, мастерство театрального грима и совместно с актерами и режиссером презентовали собственные творческие проекты. </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При непосредственном участии детей театральной студии «ПРОART», созданной на базе Русского академического театра драмы им. М. Ю. Лермонтова, поставлен спектакль «Шепоты чащи». Также реализован театральный проект для самых маленьких театральных зрителей – «Страна фантазия» по созданию мини-спектаклей по мотивам русских народных сказок и проект еженедельных мастер-классов для юных зрителей «Нескучные правила поведения в театре» по правилам театрального этикета.</w:t>
      </w:r>
    </w:p>
    <w:p w:rsidR="005B47FB" w:rsidRPr="005B47FB" w:rsidRDefault="005B47FB" w:rsidP="005B47FB">
      <w:pPr>
        <w:spacing w:after="0" w:line="240" w:lineRule="auto"/>
        <w:ind w:right="-284" w:firstLine="708"/>
        <w:jc w:val="both"/>
        <w:rPr>
          <w:rFonts w:ascii="Times New Roman" w:hAnsi="Times New Roman"/>
          <w:sz w:val="26"/>
          <w:szCs w:val="26"/>
        </w:rPr>
      </w:pP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В целях привлечения детей и молодежи к изучению художественной культуры и искусства в Республике Хакасия реализуется федеральная программа социальной поддержки молодежи в возрасте от 14 до 22 лет «Пушкинская карта». С 1 января 2022 года номинал «Пушкинской карты» был увеличен с 3 до 5 тысяч рублей в год.</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Потенциальными участниками программы «Пушкинская карта» в Республике Хакасия являются 51 тыс. человек, из которых только 20,5 тыс. зарегистрировали «Пушкинскую карту» в мобильном приложении «Госуслуги. Культура». По доле участников Республика Хакасия находится на 8 месте из 10 возможных среди субъектов Сибирского федерального округа.</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 xml:space="preserve">Привлечению детей к участию в программе может способствовать взаимодействие с Министерством образования Республики Хакасия, Министерством труда и социальной защиты Республики Хакасия, а также с образовательными организациями и учреждениями социальной защиты населения. </w:t>
      </w:r>
    </w:p>
    <w:p w:rsidR="005B47FB" w:rsidRPr="005B47FB" w:rsidRDefault="005B47FB" w:rsidP="005B47FB">
      <w:pPr>
        <w:spacing w:after="0" w:line="240" w:lineRule="auto"/>
        <w:ind w:right="-284" w:firstLine="708"/>
        <w:jc w:val="both"/>
        <w:rPr>
          <w:rFonts w:ascii="Times New Roman" w:hAnsi="Times New Roman"/>
          <w:sz w:val="26"/>
          <w:szCs w:val="26"/>
        </w:rPr>
      </w:pP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Высокую важность имеет вопрос приспособления учреждений культуры для посетителей с инвалидностью. Условия доступности определяются с учётом особенностей каждой нозологии: нарушения зрения, слуха, двигательной активности, ментальные нарушения различной степени.</w:t>
      </w:r>
    </w:p>
    <w:p w:rsidR="005B47FB" w:rsidRPr="005B47FB" w:rsidRDefault="005B47FB" w:rsidP="005B47FB">
      <w:pPr>
        <w:spacing w:after="0" w:line="240" w:lineRule="auto"/>
        <w:ind w:right="-284" w:firstLine="708"/>
        <w:jc w:val="both"/>
        <w:rPr>
          <w:rFonts w:ascii="Times New Roman" w:hAnsi="Times New Roman"/>
          <w:sz w:val="26"/>
          <w:szCs w:val="26"/>
        </w:rPr>
      </w:pPr>
      <w:r w:rsidRPr="005B47FB">
        <w:rPr>
          <w:rFonts w:ascii="Times New Roman" w:hAnsi="Times New Roman"/>
          <w:sz w:val="26"/>
          <w:szCs w:val="26"/>
        </w:rPr>
        <w:t xml:space="preserve">Речь идёт не только о доступности инфраструктуры учреждений культуры, но и о создании специальных условий, обеспечивающих восприятие информации с учётом особенностей ребёнка: наличие специализированной аппаратуры и помогающих специалистов. </w:t>
      </w:r>
    </w:p>
    <w:p w:rsidR="005B47FB" w:rsidRPr="005B47FB" w:rsidRDefault="005B47FB" w:rsidP="005B47FB">
      <w:pPr>
        <w:spacing w:after="0" w:line="240" w:lineRule="auto"/>
        <w:ind w:right="-284" w:firstLine="708"/>
        <w:jc w:val="both"/>
        <w:rPr>
          <w:rFonts w:ascii="Times New Roman" w:hAnsi="Times New Roman"/>
          <w:sz w:val="26"/>
          <w:szCs w:val="26"/>
        </w:rPr>
      </w:pPr>
    </w:p>
    <w:p w:rsidR="005B47FB" w:rsidRPr="005B47FB" w:rsidRDefault="005B47FB" w:rsidP="005B47FB">
      <w:pPr>
        <w:spacing w:after="0" w:line="240" w:lineRule="auto"/>
        <w:ind w:right="-284" w:firstLine="709"/>
        <w:contextualSpacing/>
        <w:jc w:val="both"/>
        <w:rPr>
          <w:rFonts w:ascii="Times New Roman" w:eastAsia="Calibri" w:hAnsi="Times New Roman" w:cs="Times New Roman"/>
          <w:color w:val="213323"/>
          <w:sz w:val="26"/>
          <w:szCs w:val="26"/>
        </w:rPr>
      </w:pPr>
      <w:r w:rsidRPr="005B47FB">
        <w:rPr>
          <w:rFonts w:ascii="Times New Roman" w:eastAsia="Calibri" w:hAnsi="Times New Roman" w:cs="Times New Roman"/>
          <w:i/>
          <w:color w:val="213323"/>
          <w:sz w:val="26"/>
          <w:szCs w:val="26"/>
        </w:rPr>
        <w:t>Предложения по обеспечению права детей на</w:t>
      </w:r>
      <w:r w:rsidRPr="005B47FB">
        <w:rPr>
          <w:rFonts w:ascii="Times New Roman" w:eastAsia="Calibri" w:hAnsi="Times New Roman" w:cs="Times New Roman"/>
          <w:i/>
          <w:iCs/>
          <w:color w:val="213323"/>
          <w:sz w:val="26"/>
          <w:szCs w:val="26"/>
        </w:rPr>
        <w:t xml:space="preserve"> доступ к занятию спортом, культурным ценностям:</w:t>
      </w:r>
    </w:p>
    <w:p w:rsidR="005B47FB" w:rsidRPr="005B47FB" w:rsidRDefault="005B47FB" w:rsidP="005B47FB">
      <w:pPr>
        <w:tabs>
          <w:tab w:val="left" w:pos="1134"/>
        </w:tabs>
        <w:spacing w:after="0" w:line="240" w:lineRule="auto"/>
        <w:ind w:firstLine="709"/>
        <w:contextualSpacing/>
        <w:jc w:val="both"/>
        <w:rPr>
          <w:rFonts w:ascii="Times New Roman" w:eastAsia="Calibri" w:hAnsi="Times New Roman" w:cs="Times New Roman"/>
          <w:i/>
          <w:iCs/>
          <w:color w:val="213323"/>
          <w:sz w:val="26"/>
          <w:szCs w:val="26"/>
        </w:rPr>
      </w:pPr>
      <w:r w:rsidRPr="005B47FB">
        <w:rPr>
          <w:rFonts w:ascii="Times New Roman" w:eastAsia="Calibri" w:hAnsi="Times New Roman" w:cs="Times New Roman"/>
          <w:i/>
          <w:iCs/>
          <w:color w:val="213323"/>
          <w:sz w:val="26"/>
          <w:szCs w:val="26"/>
        </w:rPr>
        <w:t>1. Рекомендовать Правительству Республики Хакасия:</w:t>
      </w:r>
    </w:p>
    <w:p w:rsidR="005B47FB" w:rsidRPr="005B47FB" w:rsidRDefault="005B47FB" w:rsidP="005B47FB">
      <w:pPr>
        <w:numPr>
          <w:ilvl w:val="0"/>
          <w:numId w:val="68"/>
        </w:numPr>
        <w:tabs>
          <w:tab w:val="left" w:pos="0"/>
          <w:tab w:val="left" w:pos="993"/>
        </w:tabs>
        <w:spacing w:after="0" w:line="240" w:lineRule="auto"/>
        <w:ind w:left="0" w:firstLine="710"/>
        <w:contextualSpacing/>
        <w:jc w:val="both"/>
        <w:rPr>
          <w:rFonts w:ascii="Times New Roman" w:hAnsi="Times New Roman" w:cs="Times New Roman"/>
          <w:sz w:val="26"/>
          <w:szCs w:val="26"/>
        </w:rPr>
      </w:pPr>
      <w:r w:rsidRPr="005B47FB">
        <w:rPr>
          <w:rFonts w:ascii="Times New Roman" w:hAnsi="Times New Roman" w:cs="Times New Roman"/>
          <w:sz w:val="26"/>
          <w:szCs w:val="26"/>
        </w:rPr>
        <w:t>активизировать работу по формированию доступной среды для инвалидов и лиц с ограниченными возможностями здоровья в сфере культуры и спорта;</w:t>
      </w:r>
    </w:p>
    <w:p w:rsidR="005B47FB" w:rsidRPr="005B47FB" w:rsidRDefault="005B47FB" w:rsidP="005B47FB">
      <w:pPr>
        <w:numPr>
          <w:ilvl w:val="0"/>
          <w:numId w:val="68"/>
        </w:numPr>
        <w:tabs>
          <w:tab w:val="left" w:pos="0"/>
          <w:tab w:val="left" w:pos="851"/>
          <w:tab w:val="left" w:pos="993"/>
        </w:tabs>
        <w:spacing w:after="0" w:line="240" w:lineRule="auto"/>
        <w:ind w:left="0" w:firstLine="710"/>
        <w:contextualSpacing/>
        <w:jc w:val="both"/>
        <w:rPr>
          <w:rFonts w:ascii="Times New Roman" w:eastAsia="Calibri" w:hAnsi="Times New Roman" w:cs="Times New Roman"/>
          <w:sz w:val="26"/>
          <w:szCs w:val="26"/>
        </w:rPr>
      </w:pPr>
      <w:r w:rsidRPr="005B47FB">
        <w:rPr>
          <w:rFonts w:ascii="Times New Roman" w:eastAsia="Calibri" w:hAnsi="Times New Roman" w:cs="Times New Roman"/>
          <w:sz w:val="26"/>
          <w:szCs w:val="26"/>
        </w:rPr>
        <w:t xml:space="preserve">развивать инфраструктуру спорта и культуры, особенно в сельской местности, повышать уровень финансирования и материальной обеспеченности </w:t>
      </w:r>
      <w:r w:rsidRPr="005B47FB">
        <w:rPr>
          <w:rFonts w:ascii="Times New Roman" w:eastAsia="Times New Roman" w:hAnsi="Times New Roman" w:cs="Times New Roman"/>
          <w:sz w:val="26"/>
          <w:szCs w:val="26"/>
          <w:lang w:eastAsia="ru-RU"/>
        </w:rPr>
        <w:t>учреждений;</w:t>
      </w:r>
    </w:p>
    <w:p w:rsidR="005B47FB" w:rsidRPr="005B47FB" w:rsidRDefault="005B47FB" w:rsidP="005B47FB">
      <w:pPr>
        <w:numPr>
          <w:ilvl w:val="0"/>
          <w:numId w:val="68"/>
        </w:numPr>
        <w:tabs>
          <w:tab w:val="left" w:pos="0"/>
          <w:tab w:val="left" w:pos="851"/>
          <w:tab w:val="left" w:pos="993"/>
        </w:tabs>
        <w:spacing w:after="0" w:line="240" w:lineRule="auto"/>
        <w:ind w:left="0" w:firstLine="710"/>
        <w:contextualSpacing/>
        <w:jc w:val="both"/>
        <w:rPr>
          <w:rFonts w:ascii="Times New Roman" w:eastAsia="Calibri" w:hAnsi="Times New Roman" w:cs="Times New Roman"/>
          <w:i/>
          <w:sz w:val="26"/>
          <w:szCs w:val="26"/>
        </w:rPr>
      </w:pPr>
      <w:r w:rsidRPr="005B47FB">
        <w:rPr>
          <w:rFonts w:ascii="Times New Roman" w:eastAsia="Times New Roman" w:hAnsi="Times New Roman" w:cs="Times New Roman"/>
          <w:sz w:val="26"/>
          <w:szCs w:val="26"/>
          <w:lang w:eastAsia="ru-RU"/>
        </w:rPr>
        <w:t xml:space="preserve">использовать </w:t>
      </w:r>
      <w:r w:rsidRPr="005B47FB">
        <w:rPr>
          <w:rFonts w:ascii="Times New Roman" w:hAnsi="Times New Roman" w:cs="Times New Roman"/>
          <w:sz w:val="26"/>
          <w:szCs w:val="26"/>
        </w:rPr>
        <w:t>потенциал государственно-частного партнерства и механизм грантовой поддержки социально значимых проектов в сфере культуры и спорта.</w:t>
      </w:r>
    </w:p>
    <w:p w:rsidR="005B47FB" w:rsidRPr="005B47FB" w:rsidRDefault="005B47FB" w:rsidP="005B47FB">
      <w:pPr>
        <w:tabs>
          <w:tab w:val="left" w:pos="0"/>
          <w:tab w:val="left" w:pos="851"/>
          <w:tab w:val="left" w:pos="993"/>
        </w:tabs>
        <w:spacing w:after="0" w:line="240" w:lineRule="auto"/>
        <w:ind w:firstLine="709"/>
        <w:contextualSpacing/>
        <w:jc w:val="both"/>
        <w:rPr>
          <w:rFonts w:ascii="Times New Roman" w:eastAsia="Calibri" w:hAnsi="Times New Roman" w:cs="Times New Roman"/>
          <w:i/>
          <w:sz w:val="26"/>
          <w:szCs w:val="26"/>
        </w:rPr>
      </w:pPr>
      <w:r w:rsidRPr="005B47FB">
        <w:rPr>
          <w:rFonts w:ascii="Times New Roman" w:eastAsia="Calibri" w:hAnsi="Times New Roman" w:cs="Times New Roman"/>
          <w:i/>
          <w:sz w:val="26"/>
          <w:szCs w:val="26"/>
        </w:rPr>
        <w:t>2. Рекомендовать Министерству физической культуры и спорта Республики Хакасия:</w:t>
      </w:r>
    </w:p>
    <w:p w:rsidR="005B47FB" w:rsidRPr="005B47FB" w:rsidRDefault="005B47FB" w:rsidP="005B47FB">
      <w:pPr>
        <w:numPr>
          <w:ilvl w:val="0"/>
          <w:numId w:val="69"/>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разработать комплекс мер, направленных на развитие детской инклюзии в сфере спорта: обеспечить доступность объектов культуры и спорта для детей с ограниченными возможностями здоровья, подготовку специалистов для работы по инклюзивным программам, разработку индивидуальных адаптированных программ;</w:t>
      </w:r>
    </w:p>
    <w:p w:rsidR="005B47FB" w:rsidRPr="005B47FB" w:rsidRDefault="005B47FB" w:rsidP="005B47FB">
      <w:pPr>
        <w:numPr>
          <w:ilvl w:val="0"/>
          <w:numId w:val="69"/>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 xml:space="preserve"> разработать комплекс мероприятий по  созданию условий доступности спорта и физической культуры для детей, проживающих в сельской местности, а также по привлечению к работе с данной категорией детей квалифицированных кадров;</w:t>
      </w:r>
    </w:p>
    <w:p w:rsidR="005B47FB" w:rsidRPr="005B47FB" w:rsidRDefault="005B47FB" w:rsidP="005B47FB">
      <w:pPr>
        <w:numPr>
          <w:ilvl w:val="0"/>
          <w:numId w:val="69"/>
        </w:numPr>
        <w:tabs>
          <w:tab w:val="left" w:pos="0"/>
          <w:tab w:val="left" w:pos="851"/>
          <w:tab w:val="left" w:pos="993"/>
        </w:tabs>
        <w:spacing w:after="0" w:line="240" w:lineRule="auto"/>
        <w:ind w:left="0" w:firstLine="709"/>
        <w:contextualSpacing/>
        <w:jc w:val="both"/>
        <w:rPr>
          <w:rFonts w:ascii="Times New Roman" w:eastAsia="Calibri" w:hAnsi="Times New Roman" w:cs="Times New Roman"/>
          <w:i/>
          <w:sz w:val="26"/>
          <w:szCs w:val="26"/>
        </w:rPr>
      </w:pPr>
      <w:r w:rsidRPr="005B47FB">
        <w:rPr>
          <w:rFonts w:ascii="Times New Roman" w:hAnsi="Times New Roman" w:cs="Times New Roman"/>
          <w:sz w:val="26"/>
          <w:szCs w:val="26"/>
        </w:rPr>
        <w:t xml:space="preserve">разработать систему психологической поддержки детей спортсменов. </w:t>
      </w:r>
    </w:p>
    <w:p w:rsidR="005B47FB" w:rsidRPr="005B47FB" w:rsidRDefault="005B47FB" w:rsidP="005B47FB">
      <w:pPr>
        <w:tabs>
          <w:tab w:val="left" w:pos="0"/>
          <w:tab w:val="left" w:pos="851"/>
          <w:tab w:val="left" w:pos="993"/>
        </w:tabs>
        <w:spacing w:after="0" w:line="240" w:lineRule="auto"/>
        <w:ind w:firstLine="709"/>
        <w:contextualSpacing/>
        <w:jc w:val="both"/>
        <w:rPr>
          <w:rFonts w:ascii="Times New Roman" w:eastAsia="Calibri" w:hAnsi="Times New Roman" w:cs="Times New Roman"/>
          <w:i/>
          <w:color w:val="1D2F24"/>
          <w:sz w:val="26"/>
          <w:szCs w:val="26"/>
        </w:rPr>
      </w:pPr>
      <w:r w:rsidRPr="005B47FB">
        <w:rPr>
          <w:rFonts w:ascii="Times New Roman" w:eastAsia="Calibri" w:hAnsi="Times New Roman" w:cs="Times New Roman"/>
          <w:i/>
          <w:color w:val="1D2F24"/>
          <w:sz w:val="26"/>
          <w:szCs w:val="26"/>
        </w:rPr>
        <w:t>3. Рекомендовать Министерству культуры Республики Хакасия:</w:t>
      </w:r>
    </w:p>
    <w:p w:rsidR="005B47FB" w:rsidRPr="005B47FB" w:rsidRDefault="005B47FB" w:rsidP="005B47FB">
      <w:pPr>
        <w:numPr>
          <w:ilvl w:val="0"/>
          <w:numId w:val="70"/>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усилить информационную поддержку программы «Пушкинская карта»;</w:t>
      </w:r>
    </w:p>
    <w:p w:rsidR="005B47FB" w:rsidRPr="005B47FB" w:rsidRDefault="005B47FB" w:rsidP="005B47FB">
      <w:pPr>
        <w:numPr>
          <w:ilvl w:val="0"/>
          <w:numId w:val="70"/>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рассмотреть возможность реализации проекта, в рамках которого будут осуществляться выезды творческих коллективов в отдаленные населенные пункты республики («Культура на колесах»);</w:t>
      </w:r>
    </w:p>
    <w:p w:rsidR="005B47FB" w:rsidRPr="005B47FB" w:rsidRDefault="005B47FB" w:rsidP="005B47FB">
      <w:pPr>
        <w:numPr>
          <w:ilvl w:val="0"/>
          <w:numId w:val="70"/>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B47FB">
        <w:rPr>
          <w:rFonts w:ascii="Times New Roman" w:eastAsia="Times New Roman" w:hAnsi="Times New Roman" w:cs="Times New Roman"/>
          <w:sz w:val="26"/>
          <w:szCs w:val="26"/>
          <w:lang w:eastAsia="ru-RU"/>
        </w:rPr>
        <w:t>рассмотреть совместно с администрациями муниципальных образований возможность перевода учреждений культуры из аварийных зданий в более безопасные;</w:t>
      </w:r>
    </w:p>
    <w:p w:rsidR="005B47FB" w:rsidRPr="005B47FB" w:rsidRDefault="005B47FB" w:rsidP="005B47FB">
      <w:pPr>
        <w:numPr>
          <w:ilvl w:val="0"/>
          <w:numId w:val="70"/>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B47FB">
        <w:rPr>
          <w:rFonts w:ascii="Times New Roman" w:eastAsia="Times New Roman" w:hAnsi="Times New Roman" w:cs="Times New Roman"/>
          <w:sz w:val="26"/>
          <w:szCs w:val="26"/>
          <w:lang w:eastAsia="ru-RU"/>
        </w:rPr>
        <w:t>продолжить работу по обеспечению  доступности учреждений культуры для детей с инвалидностью, проанализировать необходимость введения в штат учреждений культуры по тифло- и сурдокомментированию, организовать обучение кадров;</w:t>
      </w:r>
    </w:p>
    <w:p w:rsidR="005B47FB" w:rsidRPr="005B47FB" w:rsidRDefault="005B47FB" w:rsidP="005B47FB">
      <w:pPr>
        <w:numPr>
          <w:ilvl w:val="0"/>
          <w:numId w:val="70"/>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 xml:space="preserve">продолжать реализацию проектов, направленных на интеграцию детей в театральную деятельность, расширять практику школьных, социальных и инклюзивных театров. </w:t>
      </w:r>
    </w:p>
    <w:p w:rsidR="005B47FB" w:rsidRPr="005B47FB" w:rsidRDefault="005B47FB" w:rsidP="005B47FB">
      <w:pPr>
        <w:tabs>
          <w:tab w:val="left" w:pos="993"/>
        </w:tabs>
        <w:autoSpaceDE w:val="0"/>
        <w:autoSpaceDN w:val="0"/>
        <w:adjustRightInd w:val="0"/>
        <w:spacing w:after="0" w:line="240" w:lineRule="auto"/>
        <w:ind w:firstLine="709"/>
        <w:jc w:val="both"/>
        <w:rPr>
          <w:rFonts w:ascii="Times New Roman" w:hAnsi="Times New Roman" w:cs="Times New Roman"/>
          <w:i/>
          <w:color w:val="1D2F24"/>
          <w:sz w:val="26"/>
          <w:szCs w:val="26"/>
        </w:rPr>
      </w:pPr>
      <w:r w:rsidRPr="005B47FB">
        <w:rPr>
          <w:rFonts w:ascii="Times New Roman" w:hAnsi="Times New Roman" w:cs="Times New Roman"/>
          <w:i/>
          <w:color w:val="1D2F24"/>
          <w:sz w:val="26"/>
          <w:szCs w:val="26"/>
        </w:rPr>
        <w:t xml:space="preserve">4. Рекомендовать главам администраций муниципальных образований Республики Хакасия: </w:t>
      </w:r>
    </w:p>
    <w:p w:rsidR="005B47FB" w:rsidRPr="005B47FB" w:rsidRDefault="005B47FB" w:rsidP="005B47FB">
      <w:pPr>
        <w:numPr>
          <w:ilvl w:val="0"/>
          <w:numId w:val="71"/>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популяризировать проекты в сфере спорта, в том числе  ВФСК «ГТО», «Школьная спортивная лига Хакасии», способствовать созданию при организациях общего образования спортивных клубов;</w:t>
      </w:r>
    </w:p>
    <w:p w:rsidR="005B47FB" w:rsidRPr="005B47FB" w:rsidRDefault="005B47FB" w:rsidP="005B47FB">
      <w:pPr>
        <w:numPr>
          <w:ilvl w:val="0"/>
          <w:numId w:val="71"/>
        </w:numPr>
        <w:tabs>
          <w:tab w:val="left" w:pos="0"/>
          <w:tab w:val="left" w:pos="851"/>
          <w:tab w:val="left" w:pos="993"/>
        </w:tabs>
        <w:spacing w:after="0" w:line="240" w:lineRule="auto"/>
        <w:ind w:left="0" w:firstLine="709"/>
        <w:contextualSpacing/>
        <w:jc w:val="both"/>
        <w:rPr>
          <w:rFonts w:ascii="Times New Roman" w:hAnsi="Times New Roman" w:cs="Times New Roman"/>
          <w:sz w:val="26"/>
          <w:szCs w:val="26"/>
        </w:rPr>
      </w:pPr>
      <w:r w:rsidRPr="005B47FB">
        <w:rPr>
          <w:rFonts w:ascii="Times New Roman" w:hAnsi="Times New Roman" w:cs="Times New Roman"/>
          <w:sz w:val="26"/>
          <w:szCs w:val="26"/>
        </w:rPr>
        <w:t>развивать в муниципальных образованиях систему школьных, социальных и инклюзивных театров;</w:t>
      </w:r>
    </w:p>
    <w:p w:rsidR="005B47FB" w:rsidRPr="005B47FB" w:rsidRDefault="005B47FB" w:rsidP="005B47FB">
      <w:pPr>
        <w:numPr>
          <w:ilvl w:val="0"/>
          <w:numId w:val="71"/>
        </w:numPr>
        <w:tabs>
          <w:tab w:val="left" w:pos="993"/>
        </w:tabs>
        <w:ind w:left="0" w:firstLine="709"/>
        <w:contextualSpacing/>
        <w:jc w:val="both"/>
      </w:pPr>
      <w:r w:rsidRPr="005B47FB">
        <w:rPr>
          <w:rFonts w:ascii="Times New Roman" w:hAnsi="Times New Roman" w:cs="Times New Roman"/>
          <w:sz w:val="26"/>
          <w:szCs w:val="26"/>
        </w:rPr>
        <w:t>обеспечивать инфраструктурную, техническую и кадровую доступность  учреждений и организаций спорта и культуры для детей с инвалидностью.</w:t>
      </w:r>
    </w:p>
    <w:p w:rsidR="005B47FB" w:rsidRDefault="005B47FB">
      <w:pPr>
        <w:rPr>
          <w:rFonts w:ascii="Times New Roman" w:eastAsiaTheme="majorEastAsia" w:hAnsi="Times New Roman" w:cs="Times New Roman"/>
          <w:b/>
          <w:bCs/>
          <w:i/>
          <w:color w:val="984806" w:themeColor="accent6" w:themeShade="80"/>
          <w:sz w:val="36"/>
          <w:szCs w:val="36"/>
          <w:lang w:eastAsia="ru-RU"/>
        </w:rPr>
      </w:pPr>
      <w:r>
        <w:rPr>
          <w:rFonts w:ascii="Times New Roman" w:hAnsi="Times New Roman" w:cs="Times New Roman"/>
          <w:i/>
          <w:color w:val="984806" w:themeColor="accent6" w:themeShade="80"/>
          <w:sz w:val="36"/>
          <w:szCs w:val="36"/>
        </w:rPr>
        <w:br w:type="page"/>
      </w:r>
    </w:p>
    <w:p w:rsidR="00DD5576" w:rsidRPr="00DD5576" w:rsidRDefault="00DD5576" w:rsidP="00DD5576">
      <w:pPr>
        <w:pStyle w:val="1"/>
        <w:rPr>
          <w:rFonts w:ascii="Times New Roman" w:hAnsi="Times New Roman" w:cs="Times New Roman"/>
          <w:i/>
          <w:color w:val="984806" w:themeColor="accent6" w:themeShade="80"/>
          <w:sz w:val="36"/>
          <w:szCs w:val="36"/>
        </w:rPr>
      </w:pPr>
      <w:r w:rsidRPr="00DD5576">
        <w:rPr>
          <w:rFonts w:ascii="Times New Roman" w:hAnsi="Times New Roman" w:cs="Times New Roman"/>
          <w:i/>
          <w:color w:val="984806" w:themeColor="accent6" w:themeShade="80"/>
          <w:sz w:val="36"/>
          <w:szCs w:val="36"/>
        </w:rPr>
        <w:t xml:space="preserve">2.12 </w:t>
      </w:r>
    </w:p>
    <w:p w:rsidR="00DD5576" w:rsidRPr="00DD5576" w:rsidRDefault="00DD5576" w:rsidP="00DD5576">
      <w:pPr>
        <w:spacing w:after="180" w:line="240" w:lineRule="auto"/>
        <w:rPr>
          <w:rFonts w:ascii="Times New Roman" w:hAnsi="Times New Roman" w:cs="Times New Roman"/>
          <w:i/>
          <w:iCs/>
          <w:color w:val="21372A"/>
          <w:sz w:val="26"/>
          <w:szCs w:val="26"/>
        </w:rPr>
      </w:pPr>
      <w:r w:rsidRPr="00DD5576">
        <w:rPr>
          <w:rFonts w:ascii="Times New Roman" w:hAnsi="Times New Roman" w:cs="Times New Roman"/>
          <w:i/>
          <w:iCs/>
          <w:color w:val="21372A"/>
          <w:sz w:val="26"/>
          <w:szCs w:val="26"/>
        </w:rPr>
        <w:t>Право на объединение</w:t>
      </w:r>
    </w:p>
    <w:tbl>
      <w:tblPr>
        <w:tblStyle w:val="240"/>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DD5576" w:rsidRPr="00DD5576" w:rsidTr="00767277">
        <w:trPr>
          <w:cantSplit/>
          <w:trHeight w:val="123"/>
          <w:jc w:val="center"/>
        </w:trPr>
        <w:tc>
          <w:tcPr>
            <w:tcW w:w="7240" w:type="dxa"/>
            <w:shd w:val="clear" w:color="auto" w:fill="426E54"/>
            <w:tcMar>
              <w:top w:w="0" w:type="dxa"/>
              <w:left w:w="0" w:type="dxa"/>
              <w:bottom w:w="0" w:type="dxa"/>
              <w:right w:w="115" w:type="dxa"/>
            </w:tcMar>
            <w:vAlign w:val="center"/>
          </w:tcPr>
          <w:p w:rsidR="00DD5576" w:rsidRPr="00DD5576" w:rsidRDefault="00DD5576" w:rsidP="00DD5576">
            <w:pPr>
              <w:keepNext/>
              <w:keepLines/>
              <w:spacing w:before="200" w:line="276" w:lineRule="auto"/>
              <w:outlineLvl w:val="3"/>
              <w:rPr>
                <w:rFonts w:asciiTheme="majorHAnsi" w:eastAsiaTheme="majorEastAsia" w:hAnsiTheme="majorHAnsi" w:cstheme="majorBidi"/>
                <w:b/>
                <w:bCs/>
                <w:i/>
                <w:iCs/>
                <w:color w:val="4F81BD" w:themeColor="accent1"/>
              </w:rPr>
            </w:pPr>
          </w:p>
        </w:tc>
        <w:tc>
          <w:tcPr>
            <w:tcW w:w="71" w:type="dxa"/>
            <w:vAlign w:val="center"/>
          </w:tcPr>
          <w:p w:rsidR="00DD5576" w:rsidRPr="00DD5576" w:rsidRDefault="00DD5576" w:rsidP="00DD5576">
            <w:pPr>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DD5576" w:rsidRPr="00DD5576" w:rsidRDefault="00DD5576" w:rsidP="00DD5576">
            <w:pPr>
              <w:keepNext/>
              <w:keepLines/>
              <w:spacing w:before="200" w:line="276" w:lineRule="auto"/>
              <w:outlineLvl w:val="3"/>
              <w:rPr>
                <w:rFonts w:asciiTheme="majorHAnsi" w:eastAsiaTheme="majorEastAsia" w:hAnsiTheme="majorHAnsi" w:cstheme="majorBidi"/>
                <w:b/>
                <w:bCs/>
                <w:i/>
                <w:iCs/>
                <w:color w:val="4F81BD" w:themeColor="accent1"/>
              </w:rPr>
            </w:pPr>
          </w:p>
        </w:tc>
      </w:tr>
    </w:tbl>
    <w:p w:rsidR="00DD5576" w:rsidRPr="00DD5576" w:rsidRDefault="00DD5576" w:rsidP="00DD5576">
      <w:pPr>
        <w:spacing w:after="0" w:line="240" w:lineRule="auto"/>
        <w:ind w:firstLine="709"/>
        <w:jc w:val="both"/>
        <w:rPr>
          <w:rFonts w:ascii="Times New Roman" w:hAnsi="Times New Roman" w:cs="Times New Roman"/>
          <w:sz w:val="26"/>
          <w:szCs w:val="26"/>
        </w:rPr>
      </w:pPr>
    </w:p>
    <w:p w:rsidR="00DD5576" w:rsidRPr="00DD5576" w:rsidRDefault="00DD5576" w:rsidP="00DD5576">
      <w:pPr>
        <w:spacing w:after="0" w:line="240" w:lineRule="auto"/>
        <w:ind w:left="3686"/>
        <w:jc w:val="both"/>
        <w:rPr>
          <w:rFonts w:ascii="Times New Roman" w:hAnsi="Times New Roman" w:cs="Times New Roman"/>
          <w:i/>
          <w:iCs/>
          <w:color w:val="21372B"/>
          <w:sz w:val="26"/>
          <w:szCs w:val="26"/>
          <w:shd w:val="clear" w:color="auto" w:fill="FFFFFF"/>
        </w:rPr>
      </w:pPr>
      <w:r w:rsidRPr="00DD5576">
        <w:rPr>
          <w:rFonts w:ascii="Times New Roman" w:hAnsi="Times New Roman" w:cs="Times New Roman"/>
          <w:i/>
          <w:iCs/>
          <w:color w:val="21372B"/>
          <w:sz w:val="26"/>
          <w:szCs w:val="26"/>
          <w:shd w:val="clear" w:color="auto" w:fill="FFFFFF"/>
        </w:rPr>
        <w:t>Важно, чтобы и дальше все наши решения опирались на мнения детей, шли вслед за их устремлениями и мечтами. Наши молодые люди, дети очень талантливые и очень открытые. У них самих много энергии, задумок, чтобы творить и созидать, формировать новое современное пространство развития в своих интересах и в интересах нашей большой страны.</w:t>
      </w:r>
    </w:p>
    <w:p w:rsidR="00DD5576" w:rsidRDefault="00DD5576" w:rsidP="00DD5576">
      <w:pPr>
        <w:spacing w:after="0" w:line="240" w:lineRule="auto"/>
        <w:ind w:left="3686"/>
        <w:jc w:val="both"/>
        <w:rPr>
          <w:rFonts w:ascii="Times New Roman" w:hAnsi="Times New Roman" w:cs="Times New Roman"/>
          <w:i/>
          <w:iCs/>
          <w:color w:val="21372B"/>
          <w:sz w:val="26"/>
          <w:szCs w:val="26"/>
          <w:shd w:val="clear" w:color="auto" w:fill="FFFFFF"/>
        </w:rPr>
      </w:pPr>
    </w:p>
    <w:p w:rsidR="00DD5576" w:rsidRPr="00DD5576" w:rsidRDefault="00DD5576" w:rsidP="00DD5576">
      <w:pPr>
        <w:spacing w:after="0" w:line="240" w:lineRule="auto"/>
        <w:ind w:left="3686"/>
        <w:jc w:val="both"/>
        <w:rPr>
          <w:rFonts w:ascii="Times New Roman" w:hAnsi="Times New Roman" w:cs="Times New Roman"/>
          <w:sz w:val="26"/>
          <w:szCs w:val="26"/>
        </w:rPr>
      </w:pPr>
      <w:r w:rsidRPr="00DD5576">
        <w:rPr>
          <w:rFonts w:ascii="Times New Roman" w:hAnsi="Times New Roman" w:cs="Times New Roman"/>
          <w:i/>
          <w:iCs/>
          <w:color w:val="21372B"/>
          <w:sz w:val="26"/>
          <w:szCs w:val="26"/>
          <w:shd w:val="clear" w:color="auto" w:fill="FFFFFF"/>
        </w:rPr>
        <w:t>В. В. Путин, Президент Российской Федерации</w:t>
      </w:r>
    </w:p>
    <w:p w:rsidR="00DD5576" w:rsidRPr="00DD5576" w:rsidRDefault="00DD5576" w:rsidP="00DD5576">
      <w:pPr>
        <w:spacing w:after="0" w:line="240" w:lineRule="auto"/>
        <w:ind w:firstLine="709"/>
        <w:jc w:val="both"/>
        <w:rPr>
          <w:rFonts w:ascii="Times New Roman" w:hAnsi="Times New Roman" w:cs="Times New Roman"/>
          <w:sz w:val="26"/>
          <w:szCs w:val="26"/>
        </w:rPr>
      </w:pP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целях обеспечения права несовершеннолетних на объединение государство поддерживает деятельность детских и молодежных общественных организаций и движений на условиях, определенных Федеральным законом от 28.06.1995 № 98-ФЗ «О государственной поддержке молодежных и детских общественных объединений». В соответствии со статьей 19 Федерального закона от 19.05.1995 № 82-ФЗ «Об общественных объединениях» участие в детских общественных объединениях является добровольным и допускается для граждан, достигших 8 лет, а в молодёжных общественных объединениях – для граждан, достигших 14 лет.</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Органы государственной власти содействуют деятельности общественных объединений, направленных на социальное становление, развитие и самореализацию детей и молодежи в общественной жизни, а также в целях охраны и защиты их прав.</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целях реализации права детей быть услышанными, свободно выражать свои взгляды по всем вопросам, затрагивающим их интересы, при Уполномоченном по правам ребёнка в Республике Хакасия создан Детский общественный совет (далее – Совет). За годы работы Совета ребята имели опыт участия в заседании Комитета Верховного Совета Республики Хакасия, встречах с руководителями органов исполнительной власти республики в целях выражения своих взглядов по различным вопросам. В 2022 году в обновленный состав Совета вошли 28 представителей активной молодежи от 14 до 18 лет из всех муниципальных образований республики. Члены Совета принимают участие в различных акциях и проектах, реализуемых Уполномоченным, их мнение учитывается детским правозащитником при принятии решений.</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настоящее время в Республике Хакасия работают региональные отделения нескольких крупных федеральных детских общественных и молодёжных объединений. Кроме этого, существуют и свои региональные и муниципальные объединения.</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 xml:space="preserve">По данным </w:t>
      </w:r>
      <w:r w:rsidR="004D7EFE">
        <w:rPr>
          <w:rFonts w:ascii="Times New Roman" w:hAnsi="Times New Roman" w:cs="Times New Roman"/>
          <w:sz w:val="26"/>
          <w:szCs w:val="26"/>
        </w:rPr>
        <w:t>Миноборнауки</w:t>
      </w:r>
      <w:r w:rsidRPr="00DD5576">
        <w:rPr>
          <w:rFonts w:ascii="Times New Roman" w:hAnsi="Times New Roman" w:cs="Times New Roman"/>
          <w:sz w:val="26"/>
          <w:szCs w:val="26"/>
        </w:rPr>
        <w:t xml:space="preserve"> Хакаси</w:t>
      </w:r>
      <w:r w:rsidR="004D7EFE">
        <w:rPr>
          <w:rFonts w:ascii="Times New Roman" w:hAnsi="Times New Roman" w:cs="Times New Roman"/>
          <w:sz w:val="26"/>
          <w:szCs w:val="26"/>
        </w:rPr>
        <w:t>и</w:t>
      </w:r>
      <w:r w:rsidRPr="00DD5576">
        <w:rPr>
          <w:rFonts w:ascii="Times New Roman" w:hAnsi="Times New Roman" w:cs="Times New Roman"/>
          <w:sz w:val="26"/>
          <w:szCs w:val="26"/>
        </w:rPr>
        <w:t>, активно развивается Региональное отделение ВВПОД «ЮНАРМИЯ». В декабре 2022 года движение насчитывало 4 417 человек (в 2021 году – 3 615 человек). Юнармейцы Хакасии являются активными участниками федеральных и республиканских мероприятий, проводимых в рамках реализации основных мероприятий по подготовке и проведению празднования 77-й годовщины Победы в Великой Отечественной войне 1941–1945 годов. По итогам 2022 года проведено более 130 мероприятий, участие в которых приняли 45 800 человек.</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целях формирования морально-психологических и физических качеств обучающихся, необходимых для прохождения военной службы, а также совершенствования военно-патриотического воспитания обучающихся и повышения мотивации к военной службе действует учебно-методический центр военно-патриотического воспитания молодежи «Авангард». На базе Регионального отделения ДОСААФ России Республики Хакасия для обучающихся проводятся пятидневные учебные сборы. В 2022 году проведено 17 смен, в рамках которых прошли обучение 485 курсантов в возрасте от 16 до 17 лет.</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рамках реализации Стратегии государственной политики Российской Федерации в отношении российского казачества на 2021–2030 годы в 2022 году в республике активно развивались казачьи молодежные движения. Так, на базе муниципальных образовательных организаций Таштыпского района и г. Абазы (МБОУ «Арбатская СОШ», МБОУ «Абазинская СОШ № 5») созданы казачьи кадетские классы, установлено взаимодействие с казачьими обществами и иными объединениями казаков, осуществляющими свою деятельность в Республике Хакасия.</w:t>
      </w:r>
    </w:p>
    <w:p w:rsidR="00DD5576" w:rsidRPr="00DD5576" w:rsidRDefault="00DD5576" w:rsidP="00DD5576">
      <w:pPr>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С 1993 года в городе Абакан развивается Союз детей и подростков «Дружба – Ынархас», объединяющий около 27 000 школьников. Действуют профильные отряды: ВПО, ЮИД, ДЮП, ЮПП, волонтёров, экологические, пресс-центры, местное отделение ВВПОД «ЮНАРМИЯ» г. Абакана.</w:t>
      </w:r>
    </w:p>
    <w:p w:rsidR="00DD5576" w:rsidRPr="00DD5576" w:rsidRDefault="00DD5576" w:rsidP="00DD5576">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DD5576">
        <w:rPr>
          <w:rFonts w:ascii="Times New Roman" w:hAnsi="Times New Roman" w:cs="Times New Roman"/>
          <w:sz w:val="26"/>
          <w:szCs w:val="26"/>
          <w:lang w:eastAsia="ru-RU"/>
        </w:rPr>
        <w:t xml:space="preserve">С 2008 года в Усть-Абаканском районе действует Молодежная общественная организация «Содружество </w:t>
      </w:r>
      <w:r w:rsidRPr="00DD5576">
        <w:rPr>
          <w:rFonts w:ascii="Times New Roman" w:hAnsi="Times New Roman" w:cs="Times New Roman"/>
          <w:sz w:val="26"/>
          <w:szCs w:val="26"/>
        </w:rPr>
        <w:t>активной молодежи Усть-Абаканского района (САМУР)», в состав которой входят старшеклассники образовательных организаций, студенты вузов и средних специальных учебных заведений, работающая молодежь. Основной деятельностью «САМУР» является организация социально значимого проектирования, проведение культурно-массовых мероприятий, тренингов, конкурсов, направленных на эффективное развитие района. Для воплощения творческих идей «САМУР» взаимодействует с молодежными советами, органами ученического самоуправления образовательных организаций, клубов и иных учреждений.</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sz w:val="26"/>
          <w:szCs w:val="26"/>
        </w:rPr>
        <w:t>Все действующие детские и молодежные общественные организации занимаются развитием добровольчества; пропагандой здорового образа жизни и профилактикой асоциальных явлений; патриотическим воспитанием детей и молодежи; укреплением межэтнических отношений.</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общеобразовательных организациях несовершеннолетние участвуют в работе органов ученического самоуправления. Органы школьного самоуправления, районные (городские) органы детского самоуправления – это способ эффективного приобщения детей и подростков к социально значимой деятельности, формирования у них лидерских качеств, инициативности и ответственности, а также в целом способ воспитания социально активного молодого населения, которое в перспективе станет ценным кадровым ресурсом как отдельного муниципального образования, так и республики.</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В 2022 году на базе ГБУ ДО РХ «РЦДО», Центра профилактики правонарушений несовершеннолетних прошла «Школа волонтеров», в которой обучались представители всех муниципальных образований республики, являющиеся лидерами волонтерских детских и молодежных общественных объединений.</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 xml:space="preserve">По данным </w:t>
      </w:r>
      <w:r w:rsidR="004D7EFE">
        <w:rPr>
          <w:rFonts w:ascii="Times New Roman" w:hAnsi="Times New Roman" w:cs="Times New Roman"/>
          <w:sz w:val="26"/>
          <w:szCs w:val="26"/>
        </w:rPr>
        <w:t>Миноборнауки</w:t>
      </w:r>
      <w:r w:rsidRPr="00DD5576">
        <w:rPr>
          <w:rFonts w:ascii="Times New Roman" w:hAnsi="Times New Roman" w:cs="Times New Roman"/>
          <w:sz w:val="26"/>
          <w:szCs w:val="26"/>
        </w:rPr>
        <w:t xml:space="preserve"> Хакаси</w:t>
      </w:r>
      <w:r w:rsidR="004D7EFE">
        <w:rPr>
          <w:rFonts w:ascii="Times New Roman" w:hAnsi="Times New Roman" w:cs="Times New Roman"/>
          <w:sz w:val="26"/>
          <w:szCs w:val="26"/>
        </w:rPr>
        <w:t>и</w:t>
      </w:r>
      <w:r w:rsidRPr="00DD5576">
        <w:rPr>
          <w:rFonts w:ascii="Times New Roman" w:hAnsi="Times New Roman" w:cs="Times New Roman"/>
          <w:sz w:val="26"/>
          <w:szCs w:val="26"/>
        </w:rPr>
        <w:t>, по итогам 2022 года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Республики Хакасия составила более 21 350 человек (в 2021 год – 14 900 человек).</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sz w:val="26"/>
          <w:szCs w:val="26"/>
        </w:rPr>
        <w:t>В связи с обновлением федеральных государственных образовательных стандартов начального общего и основного общего образования актуализированы рабочие программы воспитания общеобразовательных организаций Республики Хакасия, помимо инвариантных модулей включены вариативные модули: «Детские общественные объединения» (военно-патриотические клубы, историко-патриотические клубы, «ЮНАРМИЯ», этноклубы, отряды ЮИД, дружины юных пожарных, отряды юных помощников полиции, РДШ); «Волонтерство», «Школьные спортивные клубы», «Школьные театры», «Кадеты», «Школьный музей» и др.</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sz w:val="26"/>
          <w:szCs w:val="26"/>
        </w:rPr>
        <w:t xml:space="preserve">Во всех государственных профессиональных образовательных организациях, подведомственных </w:t>
      </w:r>
      <w:r w:rsidR="004D7EFE">
        <w:rPr>
          <w:rFonts w:ascii="Times New Roman" w:hAnsi="Times New Roman" w:cs="Times New Roman"/>
          <w:sz w:val="26"/>
          <w:szCs w:val="26"/>
        </w:rPr>
        <w:t>Минобрнауки</w:t>
      </w:r>
      <w:r w:rsidRPr="00DD5576">
        <w:rPr>
          <w:rFonts w:ascii="Times New Roman" w:hAnsi="Times New Roman" w:cs="Times New Roman"/>
          <w:sz w:val="26"/>
          <w:szCs w:val="26"/>
        </w:rPr>
        <w:t xml:space="preserve"> Хакаси</w:t>
      </w:r>
      <w:r w:rsidR="004D7EFE">
        <w:rPr>
          <w:rFonts w:ascii="Times New Roman" w:hAnsi="Times New Roman" w:cs="Times New Roman"/>
          <w:sz w:val="26"/>
          <w:szCs w:val="26"/>
        </w:rPr>
        <w:t>и</w:t>
      </w:r>
      <w:r w:rsidRPr="00DD5576">
        <w:rPr>
          <w:rFonts w:ascii="Times New Roman" w:hAnsi="Times New Roman" w:cs="Times New Roman"/>
          <w:sz w:val="26"/>
          <w:szCs w:val="26"/>
        </w:rPr>
        <w:t>, с начала 2022/2023 учебного года за счет средств республиканского бюджета Республики Хакасия введены ставки советников директоров по воспитанию и взаимодействию с детскими общественными объединениями. В школах республики проводится подготовительная работа по введению ставок советников с начала нового учебного года.</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bCs/>
          <w:sz w:val="26"/>
          <w:szCs w:val="26"/>
        </w:rPr>
        <w:t>В целях поддержки активной молодежи из муниципальных образований Республики Хакасия реализуется грантовая поддержка молодежных проектов, проводится форумная кампания. Ежегодно реализуется конкурс на соискание премий Главы Республики Хакасия – Председателя Правительства Республики Хакасия учащейся и работающей молодёжи в номинациях: «За успехи в общественной деятельности»; «За успехи в учебной и научно-исследовательской деятельности»; «За успехи в области культуры и искусства»; «За успехи в спортивной деятельности»; «За укрепление общественного порядка», «</w:t>
      </w:r>
      <w:r w:rsidRPr="00DD5576">
        <w:rPr>
          <w:rFonts w:ascii="Times New Roman" w:hAnsi="Times New Roman" w:cs="Times New Roman"/>
          <w:sz w:val="26"/>
          <w:szCs w:val="26"/>
        </w:rPr>
        <w:t>За успехи в учебе и внеклассных активностях членам Общероссийской общественно-государственной детско-юношеской организации «Российское движение школьников</w:t>
      </w:r>
      <w:r w:rsidRPr="00DD5576">
        <w:rPr>
          <w:rFonts w:ascii="Times New Roman" w:hAnsi="Times New Roman" w:cs="Times New Roman"/>
          <w:bCs/>
          <w:sz w:val="26"/>
          <w:szCs w:val="26"/>
        </w:rPr>
        <w:t>».</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bCs/>
          <w:sz w:val="26"/>
          <w:szCs w:val="26"/>
        </w:rPr>
        <w:t xml:space="preserve">Одним из стратегических направлений деятельности детских правозащитников в 2022 году, по инициативе </w:t>
      </w:r>
      <w:r w:rsidRPr="00DD5576">
        <w:rPr>
          <w:rFonts w:ascii="Times New Roman" w:hAnsi="Times New Roman" w:cs="Times New Roman"/>
          <w:sz w:val="26"/>
          <w:szCs w:val="26"/>
        </w:rPr>
        <w:t>Уполномоченного при Президенте России по правам ребёнка М. А. Львовой-Беловой,</w:t>
      </w:r>
      <w:r w:rsidRPr="00DD5576">
        <w:rPr>
          <w:rFonts w:ascii="Times New Roman" w:hAnsi="Times New Roman" w:cs="Times New Roman"/>
          <w:bCs/>
          <w:sz w:val="26"/>
          <w:szCs w:val="26"/>
        </w:rPr>
        <w:t xml:space="preserve"> стала </w:t>
      </w:r>
      <w:r w:rsidRPr="00DD5576">
        <w:rPr>
          <w:rFonts w:ascii="Times New Roman" w:hAnsi="Times New Roman" w:cs="Times New Roman"/>
          <w:sz w:val="26"/>
          <w:szCs w:val="26"/>
        </w:rPr>
        <w:t xml:space="preserve">программа «Подростки </w:t>
      </w:r>
      <w:hyperlink r:id="rId51" w:tgtFrame="_blank">
        <w:r w:rsidRPr="00DD5576">
          <w:rPr>
            <w:rFonts w:ascii="Times New Roman" w:hAnsi="Times New Roman" w:cs="Times New Roman"/>
            <w:sz w:val="26"/>
            <w:szCs w:val="26"/>
          </w:rPr>
          <w:t>России</w:t>
        </w:r>
      </w:hyperlink>
      <w:r w:rsidRPr="00DD5576">
        <w:rPr>
          <w:rFonts w:ascii="Times New Roman" w:hAnsi="Times New Roman" w:cs="Times New Roman"/>
          <w:sz w:val="26"/>
          <w:szCs w:val="26"/>
        </w:rPr>
        <w:t>», благодаря которой создан Федеральный методический центр по подростковой работе, в субъектах Российской Федерации развивается сообщество специалистов по работе с подростками и сеть подростковых центров, функционирует сайт «РосПодрос».</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sz w:val="26"/>
          <w:szCs w:val="26"/>
        </w:rPr>
        <w:t xml:space="preserve">Появились </w:t>
      </w:r>
      <w:r w:rsidRPr="00DD5576">
        <w:rPr>
          <w:rFonts w:ascii="Times New Roman" w:hAnsi="Times New Roman" w:cs="Times New Roman"/>
          <w:bCs/>
          <w:sz w:val="26"/>
          <w:szCs w:val="26"/>
        </w:rPr>
        <w:t>первые результаты и в Хакасии. Так, Фонд поддержки образовательных инициатив и социальных проектов «Дельта-план» по итогам Всероссийского конкурса получил статус ресурсной площадки Федерального центра развития программ социализации подростков. Основной задачей конкурса было создание сообщества профессионалов, реализующих программы, направленные на социализацию подростков в возрасте от 10 до 18 лет, и формирование эффективной результативной практики в обозначенной сфере.</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bCs/>
          <w:sz w:val="26"/>
          <w:szCs w:val="26"/>
        </w:rPr>
        <w:t xml:space="preserve">Кроме этого, в г. Абакане на базе Школы развития личности «Фрегат» открылось первое подростковое пространство «БОРТ». Специалисты «Фрегата» прошли курс повышения квалификации на базе </w:t>
      </w:r>
      <w:r w:rsidRPr="00DD5576">
        <w:rPr>
          <w:rFonts w:ascii="Times New Roman" w:hAnsi="Times New Roman" w:cs="Times New Roman"/>
          <w:sz w:val="26"/>
          <w:szCs w:val="26"/>
        </w:rPr>
        <w:t>Федерального методического центра по подростковой работе, нашли необходимые ресурсы и открыли пространство для подростков.</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bCs/>
          <w:sz w:val="26"/>
          <w:szCs w:val="26"/>
        </w:rPr>
        <w:t xml:space="preserve">В целях координации деятельности существующих общественных организаций по поручению Президента </w:t>
      </w:r>
      <w:r w:rsidRPr="00DD5576">
        <w:rPr>
          <w:rFonts w:ascii="Times New Roman" w:hAnsi="Times New Roman" w:cs="Times New Roman"/>
          <w:sz w:val="26"/>
          <w:szCs w:val="26"/>
        </w:rPr>
        <w:t>Российской Федерации</w:t>
      </w:r>
      <w:r w:rsidRPr="00DD5576">
        <w:rPr>
          <w:rFonts w:ascii="Times New Roman" w:hAnsi="Times New Roman" w:cs="Times New Roman"/>
          <w:bCs/>
          <w:sz w:val="26"/>
          <w:szCs w:val="26"/>
        </w:rPr>
        <w:t xml:space="preserve"> В. В. Путина создано Общероссийское общественно-государственное движение детей и молодежи «Движение первых». В Федеральном законе от 14.07.2022 № 261-ФЗ «О российском движении детей и молодежи» предусмотрено, что у</w:t>
      </w:r>
      <w:r w:rsidRPr="00DD5576">
        <w:rPr>
          <w:rFonts w:ascii="Times New Roman" w:hAnsi="Times New Roman" w:cs="Times New Roman"/>
          <w:sz w:val="26"/>
          <w:szCs w:val="26"/>
        </w:rPr>
        <w:t>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По словам Президента России в ходе заседания наблюдательного совета общероссийского общественно-государственного движения детей и молодежи «…основная задача взрослых – помогать и поддерживать ребят, быть для них равноправными партнёрами, выстраивать организацию по тем правилам, которые предлагают сами участники движения, и вместе действовать так, чтобы консолидировать лучшие молодежные и детские проекты, чтобы участие в них было доступно абсолютно всем: и детям, и подросткам».</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bCs/>
          <w:sz w:val="26"/>
          <w:szCs w:val="26"/>
        </w:rPr>
        <w:t>В Хакасии сформировано региональное отделение российского движения детей и молодежи, создан Региональный координационный совет при Главе Республики Хакасия – Председателе Правительства Республики Хакасия, в состав которого вошёл Уполномоченный по правам ребёнка в Республике Хакасия, идет формирование местных и первичных отделений.</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bCs/>
          <w:sz w:val="26"/>
          <w:szCs w:val="26"/>
        </w:rPr>
      </w:pPr>
      <w:r w:rsidRPr="00DD5576">
        <w:rPr>
          <w:rFonts w:ascii="Times New Roman" w:hAnsi="Times New Roman" w:cs="Times New Roman"/>
          <w:bCs/>
          <w:sz w:val="26"/>
          <w:szCs w:val="26"/>
        </w:rPr>
        <w:t>Несмотря на то, что в республике принимаются меры, направленные на развитие детских и молодёжных общественных организаций, Уполномоченный обращает внимание на необходимость более деятельного привлечения несовершеннолетних к участию в их работе.</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sz w:val="26"/>
          <w:szCs w:val="26"/>
        </w:rPr>
      </w:pPr>
      <w:r w:rsidRPr="00DD5576">
        <w:rPr>
          <w:rFonts w:ascii="Times New Roman" w:hAnsi="Times New Roman" w:cs="Times New Roman"/>
          <w:sz w:val="26"/>
          <w:szCs w:val="26"/>
        </w:rPr>
        <w:t>По мнению членов Детского общественного совета при Уполномоченном, в работе всех детских объединений, как правило, принимают участие одни и те же активные ребята. Часть детей практически не участвует в деятельности организаций, основная часть принимает участие «от случая к случаю».</w:t>
      </w:r>
      <w:r w:rsidRPr="00DD5576">
        <w:rPr>
          <w:rFonts w:ascii="Times New Roman khakas" w:hAnsi="Times New Roman khakas" w:cs="Times New Roman"/>
          <w:sz w:val="26"/>
          <w:szCs w:val="26"/>
        </w:rPr>
        <w:t xml:space="preserve"> Работой организации руководят взрослые, они и составляют планы работы, детей слушают, но порой не слышат, проводимые мероприятия не обеспечивают реализацию права детей на собственное мнение.</w:t>
      </w:r>
    </w:p>
    <w:p w:rsidR="00DD5576" w:rsidRPr="00DD5576" w:rsidRDefault="00DD5576" w:rsidP="00DD5576">
      <w:pPr>
        <w:pBdr>
          <w:top w:val="single" w:sz="4" w:space="0" w:color="FFFFFF"/>
          <w:left w:val="single" w:sz="4" w:space="0" w:color="FFFFFF"/>
          <w:bottom w:val="single" w:sz="4" w:space="26" w:color="FFFFFF"/>
          <w:right w:val="single" w:sz="4" w:space="9" w:color="FFFFFF"/>
        </w:pBdr>
        <w:shd w:val="clear" w:color="FFFFFF" w:fill="FFFFFF"/>
        <w:tabs>
          <w:tab w:val="left" w:pos="8505"/>
        </w:tabs>
        <w:spacing w:after="0" w:line="240" w:lineRule="auto"/>
        <w:ind w:firstLine="709"/>
        <w:jc w:val="both"/>
        <w:rPr>
          <w:rFonts w:ascii="Times New Roman" w:hAnsi="Times New Roman" w:cs="Times New Roman"/>
          <w:i/>
          <w:color w:val="162418"/>
          <w:sz w:val="26"/>
          <w:szCs w:val="26"/>
        </w:rPr>
      </w:pPr>
      <w:r w:rsidRPr="00DD5576">
        <w:rPr>
          <w:rFonts w:ascii="Times New Roman" w:hAnsi="Times New Roman" w:cs="Times New Roman"/>
          <w:sz w:val="26"/>
          <w:szCs w:val="26"/>
        </w:rPr>
        <w:t>Уполномоченный считает, что сами дети могут внести значимый вклад в принятие решений, затрагивающих их собственное развитие, а также в реализацию молодежной политики и политики в области детства. Важно создать такие условия, чтобы все дети могли реализовать свои возможности, способствовать формированию активной позиции, деятельного отношения к жизни, развитию способности рефлексировать, делать правильный выбор в области общечеловеческих ценностей и установок.</w:t>
      </w:r>
      <w:r w:rsidRPr="00DD5576">
        <w:rPr>
          <w:rFonts w:ascii="Times New Roman" w:hAnsi="Times New Roman" w:cs="Times New Roman"/>
          <w:bCs/>
          <w:sz w:val="26"/>
          <w:szCs w:val="26"/>
        </w:rPr>
        <w:t xml:space="preserve"> Особое значение имеет привлечение несовершеннолетних, состоящих на профилактических учётах в комиссиях по делам несовершеннолетних и защите их прав, а также подразделениях по делам несовершеннолетних органов внутренних дел.</w:t>
      </w:r>
    </w:p>
    <w:p w:rsidR="00DD5576" w:rsidRPr="00DD5576" w:rsidRDefault="00DD5576" w:rsidP="00DD5576">
      <w:pPr>
        <w:spacing w:after="0" w:line="240" w:lineRule="auto"/>
        <w:ind w:firstLine="567"/>
        <w:jc w:val="both"/>
        <w:rPr>
          <w:rFonts w:ascii="Times New Roman" w:hAnsi="Times New Roman" w:cs="Times New Roman"/>
          <w:i/>
          <w:color w:val="162418"/>
          <w:sz w:val="26"/>
          <w:szCs w:val="26"/>
        </w:rPr>
      </w:pPr>
      <w:r w:rsidRPr="00DD5576">
        <w:rPr>
          <w:rFonts w:ascii="Times New Roman" w:hAnsi="Times New Roman" w:cs="Times New Roman"/>
          <w:i/>
          <w:color w:val="162418"/>
          <w:sz w:val="26"/>
          <w:szCs w:val="26"/>
        </w:rPr>
        <w:t>Предложения по обеспечению права детей на объединение</w:t>
      </w:r>
    </w:p>
    <w:p w:rsidR="00DD5576" w:rsidRPr="00DD5576" w:rsidRDefault="00DD5576" w:rsidP="0077075F">
      <w:pPr>
        <w:numPr>
          <w:ilvl w:val="0"/>
          <w:numId w:val="41"/>
        </w:numPr>
        <w:tabs>
          <w:tab w:val="left" w:pos="0"/>
          <w:tab w:val="left" w:pos="851"/>
        </w:tabs>
        <w:autoSpaceDE w:val="0"/>
        <w:autoSpaceDN w:val="0"/>
        <w:adjustRightInd w:val="0"/>
        <w:spacing w:after="0" w:line="240" w:lineRule="auto"/>
        <w:ind w:left="0" w:firstLine="567"/>
        <w:contextualSpacing/>
        <w:jc w:val="both"/>
        <w:rPr>
          <w:rFonts w:ascii="Times New Roman" w:hAnsi="Times New Roman" w:cs="Times New Roman"/>
          <w:sz w:val="26"/>
          <w:szCs w:val="26"/>
        </w:rPr>
      </w:pPr>
      <w:r w:rsidRPr="00DD5576">
        <w:rPr>
          <w:rFonts w:ascii="Times New Roman" w:hAnsi="Times New Roman" w:cs="Times New Roman"/>
          <w:i/>
          <w:color w:val="21372B"/>
          <w:sz w:val="26"/>
          <w:szCs w:val="26"/>
        </w:rPr>
        <w:t>Рекомендовать Главам Администраций муниципальных образований Республики Хакасия</w:t>
      </w:r>
      <w:r w:rsidRPr="00DD5576">
        <w:rPr>
          <w:rFonts w:ascii="Times New Roman" w:hAnsi="Times New Roman" w:cs="Times New Roman"/>
          <w:sz w:val="26"/>
          <w:szCs w:val="26"/>
        </w:rPr>
        <w:t>:</w:t>
      </w:r>
    </w:p>
    <w:p w:rsidR="00DD5576" w:rsidRPr="00DD5576" w:rsidRDefault="00DD5576" w:rsidP="0077075F">
      <w:pPr>
        <w:numPr>
          <w:ilvl w:val="0"/>
          <w:numId w:val="39"/>
        </w:numPr>
        <w:tabs>
          <w:tab w:val="left" w:pos="0"/>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D5576">
        <w:rPr>
          <w:rFonts w:ascii="Times New Roman" w:hAnsi="Times New Roman" w:cs="Times New Roman"/>
          <w:sz w:val="26"/>
          <w:szCs w:val="26"/>
        </w:rPr>
        <w:t>активнее привлекать несовершеннолетних для развития муниципального сообщества, предоставлять возможности для выражения собственного мнения и участия в принятии решений, затрагивающих интересы детей;</w:t>
      </w:r>
    </w:p>
    <w:p w:rsidR="00DD5576" w:rsidRPr="00DD5576" w:rsidRDefault="00DD5576" w:rsidP="0077075F">
      <w:pPr>
        <w:numPr>
          <w:ilvl w:val="0"/>
          <w:numId w:val="39"/>
        </w:numPr>
        <w:tabs>
          <w:tab w:val="left" w:pos="0"/>
          <w:tab w:val="left" w:pos="993"/>
        </w:tabs>
        <w:spacing w:after="0" w:line="240" w:lineRule="auto"/>
        <w:ind w:left="0" w:firstLine="709"/>
        <w:contextualSpacing/>
        <w:jc w:val="both"/>
        <w:rPr>
          <w:rFonts w:ascii="Times New Roman" w:hAnsi="Times New Roman" w:cs="Times New Roman"/>
          <w:sz w:val="26"/>
          <w:szCs w:val="26"/>
        </w:rPr>
      </w:pPr>
      <w:r w:rsidRPr="00DD5576">
        <w:rPr>
          <w:rFonts w:ascii="Times New Roman" w:hAnsi="Times New Roman" w:cs="Times New Roman"/>
          <w:sz w:val="26"/>
          <w:szCs w:val="26"/>
        </w:rPr>
        <w:t>принимать дополнительные меры, направленные на развитие общественных и молодёжных объединений, способствуя воспитанию несовершеннолетних, формированию у них навыков здорового образа жизни, развитию творческого потенциала, правовой грамотности, профилактике вредных привычек и правонарушений.</w:t>
      </w:r>
    </w:p>
    <w:p w:rsidR="00DD5576" w:rsidRPr="00DD5576" w:rsidRDefault="00DD5576" w:rsidP="00DD5576">
      <w:pPr>
        <w:tabs>
          <w:tab w:val="left" w:pos="0"/>
          <w:tab w:val="left" w:pos="993"/>
        </w:tabs>
        <w:spacing w:after="0" w:line="240" w:lineRule="auto"/>
        <w:ind w:left="709"/>
        <w:contextualSpacing/>
        <w:jc w:val="both"/>
        <w:rPr>
          <w:rFonts w:ascii="Times New Roman" w:hAnsi="Times New Roman" w:cs="Times New Roman"/>
          <w:sz w:val="26"/>
          <w:szCs w:val="26"/>
        </w:rPr>
      </w:pPr>
    </w:p>
    <w:p w:rsidR="00DD5576" w:rsidRPr="00DD5576" w:rsidRDefault="00DD5576" w:rsidP="00DD5576">
      <w:pPr>
        <w:tabs>
          <w:tab w:val="left" w:pos="993"/>
        </w:tabs>
        <w:autoSpaceDE w:val="0"/>
        <w:autoSpaceDN w:val="0"/>
        <w:adjustRightInd w:val="0"/>
        <w:spacing w:after="0" w:line="240" w:lineRule="auto"/>
        <w:ind w:firstLine="709"/>
        <w:jc w:val="both"/>
        <w:rPr>
          <w:rFonts w:ascii="Times New Roman" w:hAnsi="Times New Roman" w:cs="Times New Roman"/>
          <w:bCs/>
          <w:i/>
          <w:color w:val="21372B"/>
          <w:sz w:val="26"/>
          <w:szCs w:val="26"/>
        </w:rPr>
      </w:pPr>
      <w:r w:rsidRPr="00DD5576">
        <w:rPr>
          <w:rFonts w:ascii="Times New Roman" w:hAnsi="Times New Roman" w:cs="Times New Roman"/>
          <w:sz w:val="26"/>
          <w:szCs w:val="26"/>
        </w:rPr>
        <w:t>2</w:t>
      </w:r>
      <w:r w:rsidRPr="00DD5576">
        <w:rPr>
          <w:rFonts w:ascii="Times New Roman" w:hAnsi="Times New Roman" w:cs="Times New Roman"/>
          <w:i/>
          <w:color w:val="21372B"/>
          <w:sz w:val="26"/>
          <w:szCs w:val="26"/>
        </w:rPr>
        <w:t xml:space="preserve">. Рекомендовать </w:t>
      </w:r>
      <w:r w:rsidRPr="00DD5576">
        <w:rPr>
          <w:rFonts w:ascii="Times New Roman" w:hAnsi="Times New Roman" w:cs="Times New Roman"/>
          <w:bCs/>
          <w:i/>
          <w:color w:val="21372B"/>
          <w:sz w:val="26"/>
          <w:szCs w:val="26"/>
        </w:rPr>
        <w:t>руководству регионального отделения Общероссийского общественно-государственного движения детей и молодежи «Движение первых»:</w:t>
      </w:r>
    </w:p>
    <w:p w:rsidR="00DD5576" w:rsidRPr="00DD5576" w:rsidRDefault="00DD5576" w:rsidP="0077075F">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6"/>
          <w:szCs w:val="26"/>
        </w:rPr>
      </w:pPr>
      <w:r w:rsidRPr="00DD5576">
        <w:rPr>
          <w:rFonts w:ascii="Times New Roman" w:hAnsi="Times New Roman" w:cs="Times New Roman"/>
          <w:sz w:val="26"/>
          <w:szCs w:val="26"/>
        </w:rPr>
        <w:t>принимать меры по совершенствованию координации деятельности и взаимодействия заинтересованных детских и молодёжных общественных объединений при реализации социально значимых проектов для детей с участием несовершеннолетних;</w:t>
      </w:r>
    </w:p>
    <w:p w:rsidR="00527ADF" w:rsidRDefault="00DD5576" w:rsidP="0077075F">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D5576">
        <w:rPr>
          <w:rFonts w:ascii="Times New Roman" w:hAnsi="Times New Roman" w:cs="Times New Roman"/>
          <w:sz w:val="26"/>
          <w:szCs w:val="26"/>
        </w:rPr>
        <w:t>содействовать участию в движении несовершеннолетних, в том числе состоящих на профилактических учётах в комиссиях по делам несовершеннолетних и защите их прав, а также подразделениях по делам несовершеннолетних органов внутренних дел.</w:t>
      </w:r>
    </w:p>
    <w:p w:rsidR="00527ADF" w:rsidRDefault="00527ADF">
      <w:pPr>
        <w:rPr>
          <w:rFonts w:ascii="Times New Roman" w:hAnsi="Times New Roman" w:cs="Times New Roman"/>
          <w:sz w:val="26"/>
          <w:szCs w:val="26"/>
        </w:rPr>
      </w:pPr>
      <w:r>
        <w:rPr>
          <w:rFonts w:ascii="Times New Roman" w:hAnsi="Times New Roman" w:cs="Times New Roman"/>
          <w:sz w:val="26"/>
          <w:szCs w:val="26"/>
        </w:rPr>
        <w:br w:type="page"/>
      </w:r>
    </w:p>
    <w:p w:rsidR="00527ADF" w:rsidRPr="00527ADF" w:rsidRDefault="00527ADF" w:rsidP="00527ADF">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527ADF">
        <w:rPr>
          <w:rFonts w:ascii="Times New Roman" w:eastAsiaTheme="majorEastAsia" w:hAnsi="Times New Roman" w:cs="Times New Roman"/>
          <w:b/>
          <w:i/>
          <w:color w:val="984806" w:themeColor="accent6" w:themeShade="80"/>
          <w:sz w:val="36"/>
          <w:szCs w:val="36"/>
          <w:lang w:eastAsia="ru-RU"/>
        </w:rPr>
        <w:t xml:space="preserve">2.13 </w:t>
      </w:r>
    </w:p>
    <w:p w:rsidR="00527ADF" w:rsidRPr="00527ADF" w:rsidRDefault="00527ADF" w:rsidP="00527ADF">
      <w:pPr>
        <w:spacing w:after="180" w:line="240" w:lineRule="auto"/>
        <w:ind w:right="-284"/>
        <w:rPr>
          <w:rFonts w:ascii="Times New Roman" w:hAnsi="Times New Roman" w:cs="Times New Roman"/>
          <w:i/>
          <w:iCs/>
          <w:color w:val="213323"/>
          <w:sz w:val="26"/>
          <w:szCs w:val="26"/>
        </w:rPr>
      </w:pPr>
      <w:r w:rsidRPr="00527ADF">
        <w:rPr>
          <w:rFonts w:ascii="Times New Roman" w:hAnsi="Times New Roman" w:cs="Times New Roman"/>
          <w:i/>
          <w:iCs/>
          <w:color w:val="213323"/>
          <w:sz w:val="26"/>
          <w:szCs w:val="26"/>
        </w:rPr>
        <w:t>Право на судебную защиту и квалифицированную юридическую помощь</w:t>
      </w:r>
    </w:p>
    <w:tbl>
      <w:tblPr>
        <w:tblStyle w:val="110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527ADF" w:rsidRPr="00527ADF" w:rsidTr="00767277">
        <w:trPr>
          <w:cantSplit/>
          <w:trHeight w:val="123"/>
          <w:jc w:val="center"/>
        </w:trPr>
        <w:tc>
          <w:tcPr>
            <w:tcW w:w="7240" w:type="dxa"/>
            <w:shd w:val="clear" w:color="auto" w:fill="426E54"/>
            <w:tcMar>
              <w:left w:w="0" w:type="dxa"/>
              <w:right w:w="115" w:type="dxa"/>
            </w:tcMar>
            <w:vAlign w:val="center"/>
          </w:tcPr>
          <w:p w:rsidR="00527ADF" w:rsidRPr="00527ADF" w:rsidRDefault="00527ADF" w:rsidP="00527ADF">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527ADF" w:rsidRPr="00527ADF" w:rsidRDefault="00527ADF" w:rsidP="00527ADF">
            <w:pPr>
              <w:ind w:right="-284"/>
              <w:rPr>
                <w:lang w:eastAsia="ru-RU"/>
              </w:rPr>
            </w:pPr>
          </w:p>
        </w:tc>
        <w:tc>
          <w:tcPr>
            <w:tcW w:w="2463" w:type="dxa"/>
            <w:shd w:val="clear" w:color="auto" w:fill="D9D9D9" w:themeFill="background1" w:themeFillShade="D9"/>
            <w:tcMar>
              <w:left w:w="0" w:type="dxa"/>
              <w:right w:w="115" w:type="dxa"/>
            </w:tcMar>
            <w:vAlign w:val="center"/>
          </w:tcPr>
          <w:p w:rsidR="00527ADF" w:rsidRPr="00527ADF" w:rsidRDefault="00527ADF" w:rsidP="00527ADF">
            <w:pPr>
              <w:keepNext/>
              <w:keepLines/>
              <w:spacing w:before="200"/>
              <w:ind w:right="-284"/>
              <w:outlineLvl w:val="3"/>
              <w:rPr>
                <w:rFonts w:asciiTheme="majorHAnsi" w:eastAsiaTheme="majorEastAsia" w:hAnsiTheme="majorHAnsi" w:cstheme="majorBidi"/>
                <w:b/>
                <w:bCs/>
                <w:i/>
                <w:iCs/>
                <w:color w:val="4F81BD" w:themeColor="accent1"/>
              </w:rPr>
            </w:pPr>
          </w:p>
        </w:tc>
      </w:tr>
    </w:tbl>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p>
    <w:p w:rsidR="00527ADF" w:rsidRPr="00527ADF" w:rsidRDefault="00527ADF" w:rsidP="00527ADF">
      <w:pPr>
        <w:spacing w:after="0" w:line="240" w:lineRule="auto"/>
        <w:ind w:left="4536" w:right="-284" w:firstLine="425"/>
        <w:contextualSpacing/>
        <w:jc w:val="both"/>
        <w:rPr>
          <w:rFonts w:ascii="Times New Roman" w:hAnsi="Times New Roman" w:cs="Times New Roman"/>
          <w:i/>
          <w:color w:val="21372B"/>
          <w:sz w:val="26"/>
          <w:szCs w:val="26"/>
        </w:rPr>
      </w:pPr>
      <w:r w:rsidRPr="00527ADF">
        <w:rPr>
          <w:rFonts w:ascii="Times New Roman" w:hAnsi="Times New Roman" w:cs="Times New Roman"/>
          <w:color w:val="21372B"/>
          <w:sz w:val="26"/>
          <w:szCs w:val="26"/>
        </w:rPr>
        <w:t>…</w:t>
      </w:r>
      <w:r w:rsidRPr="00527ADF">
        <w:rPr>
          <w:rFonts w:ascii="Times New Roman" w:hAnsi="Times New Roman" w:cs="Times New Roman"/>
          <w:i/>
          <w:color w:val="21372B"/>
          <w:sz w:val="26"/>
          <w:szCs w:val="26"/>
        </w:rPr>
        <w:t>Ребёнок,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27ADF" w:rsidRPr="00527ADF" w:rsidRDefault="00527ADF" w:rsidP="00527ADF">
      <w:pPr>
        <w:spacing w:before="120" w:after="0" w:line="240" w:lineRule="auto"/>
        <w:ind w:left="4536" w:right="-284"/>
        <w:jc w:val="right"/>
        <w:rPr>
          <w:rFonts w:ascii="Times New Roman" w:hAnsi="Times New Roman" w:cs="Times New Roman"/>
          <w:i/>
          <w:color w:val="21372B"/>
          <w:sz w:val="26"/>
          <w:szCs w:val="26"/>
        </w:rPr>
      </w:pPr>
      <w:r w:rsidRPr="00527ADF">
        <w:rPr>
          <w:rFonts w:ascii="Times New Roman" w:hAnsi="Times New Roman" w:cs="Times New Roman"/>
          <w:i/>
          <w:color w:val="21372B"/>
          <w:sz w:val="26"/>
          <w:szCs w:val="26"/>
        </w:rPr>
        <w:t>из преамбулы Декларации прав ребёнка</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В соответствии со статьей 46 Конституции Российской Федерации судебный порядок защиты прав и свобод гарантируется каждому гражданину Российской Федерации.</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Защиту прав и законных интересов несовершеннолетних в суде осуществляют их законные представители. По достижении 14-летнего возраста ребёнок сам может обращаться в суд в рамках гражданского судопроизводства в защиту отдельных прав.</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Являясь участником государственной системы бесплатной юридической помощи, Уполномоченный по правам ребёнка в Республике Хакасия, в соответствии с Законом Республики Хакасия от 05.10.2012 № 82-ЗРХ «Об оказании бесплатной юридической помощи в Республике Хакасия», при работе с обращениями оказывал заявителям содействие в защите прав несовершеннолетних путём обращения в суд, в правоохранительные органы.</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Объемы оказываемой Уполномоченным юридической помощи возрастают: в 2022 году было составлено 107 процессуальных документов (в АППГ – 87). </w:t>
      </w:r>
    </w:p>
    <w:p w:rsidR="00527ADF" w:rsidRPr="00527ADF" w:rsidRDefault="00527ADF" w:rsidP="00527ADF">
      <w:pPr>
        <w:spacing w:before="120" w:after="120" w:line="240" w:lineRule="auto"/>
        <w:ind w:right="-284"/>
        <w:jc w:val="center"/>
        <w:rPr>
          <w:rFonts w:ascii="Times New Roman" w:hAnsi="Times New Roman" w:cs="Times New Roman"/>
          <w:i/>
          <w:color w:val="213723"/>
          <w:sz w:val="26"/>
          <w:szCs w:val="26"/>
        </w:rPr>
      </w:pPr>
      <w:r w:rsidRPr="00527ADF">
        <w:rPr>
          <w:rFonts w:ascii="Times New Roman" w:hAnsi="Times New Roman" w:cs="Times New Roman"/>
          <w:i/>
          <w:color w:val="213723"/>
          <w:sz w:val="26"/>
          <w:szCs w:val="26"/>
        </w:rPr>
        <w:t>Таблица 2.13.1. Тематика процессуальных документов, составленных Уполномоченным по правам ребёнка в Республике Хакасия в рамках оказания бесплатной юридической помощи в 2022 году</w:t>
      </w:r>
    </w:p>
    <w:tbl>
      <w:tblPr>
        <w:tblStyle w:val="1141"/>
        <w:tblW w:w="5092" w:type="pct"/>
        <w:tblLayout w:type="fixed"/>
        <w:tblLook w:val="04A0" w:firstRow="1" w:lastRow="0" w:firstColumn="1" w:lastColumn="0" w:noHBand="0" w:noVBand="1"/>
      </w:tblPr>
      <w:tblGrid>
        <w:gridCol w:w="848"/>
        <w:gridCol w:w="7115"/>
        <w:gridCol w:w="1784"/>
      </w:tblGrid>
      <w:tr w:rsidR="00527ADF" w:rsidRPr="00527ADF" w:rsidTr="00767277">
        <w:trPr>
          <w:cantSplit/>
          <w:trHeight w:val="717"/>
          <w:tblHeader/>
        </w:trPr>
        <w:tc>
          <w:tcPr>
            <w:tcW w:w="43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w:t>
            </w:r>
          </w:p>
        </w:tc>
        <w:tc>
          <w:tcPr>
            <w:tcW w:w="3650"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Категории дел</w:t>
            </w:r>
          </w:p>
        </w:tc>
        <w:tc>
          <w:tcPr>
            <w:tcW w:w="91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Количество процессуальных документов</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tabs>
                <w:tab w:val="left" w:pos="266"/>
              </w:tabs>
              <w:ind w:right="-284"/>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ГРАЖДАНСКОЕ СУДОПРОИЗВОДСТВО</w:t>
            </w:r>
          </w:p>
        </w:tc>
        <w:tc>
          <w:tcPr>
            <w:tcW w:w="91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center"/>
              <w:rPr>
                <w:rFonts w:ascii="Times New Roman" w:eastAsia="Times New Roman" w:hAnsi="Times New Roman" w:cs="Times New Roman"/>
                <w:b/>
                <w:sz w:val="20"/>
                <w:szCs w:val="20"/>
                <w:lang w:val="en-US"/>
              </w:rPr>
            </w:pPr>
            <w:r w:rsidRPr="00527ADF">
              <w:rPr>
                <w:rFonts w:ascii="Times New Roman" w:eastAsia="Times New Roman" w:hAnsi="Times New Roman" w:cs="Times New Roman"/>
                <w:b/>
                <w:sz w:val="20"/>
                <w:szCs w:val="20"/>
              </w:rPr>
              <w:t>8</w:t>
            </w:r>
            <w:r w:rsidRPr="00527ADF">
              <w:rPr>
                <w:rFonts w:ascii="Times New Roman" w:eastAsia="Times New Roman" w:hAnsi="Times New Roman" w:cs="Times New Roman"/>
                <w:b/>
                <w:sz w:val="20"/>
                <w:szCs w:val="20"/>
                <w:lang w:val="en-US"/>
              </w:rPr>
              <w:t>9</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77075F">
            <w:pPr>
              <w:widowControl w:val="0"/>
              <w:numPr>
                <w:ilvl w:val="0"/>
                <w:numId w:val="42"/>
              </w:numPr>
              <w:tabs>
                <w:tab w:val="left" w:pos="266"/>
              </w:tabs>
              <w:ind w:left="0" w:right="-284" w:firstLine="0"/>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Дела, возникающие из семейных правоотношений</w:t>
            </w:r>
          </w:p>
        </w:tc>
        <w:tc>
          <w:tcPr>
            <w:tcW w:w="91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68</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lang w:val="en-US"/>
              </w:rPr>
              <w:t>1</w:t>
            </w:r>
            <w:r w:rsidRPr="00527ADF">
              <w:rPr>
                <w:rFonts w:ascii="Times New Roman" w:eastAsia="Times New Roman" w:hAnsi="Times New Roman" w:cs="Times New Roman"/>
                <w:sz w:val="20"/>
                <w:szCs w:val="20"/>
              </w:rPr>
              <w:t>.</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Взыскание алиментов</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26</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2.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Расторжение брака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Установление / оспаривание отцовства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Установление усыновления</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Определение места жительства ребёнка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13</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6.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Определение порядка общения ребёнка с отдельно проживающим родителем, другим родственником</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7</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7.</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Лишение родительских прав /ограничение в родительских правах</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8.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Восстановление в родительских правах, отмена ограничения родительских прав</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I</w:t>
            </w:r>
            <w:r w:rsidRPr="00527ADF">
              <w:rPr>
                <w:rFonts w:ascii="Times New Roman" w:eastAsia="Times New Roman" w:hAnsi="Times New Roman" w:cs="Times New Roman"/>
                <w:b/>
                <w:sz w:val="20"/>
                <w:szCs w:val="20"/>
                <w:lang w:val="en-US"/>
              </w:rPr>
              <w:t>I</w:t>
            </w:r>
            <w:r w:rsidRPr="00527ADF">
              <w:rPr>
                <w:rFonts w:ascii="Times New Roman" w:eastAsia="Times New Roman" w:hAnsi="Times New Roman" w:cs="Times New Roman"/>
                <w:b/>
                <w:sz w:val="20"/>
                <w:szCs w:val="20"/>
              </w:rPr>
              <w:t>.</w:t>
            </w:r>
            <w:r w:rsidRPr="00527ADF">
              <w:rPr>
                <w:rFonts w:ascii="Times New Roman" w:eastAsia="Times New Roman" w:hAnsi="Times New Roman" w:cs="Times New Roman"/>
                <w:b/>
                <w:sz w:val="20"/>
                <w:szCs w:val="20"/>
              </w:rPr>
              <w:tab/>
              <w:t>Дела, возникающие из жилищных правоотношений</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8</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9.</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предоставлении жилого помещения лицам из числа детей-сирот и детей, оставшихся без попечения родителей</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10.</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вселении</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11.</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Об определении порядка пользования жилым помещением</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12.</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проведении работ по ремонту жилого помещения</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13.</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приватизации жилого помещения</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14.</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взыскании убытков, причиненных обращением взыскания на заложенное жилое помещение</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I</w:t>
            </w:r>
            <w:r w:rsidRPr="00527ADF">
              <w:rPr>
                <w:rFonts w:ascii="Times New Roman" w:eastAsia="Times New Roman" w:hAnsi="Times New Roman" w:cs="Times New Roman"/>
                <w:b/>
                <w:sz w:val="20"/>
                <w:szCs w:val="20"/>
                <w:lang w:val="en-US"/>
              </w:rPr>
              <w:t>II</w:t>
            </w:r>
            <w:r w:rsidRPr="00527ADF">
              <w:rPr>
                <w:rFonts w:ascii="Times New Roman" w:eastAsia="Times New Roman" w:hAnsi="Times New Roman" w:cs="Times New Roman"/>
                <w:b/>
                <w:sz w:val="20"/>
                <w:szCs w:val="20"/>
              </w:rPr>
              <w:t>.</w:t>
            </w:r>
            <w:r w:rsidRPr="00527ADF">
              <w:rPr>
                <w:rFonts w:ascii="Times New Roman" w:eastAsia="Times New Roman" w:hAnsi="Times New Roman" w:cs="Times New Roman"/>
                <w:b/>
                <w:sz w:val="20"/>
                <w:szCs w:val="20"/>
              </w:rPr>
              <w:tab/>
              <w:t>Дела из наследственных споров</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lang w:val="en-US"/>
              </w:rPr>
            </w:pPr>
            <w:r w:rsidRPr="00527ADF">
              <w:rPr>
                <w:rFonts w:ascii="Times New Roman" w:eastAsia="Times New Roman" w:hAnsi="Times New Roman" w:cs="Times New Roman"/>
                <w:b/>
                <w:sz w:val="20"/>
                <w:szCs w:val="20"/>
                <w:lang w:val="en-US"/>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15.</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взыскании долгов наследодателя</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lang w:val="en-US"/>
              </w:rPr>
            </w:pPr>
            <w:r w:rsidRPr="00527ADF">
              <w:rPr>
                <w:rFonts w:ascii="Times New Roman" w:eastAsia="Times New Roman" w:hAnsi="Times New Roman" w:cs="Times New Roman"/>
                <w:sz w:val="20"/>
                <w:szCs w:val="20"/>
                <w:lang w:val="en-US"/>
              </w:rPr>
              <w:t>1</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I</w:t>
            </w:r>
            <w:r w:rsidRPr="00527ADF">
              <w:rPr>
                <w:rFonts w:ascii="Times New Roman" w:eastAsia="Times New Roman" w:hAnsi="Times New Roman" w:cs="Times New Roman"/>
                <w:b/>
                <w:sz w:val="20"/>
                <w:szCs w:val="20"/>
                <w:lang w:val="en-US"/>
              </w:rPr>
              <w:t>V</w:t>
            </w:r>
            <w:r w:rsidRPr="00527ADF">
              <w:rPr>
                <w:rFonts w:ascii="Times New Roman" w:eastAsia="Times New Roman" w:hAnsi="Times New Roman" w:cs="Times New Roman"/>
                <w:b/>
                <w:sz w:val="20"/>
                <w:szCs w:val="20"/>
              </w:rPr>
              <w:t>.</w:t>
            </w:r>
            <w:r w:rsidRPr="00527ADF">
              <w:rPr>
                <w:rFonts w:ascii="Times New Roman" w:eastAsia="Times New Roman" w:hAnsi="Times New Roman" w:cs="Times New Roman"/>
                <w:b/>
                <w:sz w:val="20"/>
                <w:szCs w:val="20"/>
              </w:rPr>
              <w:tab/>
              <w:t>Дела из споров о правах на меры социальной поддержки</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3</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Взыскание гос. обеспечения ребёнку, оставшемуся без попечения родителей</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17.</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назначении ежемесячной денежной выплаты от 3 до 7 лет</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18.</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взыскании денежной компенсации за приобретенные средства реабилитации для ребёнка-инвалида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87"/>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77075F">
            <w:pPr>
              <w:widowControl w:val="0"/>
              <w:numPr>
                <w:ilvl w:val="0"/>
                <w:numId w:val="43"/>
              </w:numPr>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b/>
                <w:sz w:val="20"/>
                <w:szCs w:val="20"/>
              </w:rPr>
              <w:t>Дела особого производства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19.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признании гражданина недееспособным</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20.</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О признании родителя безвестно отсутствующим</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21.</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Установление факта нахождения на иждивении</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V</w:t>
            </w:r>
            <w:r w:rsidRPr="00527ADF">
              <w:rPr>
                <w:rFonts w:ascii="Times New Roman" w:eastAsia="Times New Roman" w:hAnsi="Times New Roman" w:cs="Times New Roman"/>
                <w:b/>
                <w:sz w:val="20"/>
                <w:szCs w:val="20"/>
                <w:lang w:val="en-US"/>
              </w:rPr>
              <w:t>I</w:t>
            </w:r>
            <w:r w:rsidRPr="00527ADF">
              <w:rPr>
                <w:rFonts w:ascii="Times New Roman" w:eastAsia="Times New Roman" w:hAnsi="Times New Roman" w:cs="Times New Roman"/>
                <w:b/>
                <w:sz w:val="20"/>
                <w:szCs w:val="20"/>
              </w:rPr>
              <w:t xml:space="preserve">. Письменные ходатайства по гражданским делам </w:t>
            </w:r>
          </w:p>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 xml:space="preserve">(о восстановлении процессуальных сроков, о приобщении доказательств и т. д.) </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5</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ДЕЛА ОБ АДМИНИСТРАТИВНЫХ ПРАВОНАРУШЕНИЯХ</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12</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22.</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Жалобы по делам об административных правонарушениях</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7</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23.</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Заявление о дополнении жалобы по делу об административном правонарушении</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ДЕЛА, ВОЗНИКАЮЩИЕ ИЗ ЭКОНОМИЧЕСКИХ СПОРОВ</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1.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Заявление о включении в реестр требований кредиторов</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УГОЛОВНЫЕ ДЕЛА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5</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24.</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Возражение на апелляционное представление</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25. </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Ходатайство о назначении судебно-медицинской экспертизы</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26.</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Ходатайство об отмене постановления об отказе в возбуждении уголовного дела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r>
      <w:tr w:rsidR="00527ADF" w:rsidRPr="00527ADF" w:rsidTr="00767277">
        <w:trPr>
          <w:trHeight w:val="20"/>
        </w:trPr>
        <w:tc>
          <w:tcPr>
            <w:tcW w:w="435"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27.</w:t>
            </w:r>
          </w:p>
        </w:tc>
        <w:tc>
          <w:tcPr>
            <w:tcW w:w="3650"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Заявление о возбуждении уголовного дела</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r>
      <w:tr w:rsidR="00527ADF" w:rsidRPr="00527ADF" w:rsidTr="00767277">
        <w:trPr>
          <w:trHeight w:val="20"/>
        </w:trPr>
        <w:tc>
          <w:tcPr>
            <w:tcW w:w="4085"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ИТОГО</w:t>
            </w:r>
          </w:p>
        </w:tc>
        <w:tc>
          <w:tcPr>
            <w:tcW w:w="915"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107</w:t>
            </w:r>
          </w:p>
        </w:tc>
      </w:tr>
    </w:tbl>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При оказании бесплатной юридической помощи Уполномоченный применяет комплексный подход: составляет процессуальные документы для обращения в суд, иной орган, разъясняет порядок их предъявления, даёт консультации по вопросам доказывания, по участию в рассмотрении дела и т. д.  </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Основная доля процессуальных документов, которые составляются Уполномоченным в рамках оказания бесплатной юридической помощи, направлена на защиту прав несовершеннолетних в сфере семейных правоотношений, их доля составила 63 % от общего числа. В течение 2022 года заявителем было рекомендовано в судебном порядке осуществлять защиту и других прав: жилищных, наследственных, права на социальное обеспечение.</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Отдельный блок – </w:t>
      </w:r>
      <w:r w:rsidRPr="00527ADF">
        <w:rPr>
          <w:rFonts w:ascii="Times New Roman" w:hAnsi="Times New Roman" w:cs="Times New Roman"/>
          <w:i/>
          <w:color w:val="172B1F"/>
          <w:sz w:val="26"/>
          <w:szCs w:val="26"/>
        </w:rPr>
        <w:t>правовая защита в рамках уголовного судопроизводства</w:t>
      </w:r>
      <w:r w:rsidRPr="00527ADF">
        <w:rPr>
          <w:rFonts w:ascii="Times New Roman" w:hAnsi="Times New Roman" w:cs="Times New Roman"/>
          <w:sz w:val="26"/>
          <w:szCs w:val="26"/>
        </w:rPr>
        <w:t xml:space="preserve">. Уполномоченный содействовал восстановлению прав потерпевших несовершеннолетних. </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b/>
          <w:i/>
          <w:color w:val="213323"/>
          <w:sz w:val="26"/>
          <w:szCs w:val="26"/>
        </w:rPr>
      </w:pP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b/>
          <w:i/>
          <w:color w:val="213323"/>
          <w:sz w:val="26"/>
          <w:szCs w:val="26"/>
        </w:rPr>
        <w:t>Из работы с обращениями.</w:t>
      </w:r>
      <w:r w:rsidRPr="00527ADF">
        <w:rPr>
          <w:rFonts w:ascii="Times New Roman" w:hAnsi="Times New Roman" w:cs="Times New Roman"/>
          <w:i/>
          <w:color w:val="213323"/>
          <w:sz w:val="26"/>
          <w:szCs w:val="26"/>
        </w:rPr>
        <w:t xml:space="preserve"> Заявитель обратилась к Уполномоченному в защиту прав и законных интересов своего несовершеннолетнего сына. Ребёнок пострадал в дорожно-транспортном происшествии, в результате которого его здоровью причинен тяжкий вред. Со слов заявителя, принятие решения о возбуждении уголовного дела необоснованно затягивалось, срок давности привлечения к уголовной ответственности истекал в октябре 2022 года, что является основанием для освобождения виновного лица от уголовной ответственности по нереабилитирующим основаниям.</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Уполномоченный обратился в прокуратуру с просьбой проверить выполнение требований ст. 162 УПК РФ. Прокурором направлено требование об устранении нарушений уголовно-процессуального законодательства и решения вопроса о возбуждении уголовного дела по ч. 1 ст. 264 УК РФ. Уголовное дело было возбуждено.</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b/>
          <w:i/>
          <w:color w:val="213323"/>
          <w:sz w:val="26"/>
          <w:szCs w:val="26"/>
        </w:rPr>
      </w:pP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b/>
          <w:i/>
          <w:color w:val="213323"/>
          <w:sz w:val="26"/>
          <w:szCs w:val="26"/>
        </w:rPr>
        <w:t xml:space="preserve">Из работы с обращениями. </w:t>
      </w:r>
      <w:r w:rsidRPr="00527ADF">
        <w:rPr>
          <w:rFonts w:ascii="Times New Roman" w:hAnsi="Times New Roman" w:cs="Times New Roman"/>
          <w:i/>
          <w:color w:val="213323"/>
          <w:sz w:val="26"/>
          <w:szCs w:val="26"/>
        </w:rPr>
        <w:t>В адрес Уполномоченного поступило обращение в интересах несовершеннолетнего, который пострадал в дорожно-транспортном происшествии. Уголовное дело по данному факту было прекращено, так как не установлено причинение тяжкого вреда здоровью ребёнка.</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При принятии указанного решения не в полном объеме дана оценка последствиям, которые возникли в результате нарушения виновным лицом Правил дорожного движения. У ребёнка диагностировано расстройство психики. В соответствии с п. 6.8 Медицинских критериев определения степени тяжести вреда, причиненного здоровью человека, утв. Приказом Минздравсоцразвития РФ от 24.04.2008 № 194н, психическое расстройство является одним из медицинских критериев квалифицирующих признаков в отношении тяжкого вреда здоровью. Действия по причинению такого вреда образуют состав преступления, предусмотренного ч. 1 ст. 264 УК РФ.</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Заявителю оказана правовая помощь (даны консультации, составлены процессуальные документы) по отмене постановления об отказе в возбуждении уголовного дела и назначению судебно-медицинской экспертизы об установлении степени тяжести вреда здоровью ребёнка, причиненного в результате дорожно-транспортного происшествия.</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Постановление об отказе в возбуждении уголовного дела отменено, экспертиза назначена. Расследование уголовного дела продолжено.</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Значимость темы защиты детей, пострадавших от преступлений, сохраняется. </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По данным МВД по Республике Хакасия, в течение 2022 года на территории Республики Хакасия совершено 749 преступлений в отношении несовершеннолетних.</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В соответствии со ст. 6 Уголовно-процессуального кодекса РФ задачей уголовного судопроизводства является защита прав и законных интересов лиц и организаций, потерпевших от преступлений. Одним из принципов уголовного процесса является охрана прав и свобод человека и гражданина, предполагающая создание условий, обеспечивающих реализацию процессуальных прав участников уголовного судопроизводства.</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Несовершеннолетний, пострадавший от преступных действий, ввиду его физической и умственной незрелости, нуждается в специальной охране и заботе, создании особых условий при его участии в уголовном судопроизводстве. Это имеет особую актуальность по уголовным делам против личности и половой неприкосновенности. </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В течение 2022 года следователями Главного следственного управления Следственного комитета Российской Федерации по Красноярскому краю и Республике Хакасия, дислоцирующимися на территории Республики Хакасия, окончено производством из 77 дел, направленных в суд с обвинительным заключением, 55 уголовных дел о преступлениях против половой неприкосновенности несовершеннолетних.</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При организации и проведении следственных действий необходимо создавать максимально благоприятную для ребёнка обстановку и наиболее подходящие условия с учетом возраста, степени зрелости, а также любых трудностей, которые ребёнок может испытывать в общении. Данные меры позволят не только избежать повторной травматизации ребёнка, но и повысят результативность проводимых следственных действий.</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В связи с этим Уполномоченный по-прежнему настаивает на создании так называемых «зеленых комнат» – помещений, оборудованных системой видеофиксации и перегородкой с зеркалом Гезелла. В соответствии с Планом основных мероприятий, проводимых в рамках Десятилетия детства, утвержденным на период до 2027 года распоряжением Правительства Российской Федерации от 23.01.2021 № 122-р на органы государственной власти субъектов Российской Федерации возложены полномочия по созданию в регионах «зеленых комнат». Потребуется не только создание соответствующей материально-технической базы, но и формирование методических материалов, а также организация подготовки специалистов.</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Ст. 191 Уголовно-процессуального кодекса РФ предусматривает участие в допросе несовершеннолетних психолога. Это специалист, который, во-первых, помогает установить контакт ребёнка со следователем, во-вторых, по возможности обеспечивает комфортность процедуры допроса, других следственных действий. Безусловно, такая задача может быть выполнена специалистом, которым имеет  подготовку соответствующего профиля и практический опыт работы в указанной сфере.</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Для детей, пострадавших от преступлений, важно обеспечить реабилитацию, полное физическое и психологического восстановление. В отдельных регионах Российской Федерации создаются специализированные службы, на которые возлагаются указанные задачи. Такой опыт необходимо внедрять и в Республике Хакасия. </w:t>
      </w:r>
    </w:p>
    <w:p w:rsidR="00527ADF" w:rsidRPr="00527ADF" w:rsidRDefault="00527ADF" w:rsidP="00527ADF">
      <w:pPr>
        <w:autoSpaceDE w:val="0"/>
        <w:autoSpaceDN w:val="0"/>
        <w:adjustRightInd w:val="0"/>
        <w:spacing w:after="0" w:line="240" w:lineRule="auto"/>
        <w:ind w:right="-284" w:firstLine="709"/>
        <w:jc w:val="both"/>
        <w:rPr>
          <w:rFonts w:ascii="Times New Roman" w:hAnsi="Times New Roman" w:cs="Times New Roman"/>
          <w:sz w:val="26"/>
          <w:szCs w:val="26"/>
        </w:rPr>
      </w:pPr>
      <w:r w:rsidRPr="00527ADF">
        <w:rPr>
          <w:rFonts w:ascii="Times New Roman" w:hAnsi="Times New Roman" w:cs="Times New Roman"/>
          <w:sz w:val="26"/>
          <w:szCs w:val="26"/>
        </w:rPr>
        <w:t xml:space="preserve">За последние несколько лет количество </w:t>
      </w:r>
      <w:r w:rsidRPr="00527ADF">
        <w:rPr>
          <w:rFonts w:ascii="Times New Roman" w:hAnsi="Times New Roman" w:cs="Times New Roman"/>
          <w:i/>
          <w:color w:val="172B1F"/>
          <w:sz w:val="26"/>
          <w:szCs w:val="26"/>
        </w:rPr>
        <w:t>преступлений, совершенных несовершеннолетними на территории Республики Хакасия</w:t>
      </w:r>
      <w:r w:rsidRPr="00527ADF">
        <w:rPr>
          <w:rFonts w:ascii="Times New Roman" w:hAnsi="Times New Roman" w:cs="Times New Roman"/>
          <w:sz w:val="26"/>
          <w:szCs w:val="26"/>
        </w:rPr>
        <w:t>, сократилось более чем в два раза. Вместе с тем проблема подростковой преступности сохраняется.</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noProof/>
          <w:color w:val="2B3923"/>
          <w:shd w:val="clear" w:color="auto" w:fill="9D542B"/>
          <w:lang w:eastAsia="ru-RU"/>
        </w:rPr>
        <w:drawing>
          <wp:anchor distT="0" distB="0" distL="114300" distR="114300" simplePos="0" relativeHeight="251714560" behindDoc="0" locked="0" layoutInCell="1" allowOverlap="1" wp14:anchorId="78EEAE49" wp14:editId="77A115EF">
            <wp:simplePos x="0" y="0"/>
            <wp:positionH relativeFrom="column">
              <wp:posOffset>3046095</wp:posOffset>
            </wp:positionH>
            <wp:positionV relativeFrom="paragraph">
              <wp:posOffset>90170</wp:posOffset>
            </wp:positionV>
            <wp:extent cx="3031490" cy="2161540"/>
            <wp:effectExtent l="0" t="0" r="16510" b="0"/>
            <wp:wrapSquare wrapText="bothSides"/>
            <wp:docPr id="50"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Pr="00527ADF">
        <w:rPr>
          <w:noProof/>
          <w:color w:val="162418"/>
          <w:lang w:eastAsia="ru-RU"/>
        </w:rPr>
        <w:drawing>
          <wp:anchor distT="0" distB="0" distL="114300" distR="114300" simplePos="0" relativeHeight="251711488" behindDoc="0" locked="0" layoutInCell="1" allowOverlap="1" wp14:anchorId="29523790" wp14:editId="522A5392">
            <wp:simplePos x="0" y="0"/>
            <wp:positionH relativeFrom="margin">
              <wp:posOffset>200025</wp:posOffset>
            </wp:positionH>
            <wp:positionV relativeFrom="margin">
              <wp:posOffset>6316345</wp:posOffset>
            </wp:positionV>
            <wp:extent cx="2899410" cy="2011045"/>
            <wp:effectExtent l="0" t="0" r="0" b="0"/>
            <wp:wrapSquare wrapText="bothSides"/>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В течение 2022 года на территории Республики Хакасия несовершеннолетними совершено 131 преступление, что ниже АППГ на 20 %. Большая часть из них – преступления небольшой и средней тяжести (за 2022 год зарегистрировано 28 преступлений небольшой тяжести, 68 преступлений средней тяжести). Практически треть (26,7 %) – преступления, относящиеся к категории тяжких (24 преступления) и особо тяжких (11 преступлений).</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noProof/>
          <w:color w:val="162418"/>
          <w:lang w:eastAsia="ru-RU"/>
        </w:rPr>
        <w:drawing>
          <wp:anchor distT="0" distB="0" distL="114300" distR="114300" simplePos="0" relativeHeight="251712512" behindDoc="0" locked="0" layoutInCell="1" allowOverlap="1" wp14:anchorId="0EB26430" wp14:editId="6CBA2F52">
            <wp:simplePos x="0" y="0"/>
            <wp:positionH relativeFrom="margin">
              <wp:posOffset>-6985</wp:posOffset>
            </wp:positionH>
            <wp:positionV relativeFrom="margin">
              <wp:posOffset>1140460</wp:posOffset>
            </wp:positionV>
            <wp:extent cx="2899410" cy="2106930"/>
            <wp:effectExtent l="0" t="0" r="0" b="0"/>
            <wp:wrapSquare wrapText="bothSides"/>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527ADF">
        <w:rPr>
          <w:rFonts w:ascii="Times New Roman" w:hAnsi="Times New Roman" w:cs="Times New Roman"/>
          <w:sz w:val="26"/>
          <w:szCs w:val="26"/>
        </w:rPr>
        <w:t xml:space="preserve">По материалам судебной статистики в период с 2018 по 2021 годы судами Республики Хакасия осуждено 272 несовершеннолетних, из них – 83 в 2018 году, 63 в 2019 году, 65 в 2020 году, 61 в 2021 году (официальные данные статистической отчётности за 2022 год на момент подготовки настоящего доклада не опубликованы). За последние три года этот показатель практически не изменился.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В разрезе категорий совершенных преступлений преобладают преступления против жизни и здоровья, против половой неприкосновенности, против собственности, против незаконного оборота наркотических средств, психотропных и сильнодействующих веществ.</w:t>
      </w:r>
    </w:p>
    <w:p w:rsidR="00527ADF" w:rsidRPr="00527ADF" w:rsidRDefault="00527ADF" w:rsidP="00527ADF">
      <w:pPr>
        <w:spacing w:before="120" w:after="120" w:line="240" w:lineRule="auto"/>
        <w:ind w:right="-284"/>
        <w:jc w:val="center"/>
        <w:rPr>
          <w:rFonts w:ascii="Times New Roman" w:hAnsi="Times New Roman" w:cs="Times New Roman"/>
          <w:i/>
          <w:color w:val="213723"/>
          <w:sz w:val="26"/>
          <w:szCs w:val="26"/>
        </w:rPr>
      </w:pPr>
      <w:r w:rsidRPr="00527ADF">
        <w:rPr>
          <w:rFonts w:ascii="Times New Roman" w:hAnsi="Times New Roman" w:cs="Times New Roman"/>
          <w:i/>
          <w:color w:val="213723"/>
          <w:sz w:val="26"/>
          <w:szCs w:val="26"/>
        </w:rPr>
        <w:t>Таблица 2.13.2. Категории преступлений несовершеннолетних, осужденных судами Республики Хакасия (2018–2021 гг.)</w:t>
      </w:r>
    </w:p>
    <w:tbl>
      <w:tblPr>
        <w:tblStyle w:val="1141"/>
        <w:tblW w:w="5000" w:type="pct"/>
        <w:tblLayout w:type="fixed"/>
        <w:tblLook w:val="04A0" w:firstRow="1" w:lastRow="0" w:firstColumn="1" w:lastColumn="0" w:noHBand="0" w:noVBand="1"/>
      </w:tblPr>
      <w:tblGrid>
        <w:gridCol w:w="656"/>
        <w:gridCol w:w="3399"/>
        <w:gridCol w:w="1103"/>
        <w:gridCol w:w="1103"/>
        <w:gridCol w:w="1103"/>
        <w:gridCol w:w="1104"/>
        <w:gridCol w:w="1103"/>
      </w:tblGrid>
      <w:tr w:rsidR="00527ADF" w:rsidRPr="00527ADF" w:rsidTr="00767277">
        <w:trPr>
          <w:cantSplit/>
          <w:trHeight w:val="572"/>
          <w:tblHeader/>
        </w:trPr>
        <w:tc>
          <w:tcPr>
            <w:tcW w:w="343"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w:t>
            </w:r>
          </w:p>
        </w:tc>
        <w:tc>
          <w:tcPr>
            <w:tcW w:w="17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 xml:space="preserve">Категории преступлений, </w:t>
            </w:r>
          </w:p>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статьи УК РФ</w:t>
            </w:r>
          </w:p>
        </w:tc>
        <w:tc>
          <w:tcPr>
            <w:tcW w:w="2305" w:type="pct"/>
            <w:gridSpan w:val="4"/>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Calibri" w:hAnsi="Times New Roman" w:cs="Times New Roman"/>
                <w:b/>
                <w:sz w:val="20"/>
                <w:szCs w:val="20"/>
              </w:rPr>
            </w:pPr>
            <w:r w:rsidRPr="00527ADF">
              <w:rPr>
                <w:rFonts w:ascii="Times New Roman" w:eastAsia="Calibri" w:hAnsi="Times New Roman" w:cs="Times New Roman"/>
                <w:b/>
                <w:sz w:val="20"/>
                <w:szCs w:val="20"/>
              </w:rPr>
              <w:t>Количество несовершеннолетних осуждённых лиц</w:t>
            </w:r>
          </w:p>
        </w:tc>
        <w:tc>
          <w:tcPr>
            <w:tcW w:w="5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center"/>
              <w:rPr>
                <w:rFonts w:ascii="Times New Roman" w:eastAsia="Calibri" w:hAnsi="Times New Roman" w:cs="Times New Roman"/>
                <w:b/>
                <w:sz w:val="20"/>
                <w:szCs w:val="20"/>
              </w:rPr>
            </w:pP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tabs>
                <w:tab w:val="left" w:pos="266"/>
              </w:tabs>
              <w:ind w:right="-284"/>
              <w:contextualSpacing/>
              <w:jc w:val="both"/>
              <w:rPr>
                <w:rFonts w:ascii="Times New Roman" w:eastAsia="Times New Roman" w:hAnsi="Times New Roman" w:cs="Times New Roman"/>
                <w:b/>
                <w:sz w:val="20"/>
                <w:szCs w:val="20"/>
              </w:rPr>
            </w:pP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2018</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2019</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2020</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2021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Итого</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77075F">
            <w:pPr>
              <w:widowControl w:val="0"/>
              <w:numPr>
                <w:ilvl w:val="0"/>
                <w:numId w:val="44"/>
              </w:numPr>
              <w:tabs>
                <w:tab w:val="left" w:pos="266"/>
              </w:tabs>
              <w:ind w:left="0" w:firstLine="0"/>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Преступления против жизни и здоровья (глава 16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5</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3</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13</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lang w:val="en-US"/>
              </w:rPr>
              <w:t>1</w:t>
            </w:r>
            <w:r w:rsidRPr="00527ADF">
              <w:rPr>
                <w:rFonts w:ascii="Times New Roman" w:eastAsia="Times New Roman" w:hAnsi="Times New Roman" w:cs="Times New Roman"/>
                <w:sz w:val="20"/>
                <w:szCs w:val="20"/>
              </w:rPr>
              <w:t>.</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105</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2. </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111 </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115, 116</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I</w:t>
            </w:r>
            <w:r w:rsidRPr="00527ADF">
              <w:rPr>
                <w:rFonts w:ascii="Times New Roman" w:eastAsia="Times New Roman" w:hAnsi="Times New Roman" w:cs="Times New Roman"/>
                <w:b/>
                <w:sz w:val="20"/>
                <w:szCs w:val="20"/>
                <w:lang w:val="en-US"/>
              </w:rPr>
              <w:t>I</w:t>
            </w:r>
            <w:r w:rsidRPr="00527ADF">
              <w:rPr>
                <w:rFonts w:ascii="Times New Roman" w:eastAsia="Times New Roman" w:hAnsi="Times New Roman" w:cs="Times New Roman"/>
                <w:b/>
                <w:sz w:val="20"/>
                <w:szCs w:val="20"/>
              </w:rPr>
              <w:t>.</w:t>
            </w:r>
            <w:r w:rsidRPr="00527ADF">
              <w:rPr>
                <w:rFonts w:ascii="Times New Roman" w:eastAsia="Times New Roman" w:hAnsi="Times New Roman" w:cs="Times New Roman"/>
                <w:b/>
                <w:sz w:val="20"/>
                <w:szCs w:val="20"/>
              </w:rPr>
              <w:tab/>
              <w:t>Преступления против половой неприкосновенности (глава 18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9</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11</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131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132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tabs>
                <w:tab w:val="left" w:pos="303"/>
              </w:tabs>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lang w:val="en-US"/>
              </w:rPr>
              <w:t>III</w:t>
            </w:r>
            <w:r w:rsidRPr="00527ADF">
              <w:rPr>
                <w:rFonts w:ascii="Times New Roman" w:eastAsia="Times New Roman" w:hAnsi="Times New Roman" w:cs="Times New Roman"/>
                <w:b/>
                <w:sz w:val="20"/>
                <w:szCs w:val="20"/>
              </w:rPr>
              <w:t>. Преступления против собственности (глава 21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50</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47</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49</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37</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183</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6.</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158</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23</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7.</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8.</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9.</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166</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5</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21</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10</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10.</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167</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I</w:t>
            </w:r>
            <w:r w:rsidRPr="00527ADF">
              <w:rPr>
                <w:rFonts w:ascii="Times New Roman" w:eastAsia="Times New Roman" w:hAnsi="Times New Roman" w:cs="Times New Roman"/>
                <w:b/>
                <w:sz w:val="20"/>
                <w:szCs w:val="20"/>
                <w:lang w:val="en-US"/>
              </w:rPr>
              <w:t>V</w:t>
            </w:r>
            <w:r w:rsidRPr="00527ADF">
              <w:rPr>
                <w:rFonts w:ascii="Times New Roman" w:eastAsia="Times New Roman" w:hAnsi="Times New Roman" w:cs="Times New Roman"/>
                <w:b/>
                <w:sz w:val="20"/>
                <w:szCs w:val="20"/>
              </w:rPr>
              <w:t>.</w:t>
            </w:r>
            <w:r w:rsidRPr="00527ADF">
              <w:rPr>
                <w:rFonts w:ascii="Times New Roman" w:eastAsia="Times New Roman" w:hAnsi="Times New Roman" w:cs="Times New Roman"/>
                <w:b/>
                <w:sz w:val="20"/>
                <w:szCs w:val="20"/>
              </w:rPr>
              <w:tab/>
              <w:t>Незаконные действия и нарушение правил обращения с оружием, боеприпасами, взрывчатыми веществами, взрывными устройствами (глава 24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11.</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222–226.1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77075F">
            <w:pPr>
              <w:widowControl w:val="0"/>
              <w:numPr>
                <w:ilvl w:val="0"/>
                <w:numId w:val="45"/>
              </w:numPr>
              <w:ind w:left="0" w:right="116" w:firstLine="0"/>
              <w:contextualSpacing/>
              <w:rPr>
                <w:rFonts w:ascii="Times New Roman" w:eastAsia="Times New Roman" w:hAnsi="Times New Roman" w:cs="Times New Roman"/>
                <w:sz w:val="20"/>
                <w:szCs w:val="20"/>
              </w:rPr>
            </w:pPr>
            <w:r w:rsidRPr="00527ADF">
              <w:rPr>
                <w:rFonts w:ascii="Times New Roman" w:eastAsia="Times New Roman" w:hAnsi="Times New Roman" w:cs="Times New Roman"/>
                <w:b/>
                <w:sz w:val="20"/>
                <w:szCs w:val="20"/>
              </w:rPr>
              <w:t>Незаконные действия и нарушение правил обращения с наркотическими средствами, психотропными и сильнодействующими  веществами (глава 25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9</w:t>
            </w:r>
          </w:p>
        </w:tc>
        <w:tc>
          <w:tcPr>
            <w:tcW w:w="576" w:type="pct"/>
            <w:tcBorders>
              <w:top w:val="dotted" w:sz="4" w:space="0" w:color="000000"/>
              <w:left w:val="dotted" w:sz="4" w:space="0" w:color="000000"/>
              <w:bottom w:val="dotted" w:sz="4" w:space="0" w:color="000000"/>
              <w:right w:val="dotted" w:sz="4" w:space="0" w:color="000000"/>
            </w:tcBorders>
            <w:shd w:val="clear" w:color="auto" w:fill="auto"/>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7</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11</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48</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12. </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228–234.1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9</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7</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11</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tabs>
                <w:tab w:val="left" w:pos="341"/>
              </w:tabs>
              <w:ind w:right="116"/>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lang w:val="en-US"/>
              </w:rPr>
              <w:t>VI</w:t>
            </w:r>
            <w:r w:rsidRPr="00527ADF">
              <w:rPr>
                <w:rFonts w:ascii="Times New Roman" w:eastAsia="Times New Roman" w:hAnsi="Times New Roman" w:cs="Times New Roman"/>
                <w:b/>
                <w:sz w:val="20"/>
                <w:szCs w:val="20"/>
              </w:rPr>
              <w:t>. Преступления против безопасности движения и эксплуатации транспорта</w:t>
            </w:r>
          </w:p>
          <w:p w:rsidR="00527ADF" w:rsidRPr="00527ADF" w:rsidRDefault="00527ADF" w:rsidP="00527ADF">
            <w:pPr>
              <w:widowControl w:val="0"/>
              <w:tabs>
                <w:tab w:val="left" w:pos="341"/>
              </w:tabs>
              <w:ind w:right="116"/>
              <w:contextualSpacing/>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(глава 27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5</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13.</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264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14.</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264.1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lang w:val="en-US"/>
              </w:rPr>
              <w:t>VII</w:t>
            </w:r>
            <w:r w:rsidRPr="00527ADF">
              <w:rPr>
                <w:rFonts w:ascii="Times New Roman" w:eastAsia="Times New Roman" w:hAnsi="Times New Roman" w:cs="Times New Roman"/>
                <w:b/>
                <w:sz w:val="20"/>
                <w:szCs w:val="20"/>
              </w:rPr>
              <w:t>. Преступления против основ конституционного строя и безопасности государства (глава 29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 xml:space="preserve">15. </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275–284.1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lang w:val="en-US"/>
              </w:rPr>
              <w:t>VIII</w:t>
            </w:r>
            <w:r w:rsidRPr="00527ADF">
              <w:rPr>
                <w:rFonts w:ascii="Times New Roman" w:eastAsia="Times New Roman" w:hAnsi="Times New Roman" w:cs="Times New Roman"/>
                <w:b/>
                <w:sz w:val="20"/>
                <w:szCs w:val="20"/>
              </w:rPr>
              <w:t>. Преступления против порядка управления (глава 32 УК РФ)</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6</w:t>
            </w:r>
          </w:p>
        </w:tc>
      </w:tr>
      <w:tr w:rsidR="00527ADF" w:rsidRPr="00527ADF" w:rsidTr="00767277">
        <w:trPr>
          <w:trHeight w:val="20"/>
        </w:trPr>
        <w:tc>
          <w:tcPr>
            <w:tcW w:w="343"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contextualSpacing/>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16.</w:t>
            </w:r>
          </w:p>
        </w:tc>
        <w:tc>
          <w:tcPr>
            <w:tcW w:w="1776" w:type="pct"/>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317–330.2</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4</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2</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r w:rsidRPr="00527ADF">
              <w:rPr>
                <w:rFonts w:ascii="Times New Roman" w:eastAsia="Times New Roman" w:hAnsi="Times New Roman" w:cs="Times New Roman"/>
                <w:sz w:val="20"/>
                <w:szCs w:val="20"/>
              </w:rPr>
              <w:t>-</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sz w:val="20"/>
                <w:szCs w:val="20"/>
              </w:rPr>
            </w:pPr>
          </w:p>
        </w:tc>
      </w:tr>
      <w:tr w:rsidR="00527ADF" w:rsidRPr="00527ADF" w:rsidTr="00767277">
        <w:trPr>
          <w:trHeight w:val="20"/>
        </w:trPr>
        <w:tc>
          <w:tcPr>
            <w:tcW w:w="2118" w:type="pct"/>
            <w:gridSpan w:val="2"/>
            <w:tcBorders>
              <w:top w:val="dotted" w:sz="4" w:space="0" w:color="000000"/>
              <w:left w:val="dotted" w:sz="4" w:space="0" w:color="000000"/>
              <w:bottom w:val="dotted" w:sz="4" w:space="0" w:color="000000"/>
              <w:right w:val="dotted" w:sz="4" w:space="0" w:color="000000"/>
            </w:tcBorders>
          </w:tcPr>
          <w:p w:rsidR="00527ADF" w:rsidRPr="00527ADF" w:rsidRDefault="00527ADF" w:rsidP="00527ADF">
            <w:pPr>
              <w:widowControl w:val="0"/>
              <w:ind w:right="116"/>
              <w:jc w:val="both"/>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ИТОГО</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83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63</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65</w:t>
            </w:r>
          </w:p>
        </w:tc>
        <w:tc>
          <w:tcPr>
            <w:tcW w:w="577"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61</w:t>
            </w:r>
          </w:p>
        </w:tc>
        <w:tc>
          <w:tcPr>
            <w:tcW w:w="576" w:type="pct"/>
            <w:tcBorders>
              <w:top w:val="dotted" w:sz="4" w:space="0" w:color="000000"/>
              <w:left w:val="dotted" w:sz="4" w:space="0" w:color="000000"/>
              <w:bottom w:val="dotted" w:sz="4" w:space="0" w:color="000000"/>
              <w:right w:val="dotted" w:sz="4" w:space="0" w:color="000000"/>
            </w:tcBorders>
            <w:vAlign w:val="center"/>
          </w:tcPr>
          <w:p w:rsidR="00527ADF" w:rsidRPr="00527ADF" w:rsidRDefault="00527ADF" w:rsidP="00527ADF">
            <w:pPr>
              <w:widowControl w:val="0"/>
              <w:jc w:val="center"/>
              <w:rPr>
                <w:rFonts w:ascii="Times New Roman" w:eastAsia="Times New Roman" w:hAnsi="Times New Roman" w:cs="Times New Roman"/>
                <w:b/>
                <w:sz w:val="20"/>
                <w:szCs w:val="20"/>
              </w:rPr>
            </w:pPr>
            <w:r w:rsidRPr="00527ADF">
              <w:rPr>
                <w:rFonts w:ascii="Times New Roman" w:eastAsia="Times New Roman" w:hAnsi="Times New Roman" w:cs="Times New Roman"/>
                <w:b/>
                <w:sz w:val="20"/>
                <w:szCs w:val="20"/>
              </w:rPr>
              <w:t>272</w:t>
            </w:r>
          </w:p>
        </w:tc>
      </w:tr>
    </w:tbl>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noProof/>
          <w:color w:val="2B3923"/>
          <w:shd w:val="clear" w:color="auto" w:fill="9D542B"/>
          <w:lang w:eastAsia="ru-RU"/>
        </w:rPr>
        <w:drawing>
          <wp:anchor distT="0" distB="0" distL="114300" distR="114300" simplePos="0" relativeHeight="251713536" behindDoc="0" locked="0" layoutInCell="1" allowOverlap="1" wp14:anchorId="75C65E77" wp14:editId="5622EACC">
            <wp:simplePos x="0" y="0"/>
            <wp:positionH relativeFrom="column">
              <wp:posOffset>126475</wp:posOffset>
            </wp:positionH>
            <wp:positionV relativeFrom="paragraph">
              <wp:posOffset>782293</wp:posOffset>
            </wp:positionV>
            <wp:extent cx="5895340" cy="2117090"/>
            <wp:effectExtent l="0" t="0" r="0" b="0"/>
            <wp:wrapSquare wrapText="bothSides"/>
            <wp:docPr id="5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sidRPr="00527ADF">
        <w:rPr>
          <w:rFonts w:ascii="Times New Roman" w:hAnsi="Times New Roman" w:cs="Times New Roman"/>
          <w:sz w:val="26"/>
          <w:szCs w:val="26"/>
        </w:rPr>
        <w:t xml:space="preserve">Анализ объектов посягательства преступлений, за которые были осуждены несовершеннолетние за четыре года, показывает, что основная масса преступлений, совершаемых подростками, направлена против собственности – это 2/3 от общего числа совершаемых преступлений.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На втором месте – преступления, связанные с незаконным оборотом наркотических средств, психотропных и сильнодействующих веществ. Доля  этих преступлений составляет 1/5 часть от общего числа.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По данным Главного следственного управления Следственного комитета РФ по Красноярскому краю и Республике Хакасия, в течение 2022 года возбуждено 29 уголовных дел в отношении  несовершеннолетних правонарушителей, из них: </w:t>
      </w:r>
    </w:p>
    <w:p w:rsidR="00527ADF" w:rsidRPr="00527ADF" w:rsidRDefault="00527ADF" w:rsidP="0077075F">
      <w:pPr>
        <w:numPr>
          <w:ilvl w:val="0"/>
          <w:numId w:val="4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о преступлениях против жизни и здоровья (ст. ст. 105–107, ст. 109, ст. 111 УК РФ) – 1 уголовное дело;</w:t>
      </w:r>
    </w:p>
    <w:p w:rsidR="00527ADF" w:rsidRPr="00527ADF" w:rsidRDefault="00527ADF" w:rsidP="0077075F">
      <w:pPr>
        <w:numPr>
          <w:ilvl w:val="0"/>
          <w:numId w:val="4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преступлениях против половой неприкосновенности (ст. ст. 131, 132 УК РФ) – 4 уголовных дела;</w:t>
      </w:r>
    </w:p>
    <w:p w:rsidR="00527ADF" w:rsidRPr="00527ADF" w:rsidRDefault="00527ADF" w:rsidP="0077075F">
      <w:pPr>
        <w:numPr>
          <w:ilvl w:val="0"/>
          <w:numId w:val="4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преступлениях против собственности (ст. 158–163 УК РФ) – 15 уголовных дел;</w:t>
      </w:r>
    </w:p>
    <w:p w:rsidR="00527ADF" w:rsidRPr="00527ADF" w:rsidRDefault="00527ADF" w:rsidP="0077075F">
      <w:pPr>
        <w:numPr>
          <w:ilvl w:val="0"/>
          <w:numId w:val="4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 xml:space="preserve">преступлениях против здоровья населения и общественной нравственности (ст. ст. 228–232 УК РФ) – 14 уголовных дел.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Основной мерой наказания, применяемой к несовершеннолетним, является лишение свободы. В 2021 году данный вид наказания назначен в отношении 40 подростков из 61 осужденного. Из них к реальному отбыванию лишения свободы приговорены 16 несовершеннолетних, к 24 подросткам применены положения ст. 73 Уголовного  кодекса РФ, наказание назначено условно.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Кроме того, к несовершеннолетним применялись обязательные работы </w:t>
      </w:r>
      <w:r w:rsidRPr="00527ADF">
        <w:rPr>
          <w:rFonts w:ascii="Times New Roman" w:hAnsi="Times New Roman" w:cs="Times New Roman"/>
          <w:sz w:val="26"/>
          <w:szCs w:val="26"/>
        </w:rPr>
        <w:br/>
        <w:t>(в отношении 8 подростков), штраф (в отношении 5 подростков), освобождены от наказания 8 осужденных.</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Таким образом, в места лишения свободы направлено 26 % осужденных в 2021 году, остальные несовершеннолетние отбывали наказание без изоляции от общества либо были освобождены от отбывания наказания.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Уполномоченный ежеквартально проверяет условия содержания под стражей несовершеннолетних подозреваемых и обвиняемых. В ФКУ «СИЗО № 1» УФСИН России по Республике Хакасия созданы отвечающие современным требованиям условия содержания несовершеннолетних. В ходе мониторинговых мероприятий каких-либо жалоб от несовершеннолетних на условия содержания, процессуальные нарушения при расследовании уголовных дел не поступали. Исправительные учреждения для несовершеннолетних на территории Республики Хакасия отсутствуют, в связи с чем все осужденные к реальному лишению свободы лица в возрасте до 17 лет для отбывания наказания направляются в другие регионы.</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Из 61 несовершеннолетнего, осуждённого в 2021 году, 31 подросток (т. е. 50 % от общего числа осуждённых) не работал, не учился, не имел определенных занятий. Обеспечение занятости несовершеннолетних, вовлечение их в общественно полезную деятельность – одно из условий, необходимых для формирования правосознания и соблюдения социальных норм.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В ходе работы с обращениями Уполномоченный сталкивается с фактами, когда несовершеннолетние после окончания образовательных учреждений общего образования отказываются от дальнейшего образовательного маршрута либо не проходят вступительные испытания в образовательные организации профессионального образования. Такие подростки находятся в группе риска, в связи с чем необходимо организовать их учёт и помощь в дальнейшем жизнеустройстве.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В Республике Хакасия действует ГБОУВУ РХ «Боградская специальная школа-интернат открытого типа», деятельность которого направлена на оказание услуг по предоставлению общего и профессионального образования несовершеннолетним, нуждающимся в особых условиях воспитания и обучения и требующих специального педагогического подхода.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При работе с обращениями, проведении мониторинговых мероприятий было установлено, что после помещения в школу несовершеннолетние снимаются с профилактического учёта по месту жительства. В период обучения в ГБОУВУ РХ «Боградская специальная школа-интернат открытого типа» подростки периодически возвращаются по месту жительства (на каникулы, в праздничные дни), при этом муниципальные органы субъектов профилактики практически не участвуют в осуществлении контроля и сопровождения подростков. Не осуществляется сопровождение несовершеннолетних и в случае отчисления из образовательной организации. </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Уполномоченный полагает, что помещение подростка в специализированную образовательную организацию не должно прерывать проведения профилактических мероприятий по месту его жительства, необходимо обеспечивать информационный обмен и взаимодействие между ГБОУВУ РХ «Боградская специальная школа-интернат открытого типа» и муниципальными органами, входящими в систему профилактики безнадзорности и правонарушений несовершеннолетних.</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По данным МВД по Республике Хакасия, в 2022 году на учете в подразделениях по делам несовершеннолетних состоял 881 несовершеннолетний (в 2021 году – 787). Причины постановки на учёт: </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потребление наркотических средства (9 подростков) и спиртных напитков (210 подростков);</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совершение административных правонарушений (286 подростков);</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совершение антиобщественных действий (152 подростка);</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совершение общественно опасных деяний (169 подростков);</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совершение преступлений (38 подростков);</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освобождение от уголовной ответственности (6 подростков);</w:t>
      </w:r>
    </w:p>
    <w:p w:rsidR="00527ADF" w:rsidRPr="00527ADF" w:rsidRDefault="00527ADF" w:rsidP="0077075F">
      <w:pPr>
        <w:numPr>
          <w:ilvl w:val="0"/>
          <w:numId w:val="47"/>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527ADF">
        <w:rPr>
          <w:rFonts w:ascii="Times New Roman" w:hAnsi="Times New Roman" w:cs="Times New Roman"/>
          <w:sz w:val="26"/>
          <w:szCs w:val="26"/>
        </w:rPr>
        <w:t>осуждение к наказаниям, не связанным с изоляцией от общества (11 подростков).</w:t>
      </w:r>
    </w:p>
    <w:p w:rsidR="00527ADF" w:rsidRPr="00527ADF" w:rsidRDefault="00527ADF" w:rsidP="00527ADF">
      <w:pPr>
        <w:autoSpaceDE w:val="0"/>
        <w:autoSpaceDN w:val="0"/>
        <w:adjustRightInd w:val="0"/>
        <w:spacing w:after="0" w:line="240" w:lineRule="auto"/>
        <w:ind w:right="-284" w:firstLine="708"/>
        <w:jc w:val="both"/>
        <w:rPr>
          <w:rFonts w:ascii="Times New Roman" w:hAnsi="Times New Roman" w:cs="Times New Roman"/>
          <w:sz w:val="26"/>
          <w:szCs w:val="26"/>
        </w:rPr>
      </w:pPr>
      <w:r w:rsidRPr="00527ADF">
        <w:rPr>
          <w:rFonts w:ascii="Times New Roman" w:hAnsi="Times New Roman" w:cs="Times New Roman"/>
          <w:sz w:val="26"/>
          <w:szCs w:val="26"/>
        </w:rPr>
        <w:t xml:space="preserve">Подростки, состоящие на профилактическом учёте, относятся к целевой группе, требующей особого, комплексного подхода, включающего как работу с семьёй несовершеннолетнего, так и непосредственно с ребёнком. Одним из направлений такой работы является создание низкопороговых пространств, обеспечение занятости несовершеннолетних. </w:t>
      </w:r>
    </w:p>
    <w:p w:rsidR="00527ADF" w:rsidRPr="00527ADF" w:rsidRDefault="00527ADF" w:rsidP="00527ADF">
      <w:pPr>
        <w:autoSpaceDE w:val="0"/>
        <w:autoSpaceDN w:val="0"/>
        <w:adjustRightInd w:val="0"/>
        <w:spacing w:after="0" w:line="240" w:lineRule="auto"/>
        <w:ind w:right="-284" w:firstLine="709"/>
        <w:contextualSpacing/>
        <w:jc w:val="both"/>
        <w:rPr>
          <w:rFonts w:ascii="Times New Roman" w:hAnsi="Times New Roman" w:cs="Times New Roman"/>
          <w:i/>
          <w:color w:val="122012"/>
          <w:sz w:val="26"/>
          <w:szCs w:val="26"/>
        </w:rPr>
      </w:pPr>
    </w:p>
    <w:p w:rsidR="00527ADF" w:rsidRPr="00527ADF" w:rsidRDefault="00527ADF" w:rsidP="00527ADF">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Предложения по обеспечению права детей на судебную защиту и квалифицированную юридическую помощь</w:t>
      </w:r>
    </w:p>
    <w:p w:rsidR="00527ADF" w:rsidRPr="00527ADF" w:rsidRDefault="00527ADF" w:rsidP="00527ADF">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527ADF">
        <w:rPr>
          <w:rFonts w:ascii="Times New Roman" w:hAnsi="Times New Roman" w:cs="Times New Roman"/>
          <w:i/>
          <w:color w:val="213323"/>
          <w:sz w:val="26"/>
          <w:szCs w:val="26"/>
        </w:rPr>
        <w:t>1. Рекомендовать Правительству Республики Хакасия:</w:t>
      </w:r>
    </w:p>
    <w:p w:rsidR="00527ADF" w:rsidRPr="00527ADF" w:rsidRDefault="00527ADF" w:rsidP="0077075F">
      <w:pPr>
        <w:numPr>
          <w:ilvl w:val="0"/>
          <w:numId w:val="48"/>
        </w:numPr>
        <w:tabs>
          <w:tab w:val="left" w:pos="-142"/>
          <w:tab w:val="left" w:pos="0"/>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lang w:eastAsia="ru-RU"/>
        </w:rPr>
      </w:pPr>
      <w:r w:rsidRPr="00527ADF">
        <w:rPr>
          <w:rFonts w:ascii="Times New Roman" w:hAnsi="Times New Roman" w:cs="Times New Roman"/>
          <w:sz w:val="26"/>
          <w:szCs w:val="26"/>
        </w:rPr>
        <w:t xml:space="preserve">рассмотреть вопрос о создании специализированных комнат </w:t>
      </w:r>
      <w:r w:rsidRPr="00527ADF">
        <w:rPr>
          <w:rFonts w:ascii="Times New Roman" w:hAnsi="Times New Roman" w:cs="Times New Roman"/>
          <w:sz w:val="26"/>
          <w:szCs w:val="26"/>
          <w:lang w:eastAsia="ru-RU"/>
        </w:rPr>
        <w:t>для проведения реабилитационных мероприятий с несовершеннолетними и их родителями (законными представителями), в том числе для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p w:rsidR="00527ADF" w:rsidRPr="00527ADF" w:rsidRDefault="00527ADF" w:rsidP="0077075F">
      <w:pPr>
        <w:numPr>
          <w:ilvl w:val="0"/>
          <w:numId w:val="48"/>
        </w:numPr>
        <w:tabs>
          <w:tab w:val="left" w:pos="-142"/>
          <w:tab w:val="left" w:pos="0"/>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lang w:eastAsia="ru-RU"/>
        </w:rPr>
      </w:pPr>
      <w:r w:rsidRPr="00527ADF">
        <w:rPr>
          <w:rFonts w:ascii="Times New Roman" w:hAnsi="Times New Roman" w:cs="Times New Roman"/>
          <w:sz w:val="26"/>
          <w:szCs w:val="26"/>
          <w:lang w:eastAsia="ru-RU"/>
        </w:rPr>
        <w:t>рассмотреть вопрос об обучении психологов, специализирующихся на оказании психологической помощи детям, пострадавшим в результате преступлений, а также на участии в рамках уголовного судопроизводства.</w:t>
      </w:r>
    </w:p>
    <w:p w:rsidR="00527ADF" w:rsidRPr="00527ADF" w:rsidRDefault="00527ADF" w:rsidP="00527ADF">
      <w:pPr>
        <w:tabs>
          <w:tab w:val="left" w:pos="-142"/>
          <w:tab w:val="left" w:pos="0"/>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lang w:eastAsia="ru-RU"/>
        </w:rPr>
      </w:pPr>
      <w:r w:rsidRPr="00527ADF">
        <w:rPr>
          <w:rFonts w:ascii="Times New Roman" w:hAnsi="Times New Roman" w:cs="Times New Roman"/>
          <w:i/>
          <w:color w:val="213323"/>
          <w:sz w:val="26"/>
          <w:szCs w:val="26"/>
        </w:rPr>
        <w:t>2. Рекомендовать муниципальным Комиссиям по делам несовершеннолетних и защите их прав:</w:t>
      </w:r>
    </w:p>
    <w:p w:rsidR="00527ADF" w:rsidRPr="00527ADF" w:rsidRDefault="00527ADF" w:rsidP="0077075F">
      <w:pPr>
        <w:numPr>
          <w:ilvl w:val="0"/>
          <w:numId w:val="49"/>
        </w:numPr>
        <w:tabs>
          <w:tab w:val="left" w:pos="0"/>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lang w:eastAsia="ru-RU"/>
        </w:rPr>
      </w:pPr>
      <w:r w:rsidRPr="00527ADF">
        <w:rPr>
          <w:rFonts w:ascii="Times New Roman" w:hAnsi="Times New Roman" w:cs="Times New Roman"/>
          <w:sz w:val="26"/>
          <w:szCs w:val="26"/>
          <w:lang w:eastAsia="ru-RU"/>
        </w:rPr>
        <w:t>продолжать проведение профилактической работы с семьями и подростками, помещенными в специальные учреждения открытого и закрытого типов, в том числе в ГБОУВУ РХ «Боградская специальная школа-интернат открытого типа», по месту их жительства как в период обучения в учреждениях, так и после отчисления;</w:t>
      </w:r>
    </w:p>
    <w:p w:rsidR="00527ADF" w:rsidRPr="00527ADF" w:rsidRDefault="00527ADF" w:rsidP="00527ADF">
      <w:pPr>
        <w:tabs>
          <w:tab w:val="left" w:pos="0"/>
          <w:tab w:val="left" w:pos="993"/>
        </w:tabs>
        <w:autoSpaceDE w:val="0"/>
        <w:autoSpaceDN w:val="0"/>
        <w:adjustRightInd w:val="0"/>
        <w:spacing w:after="0" w:line="240" w:lineRule="auto"/>
        <w:ind w:right="-284"/>
        <w:jc w:val="both"/>
        <w:rPr>
          <w:rFonts w:ascii="Times New Roman" w:hAnsi="Times New Roman" w:cs="Times New Roman"/>
          <w:sz w:val="26"/>
          <w:szCs w:val="26"/>
          <w:lang w:eastAsia="ru-RU"/>
        </w:rPr>
      </w:pPr>
      <w:r w:rsidRPr="00527ADF">
        <w:rPr>
          <w:rFonts w:ascii="Times New Roman" w:hAnsi="Times New Roman" w:cs="Times New Roman"/>
          <w:sz w:val="26"/>
          <w:szCs w:val="26"/>
          <w:lang w:eastAsia="ru-RU"/>
        </w:rPr>
        <w:t>способствовать созданию на территории муниципальных образований безбарьерных пространств для несовершеннолетних;</w:t>
      </w:r>
    </w:p>
    <w:p w:rsidR="00527ADF" w:rsidRPr="00385B10" w:rsidRDefault="00527ADF" w:rsidP="0077075F">
      <w:pPr>
        <w:numPr>
          <w:ilvl w:val="0"/>
          <w:numId w:val="49"/>
        </w:numPr>
        <w:tabs>
          <w:tab w:val="left" w:pos="0"/>
          <w:tab w:val="left" w:pos="993"/>
        </w:tabs>
        <w:autoSpaceDE w:val="0"/>
        <w:autoSpaceDN w:val="0"/>
        <w:adjustRightInd w:val="0"/>
        <w:spacing w:after="0" w:line="240" w:lineRule="auto"/>
        <w:ind w:left="0" w:right="-284" w:firstLine="709"/>
        <w:contextualSpacing/>
        <w:jc w:val="both"/>
      </w:pPr>
      <w:r w:rsidRPr="00527ADF">
        <w:rPr>
          <w:rFonts w:ascii="Times New Roman" w:hAnsi="Times New Roman" w:cs="Times New Roman"/>
          <w:sz w:val="26"/>
          <w:szCs w:val="26"/>
          <w:lang w:eastAsia="ru-RU"/>
        </w:rPr>
        <w:t xml:space="preserve">обеспечивать различные формы занятости подростков, состоящих на профилактическом учёте, в том числе трудовую занятость, участие в Российском движении детей и молодёжи «Движение первых». </w:t>
      </w:r>
    </w:p>
    <w:p w:rsidR="00385B10" w:rsidRPr="00527ADF" w:rsidRDefault="00385B10" w:rsidP="00385B10">
      <w:pPr>
        <w:tabs>
          <w:tab w:val="left" w:pos="0"/>
          <w:tab w:val="left" w:pos="993"/>
        </w:tabs>
        <w:autoSpaceDE w:val="0"/>
        <w:autoSpaceDN w:val="0"/>
        <w:adjustRightInd w:val="0"/>
        <w:spacing w:after="0" w:line="240" w:lineRule="auto"/>
        <w:ind w:left="709" w:right="-284"/>
        <w:contextualSpacing/>
        <w:jc w:val="both"/>
      </w:pPr>
    </w:p>
    <w:p w:rsidR="00DD5576" w:rsidRPr="00DD5576" w:rsidRDefault="00DD5576" w:rsidP="006C7F64">
      <w:pPr>
        <w:tabs>
          <w:tab w:val="left" w:pos="993"/>
        </w:tabs>
        <w:autoSpaceDE w:val="0"/>
        <w:autoSpaceDN w:val="0"/>
        <w:adjustRightInd w:val="0"/>
        <w:spacing w:after="0" w:line="240" w:lineRule="auto"/>
        <w:ind w:left="709"/>
        <w:contextualSpacing/>
        <w:jc w:val="both"/>
        <w:rPr>
          <w:rFonts w:ascii="Times New Roman" w:hAnsi="Times New Roman" w:cs="Times New Roman"/>
          <w:sz w:val="26"/>
          <w:szCs w:val="26"/>
        </w:rPr>
      </w:pPr>
    </w:p>
    <w:p w:rsidR="00DD5576" w:rsidRDefault="00DD557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F109C" w:rsidRPr="001F109C" w:rsidRDefault="001F109C" w:rsidP="006C7F64">
      <w:pPr>
        <w:tabs>
          <w:tab w:val="left" w:pos="851"/>
        </w:tabs>
        <w:ind w:left="709"/>
        <w:contextualSpacing/>
        <w:jc w:val="both"/>
      </w:pPr>
    </w:p>
    <w:p w:rsidR="00385B10" w:rsidRPr="00385B10" w:rsidRDefault="00385B10" w:rsidP="00385B10">
      <w:pPr>
        <w:spacing w:after="120" w:line="240" w:lineRule="auto"/>
        <w:rPr>
          <w:rFonts w:ascii="Cambria Math" w:hAnsi="Cambria Math" w:cs="Times New Roman"/>
          <w:b/>
          <w:iCs/>
          <w:color w:val="E36C0A" w:themeColor="accent6" w:themeShade="BF"/>
          <w:sz w:val="28"/>
          <w:szCs w:val="28"/>
        </w:rPr>
      </w:pPr>
      <w:r w:rsidRPr="00385B10">
        <w:rPr>
          <w:rFonts w:ascii="Cambria Math" w:hAnsi="Cambria Math" w:cs="Times New Roman"/>
          <w:b/>
          <w:iCs/>
          <w:color w:val="E36C0A" w:themeColor="accent6" w:themeShade="BF"/>
          <w:sz w:val="28"/>
          <w:szCs w:val="28"/>
        </w:rPr>
        <w:t>ЗАКЛЮЧЕНИЕ</w:t>
      </w:r>
    </w:p>
    <w:tbl>
      <w:tblPr>
        <w:tblStyle w:val="63"/>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385B10" w:rsidRPr="00385B10" w:rsidTr="008B5A61">
        <w:trPr>
          <w:cantSplit/>
          <w:trHeight w:val="123"/>
          <w:jc w:val="center"/>
        </w:trPr>
        <w:tc>
          <w:tcPr>
            <w:tcW w:w="7240" w:type="dxa"/>
            <w:shd w:val="clear" w:color="auto" w:fill="426E54"/>
            <w:tcMar>
              <w:top w:w="0" w:type="dxa"/>
              <w:left w:w="0" w:type="dxa"/>
              <w:bottom w:w="0" w:type="dxa"/>
              <w:right w:w="115" w:type="dxa"/>
            </w:tcMar>
            <w:vAlign w:val="center"/>
          </w:tcPr>
          <w:p w:rsidR="00385B10" w:rsidRPr="00385B10" w:rsidRDefault="00385B10" w:rsidP="00385B10">
            <w:pPr>
              <w:keepNext/>
              <w:keepLines/>
              <w:spacing w:before="200" w:line="276" w:lineRule="auto"/>
              <w:outlineLvl w:val="3"/>
              <w:rPr>
                <w:rFonts w:asciiTheme="majorHAnsi" w:eastAsiaTheme="majorEastAsia" w:hAnsiTheme="majorHAnsi" w:cstheme="majorBidi"/>
                <w:b/>
                <w:bCs/>
                <w:i/>
                <w:iCs/>
                <w:color w:val="4F81BD" w:themeColor="accent1"/>
              </w:rPr>
            </w:pPr>
          </w:p>
        </w:tc>
        <w:tc>
          <w:tcPr>
            <w:tcW w:w="71" w:type="dxa"/>
            <w:vAlign w:val="center"/>
          </w:tcPr>
          <w:p w:rsidR="00385B10" w:rsidRPr="00385B10" w:rsidRDefault="00385B10" w:rsidP="00385B10">
            <w:pPr>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385B10" w:rsidRPr="00385B10" w:rsidRDefault="00385B10" w:rsidP="00385B10">
            <w:pPr>
              <w:keepNext/>
              <w:keepLines/>
              <w:spacing w:before="200" w:line="276" w:lineRule="auto"/>
              <w:outlineLvl w:val="3"/>
              <w:rPr>
                <w:rFonts w:asciiTheme="majorHAnsi" w:eastAsiaTheme="majorEastAsia" w:hAnsiTheme="majorHAnsi" w:cstheme="majorBidi"/>
                <w:b/>
                <w:bCs/>
                <w:i/>
                <w:iCs/>
                <w:color w:val="4F81BD" w:themeColor="accent1"/>
              </w:rPr>
            </w:pPr>
          </w:p>
        </w:tc>
      </w:tr>
    </w:tbl>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4"/>
          <w:szCs w:val="24"/>
        </w:rPr>
      </w:pP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 xml:space="preserve">Настоящий доклад содержит оценку соблюдения прав и законных интересов ребёнка на территории Республики Хакасия, акцентирует внимание на  сложностях, которые возникают в различных сферах жизнедеятельности детей.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 xml:space="preserve">В целом сфера детства в регионе развивается, органами государственной  власти, органами местного самоуправления, организациями и учреждениями, некоммерческими структурами проводится целенаправленная работа по улучшению положения детей и семей с детьми, в основе которой лежит принцип наилучшего обеспечения интересов ребенка: улучшается детская инфраструктура, расширяются возможности для развития, самореализации, получения детьми новых знаний и навыков.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Несмотря на сложный для всей нашей страны период, политические и экономические кризисы, происходящие в мире, соблюдение прав несовершеннолетних осталось в приоритете государственной политики России.</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Указом Президента Российской Федерации В. В. Путина 2023 год в России объявлен Годом педагога и наставника. Это сделано в знак признания высочайшей общественной значимости профессии учителя, а также к юбилейным датам выдающихся отечественных ученых и педагогов: 200-летию Константина Дмитриевича Ушинского (1823–1871), 135-летию Антона Семеновича Макаренко (1888–1939) и 105-летию Василия Александровича Сухомлинского (1918–1970).</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В Республике Хакасия в целях стимулирования активного участия молодежи в развитии экономики, науки, образования, культуры, поощрения стремления к творчеству и новаторству Президиумом Правительства Республики 2023 год объявлен Годом молодежи в Республике Хакасия.</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 xml:space="preserve">Республиканская команда детских правозащитников продолжит решение задач, поставленных в стратегических программах Уполномоченного при Президенте Российской Федерации по правам ребёнка: «Подростки России», «Дети в семье», «Страна, дружелюбная к детям», «Сопровождение через всю жизнь».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По итогам ХV</w:t>
      </w:r>
      <w:r w:rsidRPr="00385B10">
        <w:rPr>
          <w:rFonts w:ascii="Times New Roman" w:hAnsi="Times New Roman" w:cs="Times New Roman"/>
          <w:sz w:val="26"/>
          <w:szCs w:val="26"/>
          <w:lang w:val="en-US"/>
        </w:rPr>
        <w:t>III</w:t>
      </w:r>
      <w:r w:rsidRPr="00385B10">
        <w:rPr>
          <w:rFonts w:ascii="Times New Roman" w:hAnsi="Times New Roman" w:cs="Times New Roman"/>
          <w:sz w:val="26"/>
          <w:szCs w:val="26"/>
        </w:rPr>
        <w:t xml:space="preserve"> съезда Уполномоченных по правам ребёнка в субъектах Российской Федерации была принята Карта действий, направленная на содействие в защите прав и законных интересов детей в сфере образования. В 2023 году Уполномоченный продолжит выполнение мероприятий этого программного документа, включающего такие направления работы, как социализация детей-сирот, оставшихся без попечения родителей;  профилактика травли (буллинга) в детских коллективах;  создание низкопороговых пространств для подростков; обеспечение прав детей, оказавшихся в ситуации безнадзорности.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 xml:space="preserve">Одним из приоритетных направлений будет являться содействие реализации основных положений Концепции развития системы комплексной реабилитации и абилитации инвалидов, в том числе детей-инвалидов, на период до 2025 года, а также резолюции </w:t>
      </w:r>
      <w:r w:rsidRPr="00385B10">
        <w:rPr>
          <w:rFonts w:ascii="Times New Roman" w:hAnsi="Times New Roman" w:cs="Times New Roman"/>
          <w:sz w:val="26"/>
          <w:szCs w:val="26"/>
          <w:lang w:val="en-US"/>
        </w:rPr>
        <w:t>XIX</w:t>
      </w:r>
      <w:r w:rsidRPr="00385B10">
        <w:t xml:space="preserve"> </w:t>
      </w:r>
      <w:r w:rsidRPr="00385B10">
        <w:rPr>
          <w:rFonts w:ascii="Times New Roman" w:hAnsi="Times New Roman" w:cs="Times New Roman"/>
          <w:sz w:val="26"/>
          <w:szCs w:val="26"/>
        </w:rPr>
        <w:t xml:space="preserve">съезда Уполномоченных по правам ребёнка в субъектах Российской Федерации «Защита прав детей-инвалидов и детей с ограниченными возможностями здоровья».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В фокусе внимания Уполномоченного в 2023 году останутся вопросы соблюдения прав детей-сирот и детей, оставшихся без попечения родителей.</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 xml:space="preserve">Будет продолжена деятельность, направленная на поддержку детей и семей участников специальной военной операции, как в части обеспечения комплекса мер по защите и реализации прав, так и оказание адресной помощи и сопровождение конкретных семей и детей. </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В заключение хотелось бы выразить благодарность органам публичной власти всех уровней за проводимую в Республике Хакасия политику в отношении детей и семей с детьми, защиту их прав и законных интересов, а также некоммерческим организациям, действующим на территории Республики Хакасия, за поддержку и активное участие в мероприятиях в сфере детства.</w:t>
      </w:r>
    </w:p>
    <w:p w:rsidR="00385B10" w:rsidRPr="00385B10"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Кроме этого, детский правозащитник Хакасии благодарит  Уполномоченного при Президенте Российской Федерации по правам ребенка за содействие в деле защиты прав и законных интересов детей.</w:t>
      </w:r>
    </w:p>
    <w:p w:rsidR="00C70B84" w:rsidRPr="00C70B84" w:rsidRDefault="00385B10" w:rsidP="00385B10">
      <w:pPr>
        <w:autoSpaceDE w:val="0"/>
        <w:autoSpaceDN w:val="0"/>
        <w:adjustRightInd w:val="0"/>
        <w:spacing w:after="0" w:line="240" w:lineRule="auto"/>
        <w:ind w:right="-284" w:firstLine="709"/>
        <w:jc w:val="both"/>
        <w:rPr>
          <w:rFonts w:ascii="Times New Roman" w:hAnsi="Times New Roman" w:cs="Times New Roman"/>
          <w:sz w:val="26"/>
          <w:szCs w:val="26"/>
        </w:rPr>
      </w:pPr>
      <w:r w:rsidRPr="00385B10">
        <w:rPr>
          <w:rFonts w:ascii="Times New Roman" w:hAnsi="Times New Roman" w:cs="Times New Roman"/>
          <w:sz w:val="26"/>
          <w:szCs w:val="26"/>
        </w:rPr>
        <w:t>Уполномоченный будет прилагать все усилия для развития в Республике Хакасия конструктивного взаимодействия и сотрудничества в интересах детей.</w:t>
      </w:r>
      <w:r w:rsidRPr="00C70B84">
        <w:rPr>
          <w:rFonts w:ascii="Times New Roman" w:hAnsi="Times New Roman" w:cs="Times New Roman"/>
          <w:sz w:val="26"/>
          <w:szCs w:val="26"/>
        </w:rPr>
        <w:t xml:space="preserve"> </w:t>
      </w:r>
    </w:p>
    <w:p w:rsidR="008635F5" w:rsidRDefault="008635F5"/>
    <w:sectPr w:rsidR="008635F5" w:rsidSect="00840003">
      <w:headerReference w:type="default" r:id="rId56"/>
      <w:footerReference w:type="default" r:id="rId5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5F" w:rsidRDefault="0077075F" w:rsidP="00840003">
      <w:pPr>
        <w:spacing w:after="0" w:line="240" w:lineRule="auto"/>
      </w:pPr>
      <w:r>
        <w:separator/>
      </w:r>
    </w:p>
  </w:endnote>
  <w:endnote w:type="continuationSeparator" w:id="0">
    <w:p w:rsidR="0077075F" w:rsidRDefault="0077075F" w:rsidP="0084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ont292">
    <w:altName w:val="Calibri"/>
    <w:charset w:val="CC"/>
    <w:family w:val="auto"/>
    <w:pitch w:val="variable"/>
  </w:font>
  <w:font w:name="HeliosCondC-Italic">
    <w:altName w:val="Times New Roman"/>
    <w:panose1 w:val="00000000000000000000"/>
    <w:charset w:val="00"/>
    <w:family w:val="roman"/>
    <w:notTrueType/>
    <w:pitch w:val="default"/>
  </w:font>
  <w:font w:name="HeliosCond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khakas">
    <w:altName w:val="Times New Roman"/>
    <w:charset w:val="CC"/>
    <w:family w:val="roman"/>
    <w:pitch w:val="variable"/>
    <w:sig w:usb0="00000287" w:usb1="00000000" w:usb2="00000000" w:usb3="00000000" w:csb0="0000009F" w:csb1="00000000"/>
  </w:font>
  <w:font w:name="Andale Sans UI">
    <w:altName w:val="Arial Unicode MS"/>
    <w:charset w:val="CC"/>
    <w:family w:val="auto"/>
    <w:pitch w:val="variable"/>
  </w:font>
  <w:font w:name="PT 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30018"/>
      <w:docPartObj>
        <w:docPartGallery w:val="Page Numbers (Bottom of Page)"/>
        <w:docPartUnique/>
      </w:docPartObj>
    </w:sdtPr>
    <w:sdtEndPr>
      <w:rPr>
        <w:rFonts w:ascii="Times New Roman" w:hAnsi="Times New Roman" w:cs="Times New Roman"/>
        <w:i/>
        <w:color w:val="21372B"/>
      </w:rPr>
    </w:sdtEndPr>
    <w:sdtContent>
      <w:p w:rsidR="00194C25" w:rsidRPr="00840003" w:rsidRDefault="00194C25">
        <w:pPr>
          <w:pStyle w:val="a6"/>
          <w:jc w:val="center"/>
          <w:rPr>
            <w:rFonts w:ascii="Times New Roman" w:hAnsi="Times New Roman" w:cs="Times New Roman"/>
            <w:i/>
            <w:color w:val="21372B"/>
          </w:rPr>
        </w:pPr>
        <w:r w:rsidRPr="00840003">
          <w:rPr>
            <w:rFonts w:ascii="Times New Roman" w:hAnsi="Times New Roman" w:cs="Times New Roman"/>
            <w:i/>
            <w:color w:val="21372B"/>
          </w:rPr>
          <w:fldChar w:fldCharType="begin"/>
        </w:r>
        <w:r w:rsidRPr="00840003">
          <w:rPr>
            <w:rFonts w:ascii="Times New Roman" w:hAnsi="Times New Roman" w:cs="Times New Roman"/>
            <w:i/>
            <w:color w:val="21372B"/>
          </w:rPr>
          <w:instrText>PAGE   \* MERGEFORMAT</w:instrText>
        </w:r>
        <w:r w:rsidRPr="00840003">
          <w:rPr>
            <w:rFonts w:ascii="Times New Roman" w:hAnsi="Times New Roman" w:cs="Times New Roman"/>
            <w:i/>
            <w:color w:val="21372B"/>
          </w:rPr>
          <w:fldChar w:fldCharType="separate"/>
        </w:r>
        <w:r w:rsidR="00167FCC">
          <w:rPr>
            <w:rFonts w:ascii="Times New Roman" w:hAnsi="Times New Roman" w:cs="Times New Roman"/>
            <w:i/>
            <w:noProof/>
            <w:color w:val="21372B"/>
          </w:rPr>
          <w:t>147</w:t>
        </w:r>
        <w:r w:rsidRPr="00840003">
          <w:rPr>
            <w:rFonts w:ascii="Times New Roman" w:hAnsi="Times New Roman" w:cs="Times New Roman"/>
            <w:i/>
            <w:color w:val="21372B"/>
          </w:rPr>
          <w:fldChar w:fldCharType="end"/>
        </w:r>
      </w:p>
    </w:sdtContent>
  </w:sdt>
  <w:p w:rsidR="00194C25" w:rsidRDefault="00194C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5F" w:rsidRDefault="0077075F" w:rsidP="00840003">
      <w:pPr>
        <w:spacing w:after="0" w:line="240" w:lineRule="auto"/>
      </w:pPr>
      <w:r>
        <w:separator/>
      </w:r>
    </w:p>
  </w:footnote>
  <w:footnote w:type="continuationSeparator" w:id="0">
    <w:p w:rsidR="0077075F" w:rsidRDefault="0077075F" w:rsidP="00840003">
      <w:pPr>
        <w:spacing w:after="0" w:line="240" w:lineRule="auto"/>
      </w:pPr>
      <w:r>
        <w:continuationSeparator/>
      </w:r>
    </w:p>
  </w:footnote>
  <w:footnote w:id="1">
    <w:p w:rsidR="00AE4FE0" w:rsidRDefault="00AE4FE0" w:rsidP="00AE4FE0">
      <w:pPr>
        <w:pStyle w:val="af7"/>
        <w:jc w:val="both"/>
      </w:pPr>
      <w:r w:rsidRPr="006F51E9">
        <w:rPr>
          <w:rStyle w:val="af8"/>
          <w:rFonts w:ascii="Times New Roman" w:hAnsi="Times New Roman" w:cs="Times New Roman"/>
        </w:rPr>
        <w:footnoteRef/>
      </w:r>
      <w:r w:rsidRPr="006F51E9">
        <w:rPr>
          <w:rFonts w:ascii="Times New Roman" w:hAnsi="Times New Roman" w:cs="Times New Roman"/>
        </w:rPr>
        <w:t xml:space="preserve"> Информация о численности населения в возрасте от 0 до 17 лет </w:t>
      </w:r>
      <w:r>
        <w:rPr>
          <w:rFonts w:ascii="Times New Roman" w:hAnsi="Times New Roman" w:cs="Times New Roman"/>
        </w:rPr>
        <w:t>сформирована на 01.01.2022 года на основании данных Росстата.</w:t>
      </w:r>
    </w:p>
  </w:footnote>
  <w:footnote w:id="2">
    <w:p w:rsidR="00AE4FE0" w:rsidRPr="00251F39" w:rsidRDefault="00AE4FE0" w:rsidP="00AE4FE0">
      <w:pPr>
        <w:pStyle w:val="af7"/>
        <w:jc w:val="both"/>
        <w:rPr>
          <w:rFonts w:ascii="Times New Roman" w:hAnsi="Times New Roman" w:cs="Times New Roman"/>
        </w:rPr>
      </w:pPr>
      <w:r w:rsidRPr="00251F39">
        <w:rPr>
          <w:rStyle w:val="af8"/>
          <w:rFonts w:ascii="Times New Roman" w:hAnsi="Times New Roman" w:cs="Times New Roman"/>
        </w:rPr>
        <w:footnoteRef/>
      </w:r>
      <w:r w:rsidRPr="00251F39">
        <w:rPr>
          <w:rFonts w:ascii="Times New Roman" w:hAnsi="Times New Roman" w:cs="Times New Roman"/>
        </w:rPr>
        <w:t xml:space="preserve"> По данным Министерства труда и социальной защиты Республики Хакасия</w:t>
      </w:r>
      <w:r>
        <w:rPr>
          <w:rFonts w:ascii="Times New Roman" w:hAnsi="Times New Roman" w:cs="Times New Roman"/>
        </w:rPr>
        <w:t>.</w:t>
      </w:r>
    </w:p>
  </w:footnote>
  <w:footnote w:id="3">
    <w:p w:rsidR="00AE4FE0" w:rsidRPr="00251F39" w:rsidRDefault="00AE4FE0" w:rsidP="00AE4FE0">
      <w:pPr>
        <w:pStyle w:val="af7"/>
        <w:jc w:val="both"/>
        <w:rPr>
          <w:rFonts w:ascii="Times New Roman" w:hAnsi="Times New Roman" w:cs="Times New Roman"/>
        </w:rPr>
      </w:pPr>
      <w:r w:rsidRPr="00251F39">
        <w:rPr>
          <w:rStyle w:val="af8"/>
          <w:rFonts w:ascii="Times New Roman" w:hAnsi="Times New Roman" w:cs="Times New Roman"/>
        </w:rPr>
        <w:footnoteRef/>
      </w:r>
      <w:r w:rsidRPr="00251F39">
        <w:rPr>
          <w:rFonts w:ascii="Times New Roman" w:hAnsi="Times New Roman" w:cs="Times New Roman"/>
        </w:rPr>
        <w:t xml:space="preserve"> По данным Департамента записи актов гражданского состояния Министерства по делам юстиции и региональной безопасности Республики Хакасия</w:t>
      </w:r>
      <w:r>
        <w:rPr>
          <w:rFonts w:ascii="Times New Roman" w:hAnsi="Times New Roman" w:cs="Times New Roman"/>
        </w:rPr>
        <w:t>.</w:t>
      </w:r>
    </w:p>
  </w:footnote>
  <w:footnote w:id="4">
    <w:p w:rsidR="005C13AF" w:rsidRPr="008F010D" w:rsidRDefault="005C13AF" w:rsidP="005C13AF">
      <w:pPr>
        <w:pStyle w:val="af7"/>
        <w:jc w:val="both"/>
        <w:rPr>
          <w:rFonts w:ascii="Times New Roman" w:hAnsi="Times New Roman" w:cs="Times New Roman"/>
        </w:rPr>
      </w:pPr>
      <w:r w:rsidRPr="008F010D">
        <w:rPr>
          <w:rStyle w:val="af8"/>
          <w:rFonts w:ascii="Times New Roman" w:hAnsi="Times New Roman" w:cs="Times New Roman"/>
        </w:rPr>
        <w:footnoteRef/>
      </w:r>
      <w:r w:rsidRPr="008F010D">
        <w:rPr>
          <w:rFonts w:ascii="Times New Roman" w:hAnsi="Times New Roman" w:cs="Times New Roman"/>
        </w:rPr>
        <w:t xml:space="preserve"> </w:t>
      </w:r>
      <w:r w:rsidRPr="008F010D">
        <w:rPr>
          <w:rFonts w:ascii="Times New Roman" w:eastAsia="Times New Roman" w:hAnsi="Times New Roman" w:cs="Times New Roman"/>
          <w:lang w:eastAsia="ru-RU"/>
        </w:rPr>
        <w:t>По данным Управления Роспотребнадзора по Республике Хакасия</w:t>
      </w:r>
      <w:r>
        <w:rPr>
          <w:rFonts w:ascii="Times New Roman" w:eastAsia="Times New Roman" w:hAnsi="Times New Roman" w:cs="Times New Roman"/>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color w:val="213323"/>
      </w:rPr>
      <w:alias w:val="Название"/>
      <w:id w:val="-566947475"/>
      <w:dataBinding w:prefixMappings="xmlns:ns0='http://schemas.openxmlformats.org/package/2006/metadata/core-properties' xmlns:ns1='http://purl.org/dc/elements/1.1/'" w:xpath="/ns0:coreProperties[1]/ns1:title[1]" w:storeItemID="{6C3C8BC8-F283-45AE-878A-BAB7291924A1}"/>
      <w:text/>
    </w:sdtPr>
    <w:sdtEndPr/>
    <w:sdtContent>
      <w:p w:rsidR="00194C25" w:rsidRPr="00840003" w:rsidRDefault="00194C25" w:rsidP="00840003">
        <w:pPr>
          <w:pBdr>
            <w:between w:val="single" w:sz="4" w:space="1" w:color="4F81BD" w:themeColor="accent1"/>
          </w:pBdr>
          <w:tabs>
            <w:tab w:val="center" w:pos="4677"/>
            <w:tab w:val="right" w:pos="9355"/>
          </w:tabs>
          <w:spacing w:after="0"/>
          <w:jc w:val="center"/>
          <w:rPr>
            <w:rFonts w:ascii="Times New Roman" w:hAnsi="Times New Roman" w:cs="Times New Roman"/>
            <w:i/>
            <w:color w:val="254726"/>
          </w:rPr>
        </w:pPr>
        <w:r w:rsidRPr="00840003">
          <w:rPr>
            <w:rFonts w:ascii="Times New Roman" w:eastAsia="Calibri" w:hAnsi="Times New Roman" w:cs="Times New Roman"/>
            <w:i/>
            <w:color w:val="213323"/>
          </w:rPr>
          <w:t>Ежегодный доклад, 2022</w:t>
        </w:r>
      </w:p>
    </w:sdtContent>
  </w:sdt>
  <w:p w:rsidR="00194C25" w:rsidRDefault="00194C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98F"/>
    <w:multiLevelType w:val="hybridMultilevel"/>
    <w:tmpl w:val="051A09B2"/>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830D1E"/>
    <w:multiLevelType w:val="hybridMultilevel"/>
    <w:tmpl w:val="E3606CE4"/>
    <w:lvl w:ilvl="0" w:tplc="84AEA2F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243522"/>
    <w:multiLevelType w:val="hybridMultilevel"/>
    <w:tmpl w:val="393AD09E"/>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65B80"/>
    <w:multiLevelType w:val="hybridMultilevel"/>
    <w:tmpl w:val="99FCE32E"/>
    <w:lvl w:ilvl="0" w:tplc="393E8958">
      <w:start w:val="5"/>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F0FEA"/>
    <w:multiLevelType w:val="hybridMultilevel"/>
    <w:tmpl w:val="64D0E77C"/>
    <w:lvl w:ilvl="0" w:tplc="056E8BF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05646E79"/>
    <w:multiLevelType w:val="hybridMultilevel"/>
    <w:tmpl w:val="E3561F7E"/>
    <w:lvl w:ilvl="0" w:tplc="84AEA2FE">
      <w:start w:val="1"/>
      <w:numFmt w:val="bullet"/>
      <w:lvlText w:val=""/>
      <w:lvlJc w:val="left"/>
      <w:pPr>
        <w:ind w:left="1429" w:hanging="360"/>
      </w:pPr>
      <w:rPr>
        <w:rFonts w:ascii="Symbol" w:hAnsi="Symbol"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F5134A"/>
    <w:multiLevelType w:val="hybridMultilevel"/>
    <w:tmpl w:val="5DB67160"/>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A73FFA"/>
    <w:multiLevelType w:val="hybridMultilevel"/>
    <w:tmpl w:val="2E2A5754"/>
    <w:lvl w:ilvl="0" w:tplc="84AEA2F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906BC8"/>
    <w:multiLevelType w:val="hybridMultilevel"/>
    <w:tmpl w:val="6D9C5B5A"/>
    <w:lvl w:ilvl="0" w:tplc="84AEA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5A33CE"/>
    <w:multiLevelType w:val="multilevel"/>
    <w:tmpl w:val="46D026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0B9E504B"/>
    <w:multiLevelType w:val="hybridMultilevel"/>
    <w:tmpl w:val="3F9A76DC"/>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D9211C"/>
    <w:multiLevelType w:val="hybridMultilevel"/>
    <w:tmpl w:val="489CFB80"/>
    <w:lvl w:ilvl="0" w:tplc="F9F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412C26"/>
    <w:multiLevelType w:val="hybridMultilevel"/>
    <w:tmpl w:val="B8C878BA"/>
    <w:lvl w:ilvl="0" w:tplc="84AEA2FE">
      <w:start w:val="1"/>
      <w:numFmt w:val="bullet"/>
      <w:lvlText w:val=""/>
      <w:lvlJc w:val="left"/>
      <w:pPr>
        <w:ind w:left="1070" w:hanging="360"/>
      </w:pPr>
      <w:rPr>
        <w:rFonts w:ascii="Symbol" w:hAnsi="Symbol" w:hint="default"/>
        <w:i w:val="0"/>
        <w:color w:val="1624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8D56E3"/>
    <w:multiLevelType w:val="hybridMultilevel"/>
    <w:tmpl w:val="0CC4FACA"/>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E34DCD"/>
    <w:multiLevelType w:val="hybridMultilevel"/>
    <w:tmpl w:val="DC241462"/>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636A2C"/>
    <w:multiLevelType w:val="hybridMultilevel"/>
    <w:tmpl w:val="C404409C"/>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0C343F"/>
    <w:multiLevelType w:val="hybridMultilevel"/>
    <w:tmpl w:val="32A437E4"/>
    <w:lvl w:ilvl="0" w:tplc="F58A37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13D7E83"/>
    <w:multiLevelType w:val="hybridMultilevel"/>
    <w:tmpl w:val="69CA0546"/>
    <w:lvl w:ilvl="0" w:tplc="84AEA2F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2E74E8"/>
    <w:multiLevelType w:val="hybridMultilevel"/>
    <w:tmpl w:val="AC4C849E"/>
    <w:lvl w:ilvl="0" w:tplc="788AB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36F4837"/>
    <w:multiLevelType w:val="hybridMultilevel"/>
    <w:tmpl w:val="732E3CC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4672EA"/>
    <w:multiLevelType w:val="hybridMultilevel"/>
    <w:tmpl w:val="8EACCC7A"/>
    <w:lvl w:ilvl="0" w:tplc="F58A3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B7658B"/>
    <w:multiLevelType w:val="hybridMultilevel"/>
    <w:tmpl w:val="85CEA27C"/>
    <w:lvl w:ilvl="0" w:tplc="F58A37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4FE073E"/>
    <w:multiLevelType w:val="hybridMultilevel"/>
    <w:tmpl w:val="170EEDC2"/>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61259B8"/>
    <w:multiLevelType w:val="hybridMultilevel"/>
    <w:tmpl w:val="AB72A43E"/>
    <w:lvl w:ilvl="0" w:tplc="F4F26E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7E97A45"/>
    <w:multiLevelType w:val="hybridMultilevel"/>
    <w:tmpl w:val="427013D0"/>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80F28E4"/>
    <w:multiLevelType w:val="hybridMultilevel"/>
    <w:tmpl w:val="C862D6DE"/>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435770"/>
    <w:multiLevelType w:val="hybridMultilevel"/>
    <w:tmpl w:val="49580A24"/>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3B2C30"/>
    <w:multiLevelType w:val="hybridMultilevel"/>
    <w:tmpl w:val="DA125CF4"/>
    <w:lvl w:ilvl="0" w:tplc="84AEA2FE">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203C6856"/>
    <w:multiLevelType w:val="hybridMultilevel"/>
    <w:tmpl w:val="09102E98"/>
    <w:lvl w:ilvl="0" w:tplc="F58A37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56457E"/>
    <w:multiLevelType w:val="hybridMultilevel"/>
    <w:tmpl w:val="495262AA"/>
    <w:lvl w:ilvl="0" w:tplc="28F008D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05B04CF"/>
    <w:multiLevelType w:val="hybridMultilevel"/>
    <w:tmpl w:val="622478BA"/>
    <w:lvl w:ilvl="0" w:tplc="28F008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2F45D2"/>
    <w:multiLevelType w:val="hybridMultilevel"/>
    <w:tmpl w:val="093A771E"/>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727209"/>
    <w:multiLevelType w:val="hybridMultilevel"/>
    <w:tmpl w:val="2F2ADD40"/>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5C65A2F"/>
    <w:multiLevelType w:val="hybridMultilevel"/>
    <w:tmpl w:val="FE1E84CA"/>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9B1293B"/>
    <w:multiLevelType w:val="hybridMultilevel"/>
    <w:tmpl w:val="DC203F08"/>
    <w:lvl w:ilvl="0" w:tplc="F58A3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890763"/>
    <w:multiLevelType w:val="hybridMultilevel"/>
    <w:tmpl w:val="005290AC"/>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B6906B5"/>
    <w:multiLevelType w:val="hybridMultilevel"/>
    <w:tmpl w:val="1608908A"/>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EFC34DA"/>
    <w:multiLevelType w:val="hybridMultilevel"/>
    <w:tmpl w:val="22A681AA"/>
    <w:lvl w:ilvl="0" w:tplc="28F008DC">
      <w:start w:val="1"/>
      <w:numFmt w:val="bullet"/>
      <w:lvlText w:val=""/>
      <w:lvlJc w:val="left"/>
      <w:pPr>
        <w:ind w:left="720" w:hanging="360"/>
      </w:pPr>
      <w:rPr>
        <w:rFonts w:ascii="Symbol" w:hAnsi="Symbol"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331223"/>
    <w:multiLevelType w:val="hybridMultilevel"/>
    <w:tmpl w:val="078495A4"/>
    <w:lvl w:ilvl="0" w:tplc="84AEA2FE">
      <w:start w:val="1"/>
      <w:numFmt w:val="bullet"/>
      <w:lvlText w:val=""/>
      <w:lvlJc w:val="left"/>
      <w:pPr>
        <w:ind w:left="1069" w:hanging="360"/>
      </w:pPr>
      <w:rPr>
        <w:rFonts w:ascii="Symbol" w:hAnsi="Symbol" w:hint="default"/>
        <w:i w:val="0"/>
        <w:color w:val="2137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5221632"/>
    <w:multiLevelType w:val="hybridMultilevel"/>
    <w:tmpl w:val="B406DFBA"/>
    <w:lvl w:ilvl="0" w:tplc="5E4E5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4D3343"/>
    <w:multiLevelType w:val="hybridMultilevel"/>
    <w:tmpl w:val="A2A290FC"/>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AC1413E"/>
    <w:multiLevelType w:val="hybridMultilevel"/>
    <w:tmpl w:val="1B32CF18"/>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425ECC"/>
    <w:multiLevelType w:val="hybridMultilevel"/>
    <w:tmpl w:val="C57238C6"/>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45593B"/>
    <w:multiLevelType w:val="hybridMultilevel"/>
    <w:tmpl w:val="01264712"/>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18F5C33"/>
    <w:multiLevelType w:val="hybridMultilevel"/>
    <w:tmpl w:val="C8FABDD0"/>
    <w:lvl w:ilvl="0" w:tplc="F58A37F2">
      <w:start w:val="1"/>
      <w:numFmt w:val="bullet"/>
      <w:lvlText w:val=""/>
      <w:lvlJc w:val="left"/>
      <w:pPr>
        <w:ind w:left="1070" w:hanging="360"/>
      </w:pPr>
      <w:rPr>
        <w:rFonts w:ascii="Symbol" w:hAnsi="Symbol" w:hint="default"/>
        <w:b w:val="0"/>
        <w: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5">
    <w:nsid w:val="459944ED"/>
    <w:multiLevelType w:val="hybridMultilevel"/>
    <w:tmpl w:val="12942EC2"/>
    <w:lvl w:ilvl="0" w:tplc="F58A37F2">
      <w:start w:val="1"/>
      <w:numFmt w:val="bullet"/>
      <w:lvlText w:val=""/>
      <w:lvlJc w:val="left"/>
      <w:pPr>
        <w:ind w:left="1714" w:hanging="100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5AD2DEE"/>
    <w:multiLevelType w:val="hybridMultilevel"/>
    <w:tmpl w:val="9F585A5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254E10"/>
    <w:multiLevelType w:val="hybridMultilevel"/>
    <w:tmpl w:val="0DAE0816"/>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BB5339"/>
    <w:multiLevelType w:val="hybridMultilevel"/>
    <w:tmpl w:val="89FAD4FA"/>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D71304A"/>
    <w:multiLevelType w:val="hybridMultilevel"/>
    <w:tmpl w:val="89B674C4"/>
    <w:lvl w:ilvl="0" w:tplc="25B27360">
      <w:start w:val="1"/>
      <w:numFmt w:val="decimal"/>
      <w:lvlText w:val="%1."/>
      <w:lvlJc w:val="left"/>
      <w:pPr>
        <w:ind w:left="720" w:hanging="360"/>
      </w:pPr>
      <w:rPr>
        <w:rFonts w:hint="default"/>
        <w:i/>
        <w:color w:val="2137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5D5627"/>
    <w:multiLevelType w:val="hybridMultilevel"/>
    <w:tmpl w:val="BB46FB96"/>
    <w:lvl w:ilvl="0" w:tplc="84AEA2FE">
      <w:start w:val="1"/>
      <w:numFmt w:val="bullet"/>
      <w:lvlText w:val=""/>
      <w:lvlJc w:val="left"/>
      <w:pPr>
        <w:ind w:left="1429" w:hanging="360"/>
      </w:pPr>
      <w:rPr>
        <w:rFonts w:ascii="Symbol" w:hAnsi="Symbol"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5822D4A"/>
    <w:multiLevelType w:val="hybridMultilevel"/>
    <w:tmpl w:val="4B7C22A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A104DFD"/>
    <w:multiLevelType w:val="hybridMultilevel"/>
    <w:tmpl w:val="74DECB4A"/>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A1D55D6"/>
    <w:multiLevelType w:val="hybridMultilevel"/>
    <w:tmpl w:val="66683E6C"/>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0A6462"/>
    <w:multiLevelType w:val="hybridMultilevel"/>
    <w:tmpl w:val="485A0594"/>
    <w:lvl w:ilvl="0" w:tplc="C396D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B1D1E7C"/>
    <w:multiLevelType w:val="hybridMultilevel"/>
    <w:tmpl w:val="7462776E"/>
    <w:lvl w:ilvl="0" w:tplc="F58A37F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B5A5470"/>
    <w:multiLevelType w:val="hybridMultilevel"/>
    <w:tmpl w:val="1666BA8A"/>
    <w:lvl w:ilvl="0" w:tplc="F58A3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2821D0"/>
    <w:multiLevelType w:val="hybridMultilevel"/>
    <w:tmpl w:val="C17E87F2"/>
    <w:lvl w:ilvl="0" w:tplc="CCC09580">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nsid w:val="5D8046D9"/>
    <w:multiLevelType w:val="hybridMultilevel"/>
    <w:tmpl w:val="7FFE966A"/>
    <w:lvl w:ilvl="0" w:tplc="5D26D70C">
      <w:start w:val="5"/>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5E775383"/>
    <w:multiLevelType w:val="hybridMultilevel"/>
    <w:tmpl w:val="3C36707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0381A87"/>
    <w:multiLevelType w:val="hybridMultilevel"/>
    <w:tmpl w:val="DFA44FBC"/>
    <w:lvl w:ilvl="0" w:tplc="F58A3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783529"/>
    <w:multiLevelType w:val="hybridMultilevel"/>
    <w:tmpl w:val="5674FD1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5615E0"/>
    <w:multiLevelType w:val="hybridMultilevel"/>
    <w:tmpl w:val="EEBC63BC"/>
    <w:lvl w:ilvl="0" w:tplc="056E8B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6A9814DD"/>
    <w:multiLevelType w:val="hybridMultilevel"/>
    <w:tmpl w:val="38742732"/>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ABE4708"/>
    <w:multiLevelType w:val="hybridMultilevel"/>
    <w:tmpl w:val="7F707F58"/>
    <w:lvl w:ilvl="0" w:tplc="F58A37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5">
    <w:nsid w:val="6B154ED0"/>
    <w:multiLevelType w:val="hybridMultilevel"/>
    <w:tmpl w:val="8F34460A"/>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166B13"/>
    <w:multiLevelType w:val="hybridMultilevel"/>
    <w:tmpl w:val="1F8462F4"/>
    <w:lvl w:ilvl="0" w:tplc="84AEA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DF52C06"/>
    <w:multiLevelType w:val="hybridMultilevel"/>
    <w:tmpl w:val="B874B52E"/>
    <w:lvl w:ilvl="0" w:tplc="7FA42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E191725"/>
    <w:multiLevelType w:val="hybridMultilevel"/>
    <w:tmpl w:val="42C8475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E9D467D"/>
    <w:multiLevelType w:val="hybridMultilevel"/>
    <w:tmpl w:val="C93C813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2531C7B"/>
    <w:multiLevelType w:val="hybridMultilevel"/>
    <w:tmpl w:val="C6D2E35C"/>
    <w:lvl w:ilvl="0" w:tplc="F58A37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743E4636"/>
    <w:multiLevelType w:val="hybridMultilevel"/>
    <w:tmpl w:val="74D0BBB6"/>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4A94A5D"/>
    <w:multiLevelType w:val="hybridMultilevel"/>
    <w:tmpl w:val="4740D11E"/>
    <w:lvl w:ilvl="0" w:tplc="84AEA2F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5702336"/>
    <w:multiLevelType w:val="hybridMultilevel"/>
    <w:tmpl w:val="221285A8"/>
    <w:lvl w:ilvl="0" w:tplc="F58A3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7716967"/>
    <w:multiLevelType w:val="hybridMultilevel"/>
    <w:tmpl w:val="BF548774"/>
    <w:lvl w:ilvl="0" w:tplc="84AEA2FE">
      <w:start w:val="1"/>
      <w:numFmt w:val="bullet"/>
      <w:lvlText w:val=""/>
      <w:lvlJc w:val="left"/>
      <w:pPr>
        <w:ind w:left="360" w:hanging="360"/>
      </w:pPr>
      <w:rPr>
        <w:rFonts w:ascii="Symbol" w:hAnsi="Symbol" w:hint="default"/>
        <w:i/>
        <w:color w:val="1624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D741A81"/>
    <w:multiLevelType w:val="hybridMultilevel"/>
    <w:tmpl w:val="A5F4EF64"/>
    <w:lvl w:ilvl="0" w:tplc="84AEA2FE">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5"/>
  </w:num>
  <w:num w:numId="2">
    <w:abstractNumId w:val="19"/>
  </w:num>
  <w:num w:numId="3">
    <w:abstractNumId w:val="4"/>
  </w:num>
  <w:num w:numId="4">
    <w:abstractNumId w:val="41"/>
  </w:num>
  <w:num w:numId="5">
    <w:abstractNumId w:val="71"/>
  </w:num>
  <w:num w:numId="6">
    <w:abstractNumId w:val="13"/>
  </w:num>
  <w:num w:numId="7">
    <w:abstractNumId w:val="53"/>
  </w:num>
  <w:num w:numId="8">
    <w:abstractNumId w:val="14"/>
  </w:num>
  <w:num w:numId="9">
    <w:abstractNumId w:val="10"/>
  </w:num>
  <w:num w:numId="10">
    <w:abstractNumId w:val="22"/>
  </w:num>
  <w:num w:numId="11">
    <w:abstractNumId w:val="0"/>
  </w:num>
  <w:num w:numId="12">
    <w:abstractNumId w:val="40"/>
  </w:num>
  <w:num w:numId="13">
    <w:abstractNumId w:val="25"/>
  </w:num>
  <w:num w:numId="14">
    <w:abstractNumId w:val="73"/>
  </w:num>
  <w:num w:numId="15">
    <w:abstractNumId w:val="64"/>
  </w:num>
  <w:num w:numId="16">
    <w:abstractNumId w:val="43"/>
  </w:num>
  <w:num w:numId="17">
    <w:abstractNumId w:val="46"/>
  </w:num>
  <w:num w:numId="18">
    <w:abstractNumId w:val="26"/>
  </w:num>
  <w:num w:numId="19">
    <w:abstractNumId w:val="67"/>
  </w:num>
  <w:num w:numId="20">
    <w:abstractNumId w:val="68"/>
  </w:num>
  <w:num w:numId="21">
    <w:abstractNumId w:val="27"/>
  </w:num>
  <w:num w:numId="22">
    <w:abstractNumId w:val="5"/>
  </w:num>
  <w:num w:numId="23">
    <w:abstractNumId w:val="50"/>
  </w:num>
  <w:num w:numId="24">
    <w:abstractNumId w:val="17"/>
  </w:num>
  <w:num w:numId="25">
    <w:abstractNumId w:val="6"/>
  </w:num>
  <w:num w:numId="26">
    <w:abstractNumId w:val="63"/>
  </w:num>
  <w:num w:numId="27">
    <w:abstractNumId w:val="54"/>
  </w:num>
  <w:num w:numId="28">
    <w:abstractNumId w:val="28"/>
  </w:num>
  <w:num w:numId="29">
    <w:abstractNumId w:val="23"/>
  </w:num>
  <w:num w:numId="30">
    <w:abstractNumId w:val="37"/>
  </w:num>
  <w:num w:numId="31">
    <w:abstractNumId w:val="33"/>
  </w:num>
  <w:num w:numId="32">
    <w:abstractNumId w:val="47"/>
  </w:num>
  <w:num w:numId="33">
    <w:abstractNumId w:val="11"/>
  </w:num>
  <w:num w:numId="34">
    <w:abstractNumId w:val="31"/>
  </w:num>
  <w:num w:numId="35">
    <w:abstractNumId w:val="38"/>
  </w:num>
  <w:num w:numId="36">
    <w:abstractNumId w:val="74"/>
  </w:num>
  <w:num w:numId="37">
    <w:abstractNumId w:val="1"/>
  </w:num>
  <w:num w:numId="38">
    <w:abstractNumId w:val="16"/>
  </w:num>
  <w:num w:numId="39">
    <w:abstractNumId w:val="29"/>
  </w:num>
  <w:num w:numId="40">
    <w:abstractNumId w:val="30"/>
  </w:num>
  <w:num w:numId="41">
    <w:abstractNumId w:val="49"/>
  </w:num>
  <w:num w:numId="42">
    <w:abstractNumId w:val="57"/>
  </w:num>
  <w:num w:numId="43">
    <w:abstractNumId w:val="58"/>
  </w:num>
  <w:num w:numId="44">
    <w:abstractNumId w:val="39"/>
  </w:num>
  <w:num w:numId="45">
    <w:abstractNumId w:val="3"/>
  </w:num>
  <w:num w:numId="46">
    <w:abstractNumId w:val="21"/>
  </w:num>
  <w:num w:numId="47">
    <w:abstractNumId w:val="70"/>
  </w:num>
  <w:num w:numId="48">
    <w:abstractNumId w:val="7"/>
  </w:num>
  <w:num w:numId="49">
    <w:abstractNumId w:val="72"/>
  </w:num>
  <w:num w:numId="50">
    <w:abstractNumId w:val="61"/>
  </w:num>
  <w:num w:numId="51">
    <w:abstractNumId w:val="62"/>
  </w:num>
  <w:num w:numId="52">
    <w:abstractNumId w:val="60"/>
  </w:num>
  <w:num w:numId="53">
    <w:abstractNumId w:val="34"/>
  </w:num>
  <w:num w:numId="54">
    <w:abstractNumId w:val="69"/>
  </w:num>
  <w:num w:numId="55">
    <w:abstractNumId w:val="56"/>
  </w:num>
  <w:num w:numId="56">
    <w:abstractNumId w:val="59"/>
  </w:num>
  <w:num w:numId="57">
    <w:abstractNumId w:val="18"/>
  </w:num>
  <w:num w:numId="58">
    <w:abstractNumId w:val="36"/>
  </w:num>
  <w:num w:numId="59">
    <w:abstractNumId w:val="2"/>
  </w:num>
  <w:num w:numId="60">
    <w:abstractNumId w:val="42"/>
  </w:num>
  <w:num w:numId="61">
    <w:abstractNumId w:val="15"/>
  </w:num>
  <w:num w:numId="62">
    <w:abstractNumId w:val="20"/>
  </w:num>
  <w:num w:numId="63">
    <w:abstractNumId w:val="66"/>
  </w:num>
  <w:num w:numId="64">
    <w:abstractNumId w:val="12"/>
  </w:num>
  <w:num w:numId="65">
    <w:abstractNumId w:val="75"/>
  </w:num>
  <w:num w:numId="66">
    <w:abstractNumId w:val="32"/>
  </w:num>
  <w:num w:numId="67">
    <w:abstractNumId w:val="65"/>
  </w:num>
  <w:num w:numId="68">
    <w:abstractNumId w:val="44"/>
  </w:num>
  <w:num w:numId="69">
    <w:abstractNumId w:val="45"/>
  </w:num>
  <w:num w:numId="70">
    <w:abstractNumId w:val="55"/>
  </w:num>
  <w:num w:numId="71">
    <w:abstractNumId w:val="24"/>
  </w:num>
  <w:num w:numId="72">
    <w:abstractNumId w:val="9"/>
  </w:num>
  <w:num w:numId="73">
    <w:abstractNumId w:val="8"/>
  </w:num>
  <w:num w:numId="74">
    <w:abstractNumId w:val="48"/>
  </w:num>
  <w:num w:numId="75">
    <w:abstractNumId w:val="51"/>
  </w:num>
  <w:num w:numId="76">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3"/>
    <w:rsid w:val="001043A4"/>
    <w:rsid w:val="00167FCC"/>
    <w:rsid w:val="00174309"/>
    <w:rsid w:val="00194C25"/>
    <w:rsid w:val="001A03EB"/>
    <w:rsid w:val="001A50E6"/>
    <w:rsid w:val="001C705F"/>
    <w:rsid w:val="001E1E94"/>
    <w:rsid w:val="001F109C"/>
    <w:rsid w:val="002E56F4"/>
    <w:rsid w:val="00385B10"/>
    <w:rsid w:val="003D58FC"/>
    <w:rsid w:val="004D7EFE"/>
    <w:rsid w:val="00527ADF"/>
    <w:rsid w:val="00557E65"/>
    <w:rsid w:val="005B47FB"/>
    <w:rsid w:val="005C13AF"/>
    <w:rsid w:val="006C7F64"/>
    <w:rsid w:val="006F72AE"/>
    <w:rsid w:val="00757D6C"/>
    <w:rsid w:val="0077075F"/>
    <w:rsid w:val="00840003"/>
    <w:rsid w:val="008635F5"/>
    <w:rsid w:val="00920FC5"/>
    <w:rsid w:val="00AE4FE0"/>
    <w:rsid w:val="00C70B84"/>
    <w:rsid w:val="00DD5576"/>
    <w:rsid w:val="00DE03D2"/>
    <w:rsid w:val="00E1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2"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3"/>
  </w:style>
  <w:style w:type="paragraph" w:styleId="1">
    <w:name w:val="heading 1"/>
    <w:basedOn w:val="a"/>
    <w:next w:val="a"/>
    <w:link w:val="10"/>
    <w:uiPriority w:val="9"/>
    <w:qFormat/>
    <w:rsid w:val="008400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84000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84000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840003"/>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84000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84000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84000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840003"/>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84000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84000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qFormat/>
    <w:rsid w:val="00840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03"/>
  </w:style>
  <w:style w:type="paragraph" w:styleId="a6">
    <w:name w:val="footer"/>
    <w:basedOn w:val="a"/>
    <w:link w:val="a7"/>
    <w:uiPriority w:val="99"/>
    <w:unhideWhenUsed/>
    <w:rsid w:val="00840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03"/>
  </w:style>
  <w:style w:type="paragraph" w:styleId="a8">
    <w:name w:val="Balloon Text"/>
    <w:basedOn w:val="a"/>
    <w:link w:val="a9"/>
    <w:uiPriority w:val="99"/>
    <w:semiHidden/>
    <w:unhideWhenUsed/>
    <w:rsid w:val="008400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003"/>
    <w:rPr>
      <w:rFonts w:ascii="Tahoma" w:hAnsi="Tahoma" w:cs="Tahoma"/>
      <w:sz w:val="16"/>
      <w:szCs w:val="16"/>
    </w:rPr>
  </w:style>
  <w:style w:type="table" w:customStyle="1" w:styleId="11">
    <w:name w:val="Сетка таблицы1"/>
    <w:basedOn w:val="a1"/>
    <w:next w:val="a3"/>
    <w:uiPriority w:val="59"/>
    <w:rsid w:val="0084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400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400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000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4000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84000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84000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84000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40003"/>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840003"/>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840003"/>
  </w:style>
  <w:style w:type="table" w:customStyle="1" w:styleId="21">
    <w:name w:val="Сетка таблицы2"/>
    <w:basedOn w:val="a1"/>
    <w:next w:val="a3"/>
    <w:uiPriority w:val="59"/>
    <w:rsid w:val="0084000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40003"/>
    <w:pPr>
      <w:ind w:left="720"/>
      <w:contextualSpacing/>
    </w:pPr>
    <w:rPr>
      <w:rFonts w:eastAsiaTheme="minorEastAsia"/>
      <w:lang w:eastAsia="ru-RU"/>
    </w:rPr>
  </w:style>
  <w:style w:type="paragraph" w:styleId="ab">
    <w:name w:val="No Spacing"/>
    <w:aliases w:val="для таблиц,Без интервала2,No Spacing"/>
    <w:link w:val="ac"/>
    <w:uiPriority w:val="1"/>
    <w:qFormat/>
    <w:rsid w:val="00840003"/>
    <w:pPr>
      <w:spacing w:after="0" w:line="240" w:lineRule="auto"/>
      <w:ind w:firstLine="567"/>
      <w:jc w:val="both"/>
    </w:pPr>
    <w:rPr>
      <w:rFonts w:ascii="Times New Roman" w:eastAsiaTheme="minorEastAsia" w:hAnsi="Times New Roman" w:cs="Times New Roman"/>
      <w:sz w:val="24"/>
      <w:szCs w:val="24"/>
      <w:lang w:eastAsia="ru-RU"/>
    </w:rPr>
  </w:style>
  <w:style w:type="character" w:styleId="ad">
    <w:name w:val="annotation reference"/>
    <w:basedOn w:val="a0"/>
    <w:uiPriority w:val="99"/>
    <w:semiHidden/>
    <w:unhideWhenUsed/>
    <w:rsid w:val="00840003"/>
    <w:rPr>
      <w:sz w:val="16"/>
      <w:szCs w:val="16"/>
    </w:rPr>
  </w:style>
  <w:style w:type="paragraph" w:styleId="ae">
    <w:name w:val="annotation text"/>
    <w:basedOn w:val="a"/>
    <w:link w:val="af"/>
    <w:uiPriority w:val="99"/>
    <w:unhideWhenUsed/>
    <w:rsid w:val="0084000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840003"/>
    <w:rPr>
      <w:rFonts w:eastAsiaTheme="minorEastAsia"/>
      <w:sz w:val="20"/>
      <w:szCs w:val="20"/>
      <w:lang w:eastAsia="ru-RU"/>
    </w:rPr>
  </w:style>
  <w:style w:type="paragraph" w:styleId="af0">
    <w:name w:val="annotation subject"/>
    <w:basedOn w:val="ae"/>
    <w:next w:val="ae"/>
    <w:link w:val="af1"/>
    <w:uiPriority w:val="99"/>
    <w:semiHidden/>
    <w:unhideWhenUsed/>
    <w:rsid w:val="00840003"/>
    <w:rPr>
      <w:b/>
      <w:bCs/>
    </w:rPr>
  </w:style>
  <w:style w:type="character" w:customStyle="1" w:styleId="af1">
    <w:name w:val="Тема примечания Знак"/>
    <w:basedOn w:val="af"/>
    <w:link w:val="af0"/>
    <w:uiPriority w:val="99"/>
    <w:semiHidden/>
    <w:rsid w:val="00840003"/>
    <w:rPr>
      <w:rFonts w:eastAsiaTheme="minorEastAsia"/>
      <w:b/>
      <w:bCs/>
      <w:sz w:val="20"/>
      <w:szCs w:val="20"/>
      <w:lang w:eastAsia="ru-RU"/>
    </w:rPr>
  </w:style>
  <w:style w:type="table" w:customStyle="1" w:styleId="110">
    <w:name w:val="Сетка таблицы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40003"/>
  </w:style>
  <w:style w:type="paragraph" w:customStyle="1" w:styleId="Default">
    <w:name w:val="Default"/>
    <w:rsid w:val="0084000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2">
    <w:name w:val="Normal (Web)"/>
    <w:basedOn w:val="a"/>
    <w:link w:val="af3"/>
    <w:uiPriority w:val="99"/>
    <w:unhideWhenUsed/>
    <w:qFormat/>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link w:val="af2"/>
    <w:uiPriority w:val="99"/>
    <w:locked/>
    <w:rsid w:val="00840003"/>
    <w:rPr>
      <w:rFonts w:ascii="Times New Roman" w:eastAsia="Times New Roman" w:hAnsi="Times New Roman" w:cs="Times New Roman"/>
      <w:sz w:val="24"/>
      <w:szCs w:val="24"/>
      <w:lang w:eastAsia="ru-RU"/>
    </w:rPr>
  </w:style>
  <w:style w:type="character" w:styleId="af4">
    <w:name w:val="Strong"/>
    <w:basedOn w:val="a0"/>
    <w:uiPriority w:val="22"/>
    <w:qFormat/>
    <w:rsid w:val="00840003"/>
    <w:rPr>
      <w:b/>
      <w:bCs/>
    </w:rPr>
  </w:style>
  <w:style w:type="character" w:customStyle="1" w:styleId="news-detail-text">
    <w:name w:val="news-detail-text"/>
    <w:basedOn w:val="a0"/>
    <w:rsid w:val="00840003"/>
  </w:style>
  <w:style w:type="character" w:styleId="af5">
    <w:name w:val="Emphasis"/>
    <w:aliases w:val="Знак Знак3 Char"/>
    <w:basedOn w:val="a0"/>
    <w:uiPriority w:val="20"/>
    <w:qFormat/>
    <w:rsid w:val="00840003"/>
    <w:rPr>
      <w:i/>
      <w:iCs/>
    </w:rPr>
  </w:style>
  <w:style w:type="character" w:customStyle="1" w:styleId="apple-converted-space">
    <w:name w:val="apple-converted-space"/>
    <w:basedOn w:val="a0"/>
    <w:rsid w:val="00840003"/>
  </w:style>
  <w:style w:type="character" w:customStyle="1" w:styleId="af6">
    <w:name w:val="Текст сноски Знак"/>
    <w:basedOn w:val="a0"/>
    <w:link w:val="af7"/>
    <w:uiPriority w:val="99"/>
    <w:rsid w:val="00840003"/>
    <w:rPr>
      <w:sz w:val="20"/>
      <w:szCs w:val="20"/>
    </w:rPr>
  </w:style>
  <w:style w:type="paragraph" w:styleId="af7">
    <w:name w:val="footnote text"/>
    <w:basedOn w:val="a"/>
    <w:link w:val="af6"/>
    <w:uiPriority w:val="99"/>
    <w:unhideWhenUsed/>
    <w:qFormat/>
    <w:rsid w:val="00840003"/>
    <w:pPr>
      <w:spacing w:after="0" w:line="240" w:lineRule="auto"/>
    </w:pPr>
    <w:rPr>
      <w:sz w:val="20"/>
      <w:szCs w:val="20"/>
    </w:rPr>
  </w:style>
  <w:style w:type="character" w:customStyle="1" w:styleId="13">
    <w:name w:val="Текст сноски Знак1"/>
    <w:basedOn w:val="a0"/>
    <w:uiPriority w:val="99"/>
    <w:semiHidden/>
    <w:rsid w:val="00840003"/>
    <w:rPr>
      <w:sz w:val="20"/>
      <w:szCs w:val="20"/>
    </w:rPr>
  </w:style>
  <w:style w:type="paragraph" w:customStyle="1" w:styleId="justppt">
    <w:name w:val="justpp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для таблиц Знак,Без интервала2 Знак,No Spacing Знак"/>
    <w:link w:val="ab"/>
    <w:uiPriority w:val="1"/>
    <w:locked/>
    <w:rsid w:val="00840003"/>
    <w:rPr>
      <w:rFonts w:ascii="Times New Roman" w:eastAsiaTheme="minorEastAsia" w:hAnsi="Times New Roman" w:cs="Times New Roman"/>
      <w:sz w:val="24"/>
      <w:szCs w:val="24"/>
      <w:lang w:eastAsia="ru-RU"/>
    </w:rPr>
  </w:style>
  <w:style w:type="table" w:styleId="1-5">
    <w:name w:val="Medium List 1 Accent 5"/>
    <w:basedOn w:val="a1"/>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310">
    <w:name w:val="Сетка таблицы3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semiHidden/>
    <w:unhideWhenUsed/>
    <w:rsid w:val="00840003"/>
    <w:rPr>
      <w:vertAlign w:val="superscript"/>
    </w:rPr>
  </w:style>
  <w:style w:type="paragraph" w:customStyle="1" w:styleId="ConsPlusNormal">
    <w:name w:val="ConsPlusNormal"/>
    <w:rsid w:val="00840003"/>
    <w:pPr>
      <w:widowControl w:val="0"/>
      <w:autoSpaceDE w:val="0"/>
      <w:autoSpaceDN w:val="0"/>
      <w:spacing w:after="0" w:line="240" w:lineRule="auto"/>
    </w:pPr>
    <w:rPr>
      <w:rFonts w:ascii="Calibri" w:eastAsia="Times New Roman" w:hAnsi="Calibri" w:cs="Calibri"/>
      <w:szCs w:val="20"/>
      <w:lang w:eastAsia="ru-RU"/>
    </w:rPr>
  </w:style>
  <w:style w:type="table" w:customStyle="1" w:styleId="410">
    <w:name w:val="Сетка таблицы41"/>
    <w:basedOn w:val="a1"/>
    <w:next w:val="a3"/>
    <w:uiPriority w:val="3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84000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840003"/>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4">
    <w:name w:val="Светлая заливка1"/>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9">
    <w:name w:val="Hyperlink"/>
    <w:basedOn w:val="a0"/>
    <w:unhideWhenUsed/>
    <w:rsid w:val="00840003"/>
    <w:rPr>
      <w:color w:val="0000FF" w:themeColor="hyperlink"/>
      <w:u w:val="single"/>
    </w:rPr>
  </w:style>
  <w:style w:type="table" w:customStyle="1" w:styleId="-11">
    <w:name w:val="Светлая заливка - Акцент 11"/>
    <w:basedOn w:val="a1"/>
    <w:uiPriority w:val="60"/>
    <w:rsid w:val="00840003"/>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l">
    <w:name w:val="hl"/>
    <w:basedOn w:val="a0"/>
    <w:rsid w:val="00840003"/>
  </w:style>
  <w:style w:type="character" w:customStyle="1" w:styleId="blk">
    <w:name w:val="blk"/>
    <w:basedOn w:val="a0"/>
    <w:rsid w:val="00840003"/>
  </w:style>
  <w:style w:type="paragraph" w:customStyle="1" w:styleId="headertext">
    <w:name w:val="headertex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ветлая заливка2"/>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6">
    <w:name w:val="Style6"/>
    <w:basedOn w:val="a"/>
    <w:rsid w:val="0084000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fa">
    <w:name w:val="TOC Heading"/>
    <w:basedOn w:val="1"/>
    <w:next w:val="a"/>
    <w:uiPriority w:val="39"/>
    <w:unhideWhenUsed/>
    <w:qFormat/>
    <w:rsid w:val="00840003"/>
    <w:pPr>
      <w:outlineLvl w:val="9"/>
    </w:pPr>
  </w:style>
  <w:style w:type="paragraph" w:styleId="25">
    <w:name w:val="toc 2"/>
    <w:basedOn w:val="a"/>
    <w:next w:val="a"/>
    <w:autoRedefine/>
    <w:uiPriority w:val="39"/>
    <w:unhideWhenUsed/>
    <w:qFormat/>
    <w:rsid w:val="00840003"/>
    <w:pPr>
      <w:spacing w:after="100"/>
      <w:ind w:left="220"/>
    </w:pPr>
    <w:rPr>
      <w:rFonts w:eastAsiaTheme="minorEastAsia"/>
      <w:lang w:eastAsia="ru-RU"/>
    </w:rPr>
  </w:style>
  <w:style w:type="paragraph" w:styleId="15">
    <w:name w:val="toc 1"/>
    <w:basedOn w:val="a"/>
    <w:next w:val="a"/>
    <w:autoRedefine/>
    <w:uiPriority w:val="39"/>
    <w:unhideWhenUsed/>
    <w:qFormat/>
    <w:rsid w:val="00840003"/>
    <w:pPr>
      <w:tabs>
        <w:tab w:val="right" w:leader="dot" w:pos="9781"/>
      </w:tabs>
      <w:spacing w:after="60" w:line="240" w:lineRule="auto"/>
      <w:jc w:val="both"/>
    </w:pPr>
    <w:rPr>
      <w:rFonts w:ascii="Times New Roman" w:eastAsia="Times New Roman" w:hAnsi="Times New Roman" w:cs="Times New Roman"/>
      <w:noProof/>
      <w:color w:val="1D1B11" w:themeColor="background2" w:themeShade="1A"/>
      <w:sz w:val="26"/>
      <w:szCs w:val="26"/>
      <w:lang w:eastAsia="ru-RU"/>
    </w:rPr>
  </w:style>
  <w:style w:type="paragraph" w:styleId="afb">
    <w:name w:val="Body Text"/>
    <w:basedOn w:val="a"/>
    <w:link w:val="afc"/>
    <w:rsid w:val="00840003"/>
    <w:pPr>
      <w:spacing w:after="0" w:line="240" w:lineRule="auto"/>
      <w:jc w:val="both"/>
    </w:pPr>
    <w:rPr>
      <w:rFonts w:ascii="Times New Roman" w:eastAsia="Times New Roman" w:hAnsi="Times New Roman" w:cs="Times New Roman"/>
      <w:sz w:val="26"/>
      <w:szCs w:val="20"/>
      <w:lang w:val="en-US" w:eastAsia="ru-RU"/>
    </w:rPr>
  </w:style>
  <w:style w:type="character" w:customStyle="1" w:styleId="afc">
    <w:name w:val="Основной текст Знак"/>
    <w:basedOn w:val="a0"/>
    <w:link w:val="afb"/>
    <w:rsid w:val="00840003"/>
    <w:rPr>
      <w:rFonts w:ascii="Times New Roman" w:eastAsia="Times New Roman" w:hAnsi="Times New Roman" w:cs="Times New Roman"/>
      <w:sz w:val="26"/>
      <w:szCs w:val="20"/>
      <w:lang w:val="en-US" w:eastAsia="ru-RU"/>
    </w:rPr>
  </w:style>
  <w:style w:type="table" w:customStyle="1" w:styleId="1-51">
    <w:name w:val="Средний список 1 - Акцент 51"/>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0">
    <w:name w:val="Сетка таблицы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qFormat/>
    <w:rsid w:val="00840003"/>
    <w:pPr>
      <w:spacing w:after="100"/>
      <w:ind w:left="440"/>
    </w:pPr>
    <w:rPr>
      <w:rFonts w:eastAsiaTheme="minorEastAsia"/>
      <w:lang w:eastAsia="ru-RU"/>
    </w:rPr>
  </w:style>
  <w:style w:type="paragraph" w:customStyle="1" w:styleId="afd">
    <w:name w:val="Знак"/>
    <w:basedOn w:val="a"/>
    <w:rsid w:val="00840003"/>
    <w:pPr>
      <w:spacing w:after="0" w:line="240" w:lineRule="auto"/>
    </w:pPr>
    <w:rPr>
      <w:rFonts w:ascii="Verdana" w:eastAsia="Times New Roman" w:hAnsi="Verdana" w:cs="Verdana"/>
      <w:sz w:val="20"/>
      <w:szCs w:val="20"/>
      <w:lang w:val="en-US" w:eastAsia="ru-RU"/>
    </w:rPr>
  </w:style>
  <w:style w:type="character" w:customStyle="1" w:styleId="extended-textshort">
    <w:name w:val="extended-text__short"/>
    <w:basedOn w:val="a0"/>
    <w:rsid w:val="00840003"/>
  </w:style>
  <w:style w:type="paragraph" w:customStyle="1" w:styleId="formattext">
    <w:name w:val="formattex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840003"/>
  </w:style>
  <w:style w:type="paragraph" w:customStyle="1" w:styleId="speech">
    <w:name w:val="speech"/>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840003"/>
    <w:rPr>
      <w:color w:val="800080" w:themeColor="followedHyperlink"/>
      <w:u w:val="single"/>
    </w:rPr>
  </w:style>
  <w:style w:type="character" w:customStyle="1" w:styleId="name-link">
    <w:name w:val="name-link"/>
    <w:basedOn w:val="a0"/>
    <w:rsid w:val="00840003"/>
  </w:style>
  <w:style w:type="paragraph" w:styleId="aff">
    <w:name w:val="Date"/>
    <w:basedOn w:val="a"/>
    <w:link w:val="aff0"/>
    <w:uiPriority w:val="2"/>
    <w:qFormat/>
    <w:rsid w:val="00840003"/>
    <w:pPr>
      <w:spacing w:after="0"/>
      <w:jc w:val="center"/>
    </w:pPr>
    <w:rPr>
      <w:rFonts w:ascii="Tw Cen MT" w:eastAsiaTheme="minorEastAsia" w:hAnsi="Tw Cen MT" w:cs="Times New Roman"/>
      <w:color w:val="FFFFFF" w:themeColor="background1"/>
      <w:kern w:val="24"/>
      <w:sz w:val="32"/>
      <w:szCs w:val="23"/>
      <w:lang w:eastAsia="ru-RU"/>
    </w:rPr>
  </w:style>
  <w:style w:type="character" w:customStyle="1" w:styleId="aff0">
    <w:name w:val="Дата Знак"/>
    <w:basedOn w:val="a0"/>
    <w:link w:val="aff"/>
    <w:uiPriority w:val="2"/>
    <w:rsid w:val="00840003"/>
    <w:rPr>
      <w:rFonts w:ascii="Tw Cen MT" w:eastAsiaTheme="minorEastAsia" w:hAnsi="Tw Cen MT" w:cs="Times New Roman"/>
      <w:color w:val="FFFFFF" w:themeColor="background1"/>
      <w:kern w:val="24"/>
      <w:sz w:val="32"/>
      <w:szCs w:val="23"/>
      <w:lang w:eastAsia="ru-RU"/>
    </w:rPr>
  </w:style>
  <w:style w:type="paragraph" w:customStyle="1" w:styleId="aff1">
    <w:name w:val="Подзаголовок титульной страницы"/>
    <w:basedOn w:val="a"/>
    <w:uiPriority w:val="3"/>
    <w:qFormat/>
    <w:rsid w:val="00840003"/>
    <w:pPr>
      <w:spacing w:after="0"/>
    </w:pPr>
    <w:rPr>
      <w:rFonts w:ascii="Tw Cen MT" w:eastAsiaTheme="minorEastAsia" w:hAnsi="Tw Cen MT" w:cs="Times New Roman"/>
      <w:color w:val="FFFFFF" w:themeColor="background1"/>
      <w:kern w:val="24"/>
      <w:sz w:val="40"/>
      <w:szCs w:val="40"/>
      <w:lang w:eastAsia="ru-RU"/>
    </w:rPr>
  </w:style>
  <w:style w:type="paragraph" w:customStyle="1" w:styleId="aff2">
    <w:name w:val="Имя"/>
    <w:basedOn w:val="a"/>
    <w:qFormat/>
    <w:rsid w:val="00840003"/>
    <w:pPr>
      <w:spacing w:after="180" w:line="240" w:lineRule="auto"/>
    </w:pPr>
    <w:rPr>
      <w:rFonts w:eastAsiaTheme="minorEastAsia"/>
      <w:color w:val="404040" w:themeColor="text1" w:themeTint="BF"/>
      <w:lang w:val="en-US" w:eastAsia="ru-RU"/>
    </w:rPr>
  </w:style>
  <w:style w:type="paragraph" w:styleId="aff3">
    <w:name w:val="Subtitle"/>
    <w:basedOn w:val="a"/>
    <w:link w:val="aff4"/>
    <w:uiPriority w:val="11"/>
    <w:qFormat/>
    <w:rsid w:val="00840003"/>
    <w:pPr>
      <w:spacing w:after="720" w:line="240" w:lineRule="auto"/>
      <w:contextualSpacing/>
    </w:pPr>
    <w:rPr>
      <w:rFonts w:ascii="Tw Cen MT" w:eastAsiaTheme="minorEastAsia" w:hAnsi="Tw Cen MT" w:cs="Times New Roman"/>
      <w:b/>
      <w:caps/>
      <w:color w:val="943634" w:themeColor="accent2" w:themeShade="BF"/>
      <w:spacing w:val="50"/>
      <w:kern w:val="24"/>
      <w:sz w:val="24"/>
      <w:lang w:eastAsia="ru-RU"/>
    </w:rPr>
  </w:style>
  <w:style w:type="character" w:customStyle="1" w:styleId="aff4">
    <w:name w:val="Подзаголовок Знак"/>
    <w:basedOn w:val="a0"/>
    <w:link w:val="aff3"/>
    <w:uiPriority w:val="11"/>
    <w:rsid w:val="00840003"/>
    <w:rPr>
      <w:rFonts w:ascii="Tw Cen MT" w:eastAsiaTheme="minorEastAsia" w:hAnsi="Tw Cen MT" w:cs="Times New Roman"/>
      <w:b/>
      <w:caps/>
      <w:color w:val="943634" w:themeColor="accent2" w:themeShade="BF"/>
      <w:spacing w:val="50"/>
      <w:kern w:val="24"/>
      <w:sz w:val="24"/>
      <w:lang w:eastAsia="ru-RU"/>
    </w:rPr>
  </w:style>
  <w:style w:type="character" w:customStyle="1" w:styleId="c1">
    <w:name w:val="c1"/>
    <w:basedOn w:val="a0"/>
    <w:rsid w:val="00840003"/>
  </w:style>
  <w:style w:type="paragraph" w:customStyle="1" w:styleId="aff5">
    <w:name w:val="Заголовок титульной страницы"/>
    <w:basedOn w:val="a"/>
    <w:uiPriority w:val="1"/>
    <w:qFormat/>
    <w:rsid w:val="00840003"/>
    <w:rPr>
      <w:rFonts w:ascii="Tw Cen MT" w:eastAsiaTheme="majorEastAsia" w:hAnsi="Tw Cen MT" w:cstheme="majorBidi"/>
      <w:caps/>
      <w:color w:val="1F497D" w:themeColor="text2"/>
      <w:kern w:val="24"/>
      <w:sz w:val="110"/>
      <w:szCs w:val="110"/>
      <w:lang w:eastAsia="ru-RU"/>
    </w:rPr>
  </w:style>
  <w:style w:type="table" w:customStyle="1" w:styleId="710">
    <w:name w:val="Сетка таблицы71"/>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840003"/>
  </w:style>
  <w:style w:type="character" w:customStyle="1" w:styleId="link">
    <w:name w:val="link"/>
    <w:basedOn w:val="a0"/>
    <w:rsid w:val="00840003"/>
  </w:style>
  <w:style w:type="paragraph" w:styleId="aff6">
    <w:name w:val="Revision"/>
    <w:hidden/>
    <w:uiPriority w:val="99"/>
    <w:semiHidden/>
    <w:rsid w:val="00840003"/>
    <w:pPr>
      <w:spacing w:after="0" w:line="240" w:lineRule="auto"/>
    </w:pPr>
    <w:rPr>
      <w:rFonts w:eastAsiaTheme="minorEastAsia"/>
      <w:lang w:eastAsia="ru-RU"/>
    </w:rPr>
  </w:style>
  <w:style w:type="numbering" w:customStyle="1" w:styleId="26">
    <w:name w:val="Нет списка2"/>
    <w:next w:val="a2"/>
    <w:uiPriority w:val="99"/>
    <w:semiHidden/>
    <w:unhideWhenUsed/>
    <w:rsid w:val="00840003"/>
  </w:style>
  <w:style w:type="table" w:customStyle="1" w:styleId="910">
    <w:name w:val="Сетка таблицы9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840003"/>
  </w:style>
  <w:style w:type="table" w:customStyle="1" w:styleId="212">
    <w:name w:val="Светлая заливка21"/>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Средний список 1 - Акцент 511"/>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10">
    <w:name w:val="Сетка таблицы1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840003"/>
    <w:pPr>
      <w:suppressAutoHyphens/>
      <w:spacing w:after="0" w:line="100" w:lineRule="atLeast"/>
    </w:pPr>
    <w:rPr>
      <w:rFonts w:ascii="Calibri" w:eastAsia="SimSun" w:hAnsi="Calibri" w:cs="font292"/>
      <w:lang w:eastAsia="ar-SA"/>
    </w:rPr>
  </w:style>
  <w:style w:type="paragraph" w:styleId="aff7">
    <w:name w:val="caption"/>
    <w:basedOn w:val="a"/>
    <w:next w:val="a"/>
    <w:uiPriority w:val="35"/>
    <w:unhideWhenUsed/>
    <w:qFormat/>
    <w:rsid w:val="00840003"/>
    <w:pPr>
      <w:spacing w:after="120" w:line="240" w:lineRule="auto"/>
    </w:pPr>
    <w:rPr>
      <w:rFonts w:eastAsiaTheme="minorEastAsia"/>
      <w:b/>
      <w:bCs/>
      <w:color w:val="4F81BD" w:themeColor="accent1"/>
      <w:sz w:val="18"/>
      <w:szCs w:val="18"/>
      <w:lang w:eastAsia="ru-RU"/>
    </w:rPr>
  </w:style>
  <w:style w:type="paragraph" w:styleId="aff8">
    <w:name w:val="Title"/>
    <w:basedOn w:val="a"/>
    <w:next w:val="a"/>
    <w:link w:val="aff9"/>
    <w:uiPriority w:val="10"/>
    <w:qFormat/>
    <w:rsid w:val="00840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0"/>
    <w:link w:val="aff8"/>
    <w:uiPriority w:val="10"/>
    <w:rsid w:val="00840003"/>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Quote"/>
    <w:basedOn w:val="a"/>
    <w:next w:val="a"/>
    <w:link w:val="28"/>
    <w:uiPriority w:val="29"/>
    <w:qFormat/>
    <w:rsid w:val="00840003"/>
    <w:pPr>
      <w:spacing w:after="120"/>
    </w:pPr>
    <w:rPr>
      <w:rFonts w:eastAsiaTheme="minorEastAsia"/>
      <w:i/>
      <w:iCs/>
      <w:color w:val="000000" w:themeColor="text1"/>
      <w:lang w:eastAsia="ru-RU"/>
    </w:rPr>
  </w:style>
  <w:style w:type="character" w:customStyle="1" w:styleId="28">
    <w:name w:val="Цитата 2 Знак"/>
    <w:basedOn w:val="a0"/>
    <w:link w:val="27"/>
    <w:uiPriority w:val="29"/>
    <w:rsid w:val="00840003"/>
    <w:rPr>
      <w:rFonts w:eastAsiaTheme="minorEastAsia"/>
      <w:i/>
      <w:iCs/>
      <w:color w:val="000000" w:themeColor="text1"/>
      <w:lang w:eastAsia="ru-RU"/>
    </w:rPr>
  </w:style>
  <w:style w:type="paragraph" w:styleId="affa">
    <w:name w:val="Intense Quote"/>
    <w:basedOn w:val="a"/>
    <w:next w:val="a"/>
    <w:link w:val="affb"/>
    <w:uiPriority w:val="30"/>
    <w:qFormat/>
    <w:rsid w:val="0084000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b">
    <w:name w:val="Выделенная цитата Знак"/>
    <w:basedOn w:val="a0"/>
    <w:link w:val="affa"/>
    <w:uiPriority w:val="30"/>
    <w:rsid w:val="00840003"/>
    <w:rPr>
      <w:rFonts w:eastAsiaTheme="minorEastAsia"/>
      <w:b/>
      <w:bCs/>
      <w:i/>
      <w:iCs/>
      <w:color w:val="4F81BD" w:themeColor="accent1"/>
      <w:lang w:eastAsia="ru-RU"/>
    </w:rPr>
  </w:style>
  <w:style w:type="character" w:styleId="affc">
    <w:name w:val="Subtle Emphasis"/>
    <w:basedOn w:val="a0"/>
    <w:uiPriority w:val="19"/>
    <w:qFormat/>
    <w:rsid w:val="00840003"/>
    <w:rPr>
      <w:i/>
      <w:iCs/>
      <w:color w:val="808080" w:themeColor="text1" w:themeTint="7F"/>
    </w:rPr>
  </w:style>
  <w:style w:type="character" w:styleId="affd">
    <w:name w:val="Intense Emphasis"/>
    <w:basedOn w:val="a0"/>
    <w:uiPriority w:val="21"/>
    <w:qFormat/>
    <w:rsid w:val="00840003"/>
    <w:rPr>
      <w:b/>
      <w:bCs/>
      <w:i/>
      <w:iCs/>
      <w:color w:val="4F81BD" w:themeColor="accent1"/>
    </w:rPr>
  </w:style>
  <w:style w:type="character" w:styleId="affe">
    <w:name w:val="Subtle Reference"/>
    <w:basedOn w:val="a0"/>
    <w:uiPriority w:val="31"/>
    <w:qFormat/>
    <w:rsid w:val="00840003"/>
    <w:rPr>
      <w:smallCaps/>
      <w:color w:val="C0504D" w:themeColor="accent2"/>
      <w:u w:val="single"/>
    </w:rPr>
  </w:style>
  <w:style w:type="character" w:styleId="afff">
    <w:name w:val="Intense Reference"/>
    <w:basedOn w:val="a0"/>
    <w:uiPriority w:val="32"/>
    <w:qFormat/>
    <w:rsid w:val="00840003"/>
    <w:rPr>
      <w:b/>
      <w:bCs/>
      <w:smallCaps/>
      <w:color w:val="C0504D" w:themeColor="accent2"/>
      <w:spacing w:val="5"/>
      <w:u w:val="single"/>
    </w:rPr>
  </w:style>
  <w:style w:type="character" w:styleId="afff0">
    <w:name w:val="Book Title"/>
    <w:basedOn w:val="a0"/>
    <w:uiPriority w:val="33"/>
    <w:qFormat/>
    <w:rsid w:val="00840003"/>
    <w:rPr>
      <w:b/>
      <w:bCs/>
      <w:smallCaps/>
      <w:spacing w:val="5"/>
    </w:rPr>
  </w:style>
  <w:style w:type="paragraph" w:styleId="afff1">
    <w:name w:val="Body Text Indent"/>
    <w:basedOn w:val="a"/>
    <w:link w:val="afff2"/>
    <w:unhideWhenUsed/>
    <w:rsid w:val="00840003"/>
    <w:pPr>
      <w:spacing w:after="120"/>
      <w:ind w:left="283"/>
    </w:pPr>
    <w:rPr>
      <w:rFonts w:ascii="Calibri" w:eastAsia="Times New Roman" w:hAnsi="Calibri" w:cs="Times New Roman"/>
      <w:lang w:eastAsia="ru-RU"/>
    </w:rPr>
  </w:style>
  <w:style w:type="character" w:customStyle="1" w:styleId="afff2">
    <w:name w:val="Основной текст с отступом Знак"/>
    <w:basedOn w:val="a0"/>
    <w:link w:val="afff1"/>
    <w:rsid w:val="00840003"/>
    <w:rPr>
      <w:rFonts w:ascii="Calibri" w:eastAsia="Times New Roman" w:hAnsi="Calibri" w:cs="Times New Roman"/>
      <w:lang w:eastAsia="ru-RU"/>
    </w:rPr>
  </w:style>
  <w:style w:type="numbering" w:customStyle="1" w:styleId="33">
    <w:name w:val="Нет списка3"/>
    <w:next w:val="a2"/>
    <w:uiPriority w:val="99"/>
    <w:semiHidden/>
    <w:unhideWhenUsed/>
    <w:rsid w:val="00840003"/>
  </w:style>
  <w:style w:type="table" w:customStyle="1" w:styleId="100">
    <w:name w:val="Сетка таблицы10"/>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40003"/>
  </w:style>
  <w:style w:type="table" w:customStyle="1" w:styleId="220">
    <w:name w:val="Светлая заливка22"/>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2">
    <w:name w:val="Средний список 1 - Акцент 512"/>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2">
    <w:name w:val="Сетка таблицы1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40003"/>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59"/>
    <w:rsid w:val="008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3"/>
    <w:uiPriority w:val="59"/>
    <w:rsid w:val="008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C70B84"/>
  </w:style>
  <w:style w:type="paragraph" w:styleId="afff3">
    <w:name w:val="Document Map"/>
    <w:basedOn w:val="a"/>
    <w:link w:val="afff4"/>
    <w:uiPriority w:val="99"/>
    <w:semiHidden/>
    <w:unhideWhenUsed/>
    <w:rsid w:val="00C70B84"/>
    <w:pPr>
      <w:spacing w:after="0" w:line="240" w:lineRule="auto"/>
    </w:pPr>
    <w:rPr>
      <w:rFonts w:ascii="Tahoma" w:hAnsi="Tahoma" w:cs="Tahoma"/>
      <w:sz w:val="16"/>
      <w:szCs w:val="16"/>
    </w:rPr>
  </w:style>
  <w:style w:type="character" w:customStyle="1" w:styleId="afff4">
    <w:name w:val="Схема документа Знак"/>
    <w:basedOn w:val="a0"/>
    <w:link w:val="afff3"/>
    <w:uiPriority w:val="99"/>
    <w:semiHidden/>
    <w:rsid w:val="00C70B84"/>
    <w:rPr>
      <w:rFonts w:ascii="Tahoma" w:hAnsi="Tahoma" w:cs="Tahoma"/>
      <w:sz w:val="16"/>
      <w:szCs w:val="16"/>
    </w:rPr>
  </w:style>
  <w:style w:type="character" w:customStyle="1" w:styleId="fontstyle01">
    <w:name w:val="fontstyle01"/>
    <w:basedOn w:val="a0"/>
    <w:rsid w:val="00C70B84"/>
    <w:rPr>
      <w:rFonts w:ascii="HeliosCondC-Italic" w:hAnsi="HeliosCondC-Italic" w:hint="default"/>
      <w:b w:val="0"/>
      <w:bCs w:val="0"/>
      <w:i/>
      <w:iCs/>
      <w:color w:val="7C4591"/>
      <w:sz w:val="18"/>
      <w:szCs w:val="18"/>
    </w:rPr>
  </w:style>
  <w:style w:type="character" w:customStyle="1" w:styleId="fontstyle21">
    <w:name w:val="fontstyle21"/>
    <w:basedOn w:val="a0"/>
    <w:rsid w:val="00C70B84"/>
    <w:rPr>
      <w:rFonts w:ascii="HeliosCondC" w:hAnsi="HeliosCondC" w:hint="default"/>
      <w:b w:val="0"/>
      <w:bCs w:val="0"/>
      <w:i w:val="0"/>
      <w:iCs w:val="0"/>
      <w:color w:val="000000"/>
      <w:sz w:val="18"/>
      <w:szCs w:val="18"/>
    </w:rPr>
  </w:style>
  <w:style w:type="table" w:customStyle="1" w:styleId="221">
    <w:name w:val="Сетка таблицы22"/>
    <w:basedOn w:val="a1"/>
    <w:next w:val="a3"/>
    <w:uiPriority w:val="59"/>
    <w:rsid w:val="00C7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C7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D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52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3"/>
    <w:uiPriority w:val="59"/>
    <w:rsid w:val="00527A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5C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1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1E1E94"/>
    <w:pPr>
      <w:widowControl w:val="0"/>
      <w:spacing w:after="120" w:line="314" w:lineRule="auto"/>
      <w:ind w:firstLine="480"/>
      <w:jc w:val="both"/>
    </w:pPr>
    <w:rPr>
      <w:rFonts w:ascii="Calibri" w:eastAsia="Calibri" w:hAnsi="Calibri" w:cs="Times New Roman"/>
      <w:color w:val="000000"/>
      <w:sz w:val="16"/>
      <w:szCs w:val="16"/>
      <w:lang w:val="en-US"/>
    </w:rPr>
  </w:style>
  <w:style w:type="character" w:customStyle="1" w:styleId="35">
    <w:name w:val="Основной текст 3 Знак"/>
    <w:basedOn w:val="a0"/>
    <w:link w:val="34"/>
    <w:rsid w:val="001E1E94"/>
    <w:rPr>
      <w:rFonts w:ascii="Calibri" w:eastAsia="Calibri" w:hAnsi="Calibri" w:cs="Times New Roman"/>
      <w:color w:val="000000"/>
      <w:sz w:val="16"/>
      <w:szCs w:val="16"/>
      <w:lang w:val="en-US"/>
    </w:rPr>
  </w:style>
  <w:style w:type="paragraph" w:styleId="afff5">
    <w:name w:val="Plain Text"/>
    <w:basedOn w:val="a"/>
    <w:link w:val="afff6"/>
    <w:rsid w:val="001E1E94"/>
    <w:pPr>
      <w:spacing w:after="0"/>
    </w:pPr>
    <w:rPr>
      <w:rFonts w:ascii="Courier New" w:eastAsia="Times New Roman" w:hAnsi="Courier New" w:cs="Times New Roman"/>
      <w:color w:val="000000"/>
      <w:sz w:val="20"/>
      <w:szCs w:val="20"/>
      <w:lang w:eastAsia="ru-RU"/>
    </w:rPr>
  </w:style>
  <w:style w:type="character" w:customStyle="1" w:styleId="afff6">
    <w:name w:val="Текст Знак"/>
    <w:basedOn w:val="a0"/>
    <w:link w:val="afff5"/>
    <w:rsid w:val="001E1E94"/>
    <w:rPr>
      <w:rFonts w:ascii="Courier New" w:eastAsia="Times New Roman" w:hAnsi="Courier New" w:cs="Times New Roman"/>
      <w:color w:val="000000"/>
      <w:sz w:val="20"/>
      <w:szCs w:val="20"/>
      <w:lang w:eastAsia="ru-RU"/>
    </w:rPr>
  </w:style>
  <w:style w:type="paragraph" w:customStyle="1" w:styleId="afff7">
    <w:name w:val="Стиль"/>
    <w:rsid w:val="001E1E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ash041e0441043d043e0432043d043e0439002004420435043a044104421">
    <w:name w:val="dash041e_0441_043d_043e_0432_043d_043e_0439_0020_0442_0435_043a_0441_04421"/>
    <w:basedOn w:val="a"/>
    <w:rsid w:val="001E1E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31">
    <w:name w:val="Сетка таблицы931"/>
    <w:basedOn w:val="a1"/>
    <w:next w:val="a3"/>
    <w:uiPriority w:val="59"/>
    <w:rsid w:val="001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uiPriority w:val="59"/>
    <w:rsid w:val="0055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38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2"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3"/>
  </w:style>
  <w:style w:type="paragraph" w:styleId="1">
    <w:name w:val="heading 1"/>
    <w:basedOn w:val="a"/>
    <w:next w:val="a"/>
    <w:link w:val="10"/>
    <w:uiPriority w:val="9"/>
    <w:qFormat/>
    <w:rsid w:val="008400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84000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84000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840003"/>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84000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84000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84000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840003"/>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84000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84000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qFormat/>
    <w:rsid w:val="00840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03"/>
  </w:style>
  <w:style w:type="paragraph" w:styleId="a6">
    <w:name w:val="footer"/>
    <w:basedOn w:val="a"/>
    <w:link w:val="a7"/>
    <w:uiPriority w:val="99"/>
    <w:unhideWhenUsed/>
    <w:rsid w:val="00840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03"/>
  </w:style>
  <w:style w:type="paragraph" w:styleId="a8">
    <w:name w:val="Balloon Text"/>
    <w:basedOn w:val="a"/>
    <w:link w:val="a9"/>
    <w:uiPriority w:val="99"/>
    <w:semiHidden/>
    <w:unhideWhenUsed/>
    <w:rsid w:val="008400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003"/>
    <w:rPr>
      <w:rFonts w:ascii="Tahoma" w:hAnsi="Tahoma" w:cs="Tahoma"/>
      <w:sz w:val="16"/>
      <w:szCs w:val="16"/>
    </w:rPr>
  </w:style>
  <w:style w:type="table" w:customStyle="1" w:styleId="11">
    <w:name w:val="Сетка таблицы1"/>
    <w:basedOn w:val="a1"/>
    <w:next w:val="a3"/>
    <w:uiPriority w:val="59"/>
    <w:rsid w:val="0084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400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400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000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4000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84000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84000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84000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40003"/>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840003"/>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840003"/>
  </w:style>
  <w:style w:type="table" w:customStyle="1" w:styleId="21">
    <w:name w:val="Сетка таблицы2"/>
    <w:basedOn w:val="a1"/>
    <w:next w:val="a3"/>
    <w:uiPriority w:val="59"/>
    <w:rsid w:val="0084000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40003"/>
    <w:pPr>
      <w:ind w:left="720"/>
      <w:contextualSpacing/>
    </w:pPr>
    <w:rPr>
      <w:rFonts w:eastAsiaTheme="minorEastAsia"/>
      <w:lang w:eastAsia="ru-RU"/>
    </w:rPr>
  </w:style>
  <w:style w:type="paragraph" w:styleId="ab">
    <w:name w:val="No Spacing"/>
    <w:aliases w:val="для таблиц,Без интервала2,No Spacing"/>
    <w:link w:val="ac"/>
    <w:uiPriority w:val="1"/>
    <w:qFormat/>
    <w:rsid w:val="00840003"/>
    <w:pPr>
      <w:spacing w:after="0" w:line="240" w:lineRule="auto"/>
      <w:ind w:firstLine="567"/>
      <w:jc w:val="both"/>
    </w:pPr>
    <w:rPr>
      <w:rFonts w:ascii="Times New Roman" w:eastAsiaTheme="minorEastAsia" w:hAnsi="Times New Roman" w:cs="Times New Roman"/>
      <w:sz w:val="24"/>
      <w:szCs w:val="24"/>
      <w:lang w:eastAsia="ru-RU"/>
    </w:rPr>
  </w:style>
  <w:style w:type="character" w:styleId="ad">
    <w:name w:val="annotation reference"/>
    <w:basedOn w:val="a0"/>
    <w:uiPriority w:val="99"/>
    <w:semiHidden/>
    <w:unhideWhenUsed/>
    <w:rsid w:val="00840003"/>
    <w:rPr>
      <w:sz w:val="16"/>
      <w:szCs w:val="16"/>
    </w:rPr>
  </w:style>
  <w:style w:type="paragraph" w:styleId="ae">
    <w:name w:val="annotation text"/>
    <w:basedOn w:val="a"/>
    <w:link w:val="af"/>
    <w:uiPriority w:val="99"/>
    <w:unhideWhenUsed/>
    <w:rsid w:val="00840003"/>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840003"/>
    <w:rPr>
      <w:rFonts w:eastAsiaTheme="minorEastAsia"/>
      <w:sz w:val="20"/>
      <w:szCs w:val="20"/>
      <w:lang w:eastAsia="ru-RU"/>
    </w:rPr>
  </w:style>
  <w:style w:type="paragraph" w:styleId="af0">
    <w:name w:val="annotation subject"/>
    <w:basedOn w:val="ae"/>
    <w:next w:val="ae"/>
    <w:link w:val="af1"/>
    <w:uiPriority w:val="99"/>
    <w:semiHidden/>
    <w:unhideWhenUsed/>
    <w:rsid w:val="00840003"/>
    <w:rPr>
      <w:b/>
      <w:bCs/>
    </w:rPr>
  </w:style>
  <w:style w:type="character" w:customStyle="1" w:styleId="af1">
    <w:name w:val="Тема примечания Знак"/>
    <w:basedOn w:val="af"/>
    <w:link w:val="af0"/>
    <w:uiPriority w:val="99"/>
    <w:semiHidden/>
    <w:rsid w:val="00840003"/>
    <w:rPr>
      <w:rFonts w:eastAsiaTheme="minorEastAsia"/>
      <w:b/>
      <w:bCs/>
      <w:sz w:val="20"/>
      <w:szCs w:val="20"/>
      <w:lang w:eastAsia="ru-RU"/>
    </w:rPr>
  </w:style>
  <w:style w:type="table" w:customStyle="1" w:styleId="110">
    <w:name w:val="Сетка таблицы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40003"/>
  </w:style>
  <w:style w:type="paragraph" w:customStyle="1" w:styleId="Default">
    <w:name w:val="Default"/>
    <w:rsid w:val="0084000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2">
    <w:name w:val="Normal (Web)"/>
    <w:basedOn w:val="a"/>
    <w:link w:val="af3"/>
    <w:uiPriority w:val="99"/>
    <w:unhideWhenUsed/>
    <w:qFormat/>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link w:val="af2"/>
    <w:uiPriority w:val="99"/>
    <w:locked/>
    <w:rsid w:val="00840003"/>
    <w:rPr>
      <w:rFonts w:ascii="Times New Roman" w:eastAsia="Times New Roman" w:hAnsi="Times New Roman" w:cs="Times New Roman"/>
      <w:sz w:val="24"/>
      <w:szCs w:val="24"/>
      <w:lang w:eastAsia="ru-RU"/>
    </w:rPr>
  </w:style>
  <w:style w:type="character" w:styleId="af4">
    <w:name w:val="Strong"/>
    <w:basedOn w:val="a0"/>
    <w:uiPriority w:val="22"/>
    <w:qFormat/>
    <w:rsid w:val="00840003"/>
    <w:rPr>
      <w:b/>
      <w:bCs/>
    </w:rPr>
  </w:style>
  <w:style w:type="character" w:customStyle="1" w:styleId="news-detail-text">
    <w:name w:val="news-detail-text"/>
    <w:basedOn w:val="a0"/>
    <w:rsid w:val="00840003"/>
  </w:style>
  <w:style w:type="character" w:styleId="af5">
    <w:name w:val="Emphasis"/>
    <w:aliases w:val="Знак Знак3 Char"/>
    <w:basedOn w:val="a0"/>
    <w:uiPriority w:val="20"/>
    <w:qFormat/>
    <w:rsid w:val="00840003"/>
    <w:rPr>
      <w:i/>
      <w:iCs/>
    </w:rPr>
  </w:style>
  <w:style w:type="character" w:customStyle="1" w:styleId="apple-converted-space">
    <w:name w:val="apple-converted-space"/>
    <w:basedOn w:val="a0"/>
    <w:rsid w:val="00840003"/>
  </w:style>
  <w:style w:type="character" w:customStyle="1" w:styleId="af6">
    <w:name w:val="Текст сноски Знак"/>
    <w:basedOn w:val="a0"/>
    <w:link w:val="af7"/>
    <w:uiPriority w:val="99"/>
    <w:rsid w:val="00840003"/>
    <w:rPr>
      <w:sz w:val="20"/>
      <w:szCs w:val="20"/>
    </w:rPr>
  </w:style>
  <w:style w:type="paragraph" w:styleId="af7">
    <w:name w:val="footnote text"/>
    <w:basedOn w:val="a"/>
    <w:link w:val="af6"/>
    <w:uiPriority w:val="99"/>
    <w:unhideWhenUsed/>
    <w:qFormat/>
    <w:rsid w:val="00840003"/>
    <w:pPr>
      <w:spacing w:after="0" w:line="240" w:lineRule="auto"/>
    </w:pPr>
    <w:rPr>
      <w:sz w:val="20"/>
      <w:szCs w:val="20"/>
    </w:rPr>
  </w:style>
  <w:style w:type="character" w:customStyle="1" w:styleId="13">
    <w:name w:val="Текст сноски Знак1"/>
    <w:basedOn w:val="a0"/>
    <w:uiPriority w:val="99"/>
    <w:semiHidden/>
    <w:rsid w:val="00840003"/>
    <w:rPr>
      <w:sz w:val="20"/>
      <w:szCs w:val="20"/>
    </w:rPr>
  </w:style>
  <w:style w:type="paragraph" w:customStyle="1" w:styleId="justppt">
    <w:name w:val="justpp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для таблиц Знак,Без интервала2 Знак,No Spacing Знак"/>
    <w:link w:val="ab"/>
    <w:uiPriority w:val="1"/>
    <w:locked/>
    <w:rsid w:val="00840003"/>
    <w:rPr>
      <w:rFonts w:ascii="Times New Roman" w:eastAsiaTheme="minorEastAsia" w:hAnsi="Times New Roman" w:cs="Times New Roman"/>
      <w:sz w:val="24"/>
      <w:szCs w:val="24"/>
      <w:lang w:eastAsia="ru-RU"/>
    </w:rPr>
  </w:style>
  <w:style w:type="table" w:styleId="1-5">
    <w:name w:val="Medium List 1 Accent 5"/>
    <w:basedOn w:val="a1"/>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310">
    <w:name w:val="Сетка таблицы3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semiHidden/>
    <w:unhideWhenUsed/>
    <w:rsid w:val="00840003"/>
    <w:rPr>
      <w:vertAlign w:val="superscript"/>
    </w:rPr>
  </w:style>
  <w:style w:type="paragraph" w:customStyle="1" w:styleId="ConsPlusNormal">
    <w:name w:val="ConsPlusNormal"/>
    <w:rsid w:val="00840003"/>
    <w:pPr>
      <w:widowControl w:val="0"/>
      <w:autoSpaceDE w:val="0"/>
      <w:autoSpaceDN w:val="0"/>
      <w:spacing w:after="0" w:line="240" w:lineRule="auto"/>
    </w:pPr>
    <w:rPr>
      <w:rFonts w:ascii="Calibri" w:eastAsia="Times New Roman" w:hAnsi="Calibri" w:cs="Calibri"/>
      <w:szCs w:val="20"/>
      <w:lang w:eastAsia="ru-RU"/>
    </w:rPr>
  </w:style>
  <w:style w:type="table" w:customStyle="1" w:styleId="410">
    <w:name w:val="Сетка таблицы41"/>
    <w:basedOn w:val="a1"/>
    <w:next w:val="a3"/>
    <w:uiPriority w:val="3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84000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840003"/>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4">
    <w:name w:val="Светлая заливка1"/>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9">
    <w:name w:val="Hyperlink"/>
    <w:basedOn w:val="a0"/>
    <w:unhideWhenUsed/>
    <w:rsid w:val="00840003"/>
    <w:rPr>
      <w:color w:val="0000FF" w:themeColor="hyperlink"/>
      <w:u w:val="single"/>
    </w:rPr>
  </w:style>
  <w:style w:type="table" w:customStyle="1" w:styleId="-11">
    <w:name w:val="Светлая заливка - Акцент 11"/>
    <w:basedOn w:val="a1"/>
    <w:uiPriority w:val="60"/>
    <w:rsid w:val="00840003"/>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l">
    <w:name w:val="hl"/>
    <w:basedOn w:val="a0"/>
    <w:rsid w:val="00840003"/>
  </w:style>
  <w:style w:type="character" w:customStyle="1" w:styleId="blk">
    <w:name w:val="blk"/>
    <w:basedOn w:val="a0"/>
    <w:rsid w:val="00840003"/>
  </w:style>
  <w:style w:type="paragraph" w:customStyle="1" w:styleId="headertext">
    <w:name w:val="headertex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ветлая заливка2"/>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6">
    <w:name w:val="Style6"/>
    <w:basedOn w:val="a"/>
    <w:rsid w:val="0084000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fa">
    <w:name w:val="TOC Heading"/>
    <w:basedOn w:val="1"/>
    <w:next w:val="a"/>
    <w:uiPriority w:val="39"/>
    <w:unhideWhenUsed/>
    <w:qFormat/>
    <w:rsid w:val="00840003"/>
    <w:pPr>
      <w:outlineLvl w:val="9"/>
    </w:pPr>
  </w:style>
  <w:style w:type="paragraph" w:styleId="25">
    <w:name w:val="toc 2"/>
    <w:basedOn w:val="a"/>
    <w:next w:val="a"/>
    <w:autoRedefine/>
    <w:uiPriority w:val="39"/>
    <w:unhideWhenUsed/>
    <w:qFormat/>
    <w:rsid w:val="00840003"/>
    <w:pPr>
      <w:spacing w:after="100"/>
      <w:ind w:left="220"/>
    </w:pPr>
    <w:rPr>
      <w:rFonts w:eastAsiaTheme="minorEastAsia"/>
      <w:lang w:eastAsia="ru-RU"/>
    </w:rPr>
  </w:style>
  <w:style w:type="paragraph" w:styleId="15">
    <w:name w:val="toc 1"/>
    <w:basedOn w:val="a"/>
    <w:next w:val="a"/>
    <w:autoRedefine/>
    <w:uiPriority w:val="39"/>
    <w:unhideWhenUsed/>
    <w:qFormat/>
    <w:rsid w:val="00840003"/>
    <w:pPr>
      <w:tabs>
        <w:tab w:val="right" w:leader="dot" w:pos="9781"/>
      </w:tabs>
      <w:spacing w:after="60" w:line="240" w:lineRule="auto"/>
      <w:jc w:val="both"/>
    </w:pPr>
    <w:rPr>
      <w:rFonts w:ascii="Times New Roman" w:eastAsia="Times New Roman" w:hAnsi="Times New Roman" w:cs="Times New Roman"/>
      <w:noProof/>
      <w:color w:val="1D1B11" w:themeColor="background2" w:themeShade="1A"/>
      <w:sz w:val="26"/>
      <w:szCs w:val="26"/>
      <w:lang w:eastAsia="ru-RU"/>
    </w:rPr>
  </w:style>
  <w:style w:type="paragraph" w:styleId="afb">
    <w:name w:val="Body Text"/>
    <w:basedOn w:val="a"/>
    <w:link w:val="afc"/>
    <w:rsid w:val="00840003"/>
    <w:pPr>
      <w:spacing w:after="0" w:line="240" w:lineRule="auto"/>
      <w:jc w:val="both"/>
    </w:pPr>
    <w:rPr>
      <w:rFonts w:ascii="Times New Roman" w:eastAsia="Times New Roman" w:hAnsi="Times New Roman" w:cs="Times New Roman"/>
      <w:sz w:val="26"/>
      <w:szCs w:val="20"/>
      <w:lang w:val="en-US" w:eastAsia="ru-RU"/>
    </w:rPr>
  </w:style>
  <w:style w:type="character" w:customStyle="1" w:styleId="afc">
    <w:name w:val="Основной текст Знак"/>
    <w:basedOn w:val="a0"/>
    <w:link w:val="afb"/>
    <w:rsid w:val="00840003"/>
    <w:rPr>
      <w:rFonts w:ascii="Times New Roman" w:eastAsia="Times New Roman" w:hAnsi="Times New Roman" w:cs="Times New Roman"/>
      <w:sz w:val="26"/>
      <w:szCs w:val="20"/>
      <w:lang w:val="en-US" w:eastAsia="ru-RU"/>
    </w:rPr>
  </w:style>
  <w:style w:type="table" w:customStyle="1" w:styleId="1-51">
    <w:name w:val="Средний список 1 - Акцент 51"/>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0">
    <w:name w:val="Сетка таблицы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qFormat/>
    <w:rsid w:val="00840003"/>
    <w:pPr>
      <w:spacing w:after="100"/>
      <w:ind w:left="440"/>
    </w:pPr>
    <w:rPr>
      <w:rFonts w:eastAsiaTheme="minorEastAsia"/>
      <w:lang w:eastAsia="ru-RU"/>
    </w:rPr>
  </w:style>
  <w:style w:type="paragraph" w:customStyle="1" w:styleId="afd">
    <w:name w:val="Знак"/>
    <w:basedOn w:val="a"/>
    <w:rsid w:val="00840003"/>
    <w:pPr>
      <w:spacing w:after="0" w:line="240" w:lineRule="auto"/>
    </w:pPr>
    <w:rPr>
      <w:rFonts w:ascii="Verdana" w:eastAsia="Times New Roman" w:hAnsi="Verdana" w:cs="Verdana"/>
      <w:sz w:val="20"/>
      <w:szCs w:val="20"/>
      <w:lang w:val="en-US" w:eastAsia="ru-RU"/>
    </w:rPr>
  </w:style>
  <w:style w:type="character" w:customStyle="1" w:styleId="extended-textshort">
    <w:name w:val="extended-text__short"/>
    <w:basedOn w:val="a0"/>
    <w:rsid w:val="00840003"/>
  </w:style>
  <w:style w:type="paragraph" w:customStyle="1" w:styleId="formattext">
    <w:name w:val="formattext"/>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840003"/>
  </w:style>
  <w:style w:type="paragraph" w:customStyle="1" w:styleId="speech">
    <w:name w:val="speech"/>
    <w:basedOn w:val="a"/>
    <w:rsid w:val="0084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840003"/>
    <w:rPr>
      <w:color w:val="800080" w:themeColor="followedHyperlink"/>
      <w:u w:val="single"/>
    </w:rPr>
  </w:style>
  <w:style w:type="character" w:customStyle="1" w:styleId="name-link">
    <w:name w:val="name-link"/>
    <w:basedOn w:val="a0"/>
    <w:rsid w:val="00840003"/>
  </w:style>
  <w:style w:type="paragraph" w:styleId="aff">
    <w:name w:val="Date"/>
    <w:basedOn w:val="a"/>
    <w:link w:val="aff0"/>
    <w:uiPriority w:val="2"/>
    <w:qFormat/>
    <w:rsid w:val="00840003"/>
    <w:pPr>
      <w:spacing w:after="0"/>
      <w:jc w:val="center"/>
    </w:pPr>
    <w:rPr>
      <w:rFonts w:ascii="Tw Cen MT" w:eastAsiaTheme="minorEastAsia" w:hAnsi="Tw Cen MT" w:cs="Times New Roman"/>
      <w:color w:val="FFFFFF" w:themeColor="background1"/>
      <w:kern w:val="24"/>
      <w:sz w:val="32"/>
      <w:szCs w:val="23"/>
      <w:lang w:eastAsia="ru-RU"/>
    </w:rPr>
  </w:style>
  <w:style w:type="character" w:customStyle="1" w:styleId="aff0">
    <w:name w:val="Дата Знак"/>
    <w:basedOn w:val="a0"/>
    <w:link w:val="aff"/>
    <w:uiPriority w:val="2"/>
    <w:rsid w:val="00840003"/>
    <w:rPr>
      <w:rFonts w:ascii="Tw Cen MT" w:eastAsiaTheme="minorEastAsia" w:hAnsi="Tw Cen MT" w:cs="Times New Roman"/>
      <w:color w:val="FFFFFF" w:themeColor="background1"/>
      <w:kern w:val="24"/>
      <w:sz w:val="32"/>
      <w:szCs w:val="23"/>
      <w:lang w:eastAsia="ru-RU"/>
    </w:rPr>
  </w:style>
  <w:style w:type="paragraph" w:customStyle="1" w:styleId="aff1">
    <w:name w:val="Подзаголовок титульной страницы"/>
    <w:basedOn w:val="a"/>
    <w:uiPriority w:val="3"/>
    <w:qFormat/>
    <w:rsid w:val="00840003"/>
    <w:pPr>
      <w:spacing w:after="0"/>
    </w:pPr>
    <w:rPr>
      <w:rFonts w:ascii="Tw Cen MT" w:eastAsiaTheme="minorEastAsia" w:hAnsi="Tw Cen MT" w:cs="Times New Roman"/>
      <w:color w:val="FFFFFF" w:themeColor="background1"/>
      <w:kern w:val="24"/>
      <w:sz w:val="40"/>
      <w:szCs w:val="40"/>
      <w:lang w:eastAsia="ru-RU"/>
    </w:rPr>
  </w:style>
  <w:style w:type="paragraph" w:customStyle="1" w:styleId="aff2">
    <w:name w:val="Имя"/>
    <w:basedOn w:val="a"/>
    <w:qFormat/>
    <w:rsid w:val="00840003"/>
    <w:pPr>
      <w:spacing w:after="180" w:line="240" w:lineRule="auto"/>
    </w:pPr>
    <w:rPr>
      <w:rFonts w:eastAsiaTheme="minorEastAsia"/>
      <w:color w:val="404040" w:themeColor="text1" w:themeTint="BF"/>
      <w:lang w:val="en-US" w:eastAsia="ru-RU"/>
    </w:rPr>
  </w:style>
  <w:style w:type="paragraph" w:styleId="aff3">
    <w:name w:val="Subtitle"/>
    <w:basedOn w:val="a"/>
    <w:link w:val="aff4"/>
    <w:uiPriority w:val="11"/>
    <w:qFormat/>
    <w:rsid w:val="00840003"/>
    <w:pPr>
      <w:spacing w:after="720" w:line="240" w:lineRule="auto"/>
      <w:contextualSpacing/>
    </w:pPr>
    <w:rPr>
      <w:rFonts w:ascii="Tw Cen MT" w:eastAsiaTheme="minorEastAsia" w:hAnsi="Tw Cen MT" w:cs="Times New Roman"/>
      <w:b/>
      <w:caps/>
      <w:color w:val="943634" w:themeColor="accent2" w:themeShade="BF"/>
      <w:spacing w:val="50"/>
      <w:kern w:val="24"/>
      <w:sz w:val="24"/>
      <w:lang w:eastAsia="ru-RU"/>
    </w:rPr>
  </w:style>
  <w:style w:type="character" w:customStyle="1" w:styleId="aff4">
    <w:name w:val="Подзаголовок Знак"/>
    <w:basedOn w:val="a0"/>
    <w:link w:val="aff3"/>
    <w:uiPriority w:val="11"/>
    <w:rsid w:val="00840003"/>
    <w:rPr>
      <w:rFonts w:ascii="Tw Cen MT" w:eastAsiaTheme="minorEastAsia" w:hAnsi="Tw Cen MT" w:cs="Times New Roman"/>
      <w:b/>
      <w:caps/>
      <w:color w:val="943634" w:themeColor="accent2" w:themeShade="BF"/>
      <w:spacing w:val="50"/>
      <w:kern w:val="24"/>
      <w:sz w:val="24"/>
      <w:lang w:eastAsia="ru-RU"/>
    </w:rPr>
  </w:style>
  <w:style w:type="character" w:customStyle="1" w:styleId="c1">
    <w:name w:val="c1"/>
    <w:basedOn w:val="a0"/>
    <w:rsid w:val="00840003"/>
  </w:style>
  <w:style w:type="paragraph" w:customStyle="1" w:styleId="aff5">
    <w:name w:val="Заголовок титульной страницы"/>
    <w:basedOn w:val="a"/>
    <w:uiPriority w:val="1"/>
    <w:qFormat/>
    <w:rsid w:val="00840003"/>
    <w:rPr>
      <w:rFonts w:ascii="Tw Cen MT" w:eastAsiaTheme="majorEastAsia" w:hAnsi="Tw Cen MT" w:cstheme="majorBidi"/>
      <w:caps/>
      <w:color w:val="1F497D" w:themeColor="text2"/>
      <w:kern w:val="24"/>
      <w:sz w:val="110"/>
      <w:szCs w:val="110"/>
      <w:lang w:eastAsia="ru-RU"/>
    </w:rPr>
  </w:style>
  <w:style w:type="table" w:customStyle="1" w:styleId="710">
    <w:name w:val="Сетка таблицы71"/>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840003"/>
  </w:style>
  <w:style w:type="character" w:customStyle="1" w:styleId="link">
    <w:name w:val="link"/>
    <w:basedOn w:val="a0"/>
    <w:rsid w:val="00840003"/>
  </w:style>
  <w:style w:type="paragraph" w:styleId="aff6">
    <w:name w:val="Revision"/>
    <w:hidden/>
    <w:uiPriority w:val="99"/>
    <w:semiHidden/>
    <w:rsid w:val="00840003"/>
    <w:pPr>
      <w:spacing w:after="0" w:line="240" w:lineRule="auto"/>
    </w:pPr>
    <w:rPr>
      <w:rFonts w:eastAsiaTheme="minorEastAsia"/>
      <w:lang w:eastAsia="ru-RU"/>
    </w:rPr>
  </w:style>
  <w:style w:type="numbering" w:customStyle="1" w:styleId="26">
    <w:name w:val="Нет списка2"/>
    <w:next w:val="a2"/>
    <w:uiPriority w:val="99"/>
    <w:semiHidden/>
    <w:unhideWhenUsed/>
    <w:rsid w:val="00840003"/>
  </w:style>
  <w:style w:type="table" w:customStyle="1" w:styleId="910">
    <w:name w:val="Сетка таблицы9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840003"/>
  </w:style>
  <w:style w:type="table" w:customStyle="1" w:styleId="212">
    <w:name w:val="Светлая заливка21"/>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Средний список 1 - Акцент 511"/>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10">
    <w:name w:val="Сетка таблицы1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840003"/>
    <w:pPr>
      <w:suppressAutoHyphens/>
      <w:spacing w:after="0" w:line="100" w:lineRule="atLeast"/>
    </w:pPr>
    <w:rPr>
      <w:rFonts w:ascii="Calibri" w:eastAsia="SimSun" w:hAnsi="Calibri" w:cs="font292"/>
      <w:lang w:eastAsia="ar-SA"/>
    </w:rPr>
  </w:style>
  <w:style w:type="paragraph" w:styleId="aff7">
    <w:name w:val="caption"/>
    <w:basedOn w:val="a"/>
    <w:next w:val="a"/>
    <w:uiPriority w:val="35"/>
    <w:unhideWhenUsed/>
    <w:qFormat/>
    <w:rsid w:val="00840003"/>
    <w:pPr>
      <w:spacing w:after="120" w:line="240" w:lineRule="auto"/>
    </w:pPr>
    <w:rPr>
      <w:rFonts w:eastAsiaTheme="minorEastAsia"/>
      <w:b/>
      <w:bCs/>
      <w:color w:val="4F81BD" w:themeColor="accent1"/>
      <w:sz w:val="18"/>
      <w:szCs w:val="18"/>
      <w:lang w:eastAsia="ru-RU"/>
    </w:rPr>
  </w:style>
  <w:style w:type="paragraph" w:styleId="aff8">
    <w:name w:val="Title"/>
    <w:basedOn w:val="a"/>
    <w:next w:val="a"/>
    <w:link w:val="aff9"/>
    <w:uiPriority w:val="10"/>
    <w:qFormat/>
    <w:rsid w:val="00840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0"/>
    <w:link w:val="aff8"/>
    <w:uiPriority w:val="10"/>
    <w:rsid w:val="00840003"/>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Quote"/>
    <w:basedOn w:val="a"/>
    <w:next w:val="a"/>
    <w:link w:val="28"/>
    <w:uiPriority w:val="29"/>
    <w:qFormat/>
    <w:rsid w:val="00840003"/>
    <w:pPr>
      <w:spacing w:after="120"/>
    </w:pPr>
    <w:rPr>
      <w:rFonts w:eastAsiaTheme="minorEastAsia"/>
      <w:i/>
      <w:iCs/>
      <w:color w:val="000000" w:themeColor="text1"/>
      <w:lang w:eastAsia="ru-RU"/>
    </w:rPr>
  </w:style>
  <w:style w:type="character" w:customStyle="1" w:styleId="28">
    <w:name w:val="Цитата 2 Знак"/>
    <w:basedOn w:val="a0"/>
    <w:link w:val="27"/>
    <w:uiPriority w:val="29"/>
    <w:rsid w:val="00840003"/>
    <w:rPr>
      <w:rFonts w:eastAsiaTheme="minorEastAsia"/>
      <w:i/>
      <w:iCs/>
      <w:color w:val="000000" w:themeColor="text1"/>
      <w:lang w:eastAsia="ru-RU"/>
    </w:rPr>
  </w:style>
  <w:style w:type="paragraph" w:styleId="affa">
    <w:name w:val="Intense Quote"/>
    <w:basedOn w:val="a"/>
    <w:next w:val="a"/>
    <w:link w:val="affb"/>
    <w:uiPriority w:val="30"/>
    <w:qFormat/>
    <w:rsid w:val="0084000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b">
    <w:name w:val="Выделенная цитата Знак"/>
    <w:basedOn w:val="a0"/>
    <w:link w:val="affa"/>
    <w:uiPriority w:val="30"/>
    <w:rsid w:val="00840003"/>
    <w:rPr>
      <w:rFonts w:eastAsiaTheme="minorEastAsia"/>
      <w:b/>
      <w:bCs/>
      <w:i/>
      <w:iCs/>
      <w:color w:val="4F81BD" w:themeColor="accent1"/>
      <w:lang w:eastAsia="ru-RU"/>
    </w:rPr>
  </w:style>
  <w:style w:type="character" w:styleId="affc">
    <w:name w:val="Subtle Emphasis"/>
    <w:basedOn w:val="a0"/>
    <w:uiPriority w:val="19"/>
    <w:qFormat/>
    <w:rsid w:val="00840003"/>
    <w:rPr>
      <w:i/>
      <w:iCs/>
      <w:color w:val="808080" w:themeColor="text1" w:themeTint="7F"/>
    </w:rPr>
  </w:style>
  <w:style w:type="character" w:styleId="affd">
    <w:name w:val="Intense Emphasis"/>
    <w:basedOn w:val="a0"/>
    <w:uiPriority w:val="21"/>
    <w:qFormat/>
    <w:rsid w:val="00840003"/>
    <w:rPr>
      <w:b/>
      <w:bCs/>
      <w:i/>
      <w:iCs/>
      <w:color w:val="4F81BD" w:themeColor="accent1"/>
    </w:rPr>
  </w:style>
  <w:style w:type="character" w:styleId="affe">
    <w:name w:val="Subtle Reference"/>
    <w:basedOn w:val="a0"/>
    <w:uiPriority w:val="31"/>
    <w:qFormat/>
    <w:rsid w:val="00840003"/>
    <w:rPr>
      <w:smallCaps/>
      <w:color w:val="C0504D" w:themeColor="accent2"/>
      <w:u w:val="single"/>
    </w:rPr>
  </w:style>
  <w:style w:type="character" w:styleId="afff">
    <w:name w:val="Intense Reference"/>
    <w:basedOn w:val="a0"/>
    <w:uiPriority w:val="32"/>
    <w:qFormat/>
    <w:rsid w:val="00840003"/>
    <w:rPr>
      <w:b/>
      <w:bCs/>
      <w:smallCaps/>
      <w:color w:val="C0504D" w:themeColor="accent2"/>
      <w:spacing w:val="5"/>
      <w:u w:val="single"/>
    </w:rPr>
  </w:style>
  <w:style w:type="character" w:styleId="afff0">
    <w:name w:val="Book Title"/>
    <w:basedOn w:val="a0"/>
    <w:uiPriority w:val="33"/>
    <w:qFormat/>
    <w:rsid w:val="00840003"/>
    <w:rPr>
      <w:b/>
      <w:bCs/>
      <w:smallCaps/>
      <w:spacing w:val="5"/>
    </w:rPr>
  </w:style>
  <w:style w:type="paragraph" w:styleId="afff1">
    <w:name w:val="Body Text Indent"/>
    <w:basedOn w:val="a"/>
    <w:link w:val="afff2"/>
    <w:unhideWhenUsed/>
    <w:rsid w:val="00840003"/>
    <w:pPr>
      <w:spacing w:after="120"/>
      <w:ind w:left="283"/>
    </w:pPr>
    <w:rPr>
      <w:rFonts w:ascii="Calibri" w:eastAsia="Times New Roman" w:hAnsi="Calibri" w:cs="Times New Roman"/>
      <w:lang w:eastAsia="ru-RU"/>
    </w:rPr>
  </w:style>
  <w:style w:type="character" w:customStyle="1" w:styleId="afff2">
    <w:name w:val="Основной текст с отступом Знак"/>
    <w:basedOn w:val="a0"/>
    <w:link w:val="afff1"/>
    <w:rsid w:val="00840003"/>
    <w:rPr>
      <w:rFonts w:ascii="Calibri" w:eastAsia="Times New Roman" w:hAnsi="Calibri" w:cs="Times New Roman"/>
      <w:lang w:eastAsia="ru-RU"/>
    </w:rPr>
  </w:style>
  <w:style w:type="numbering" w:customStyle="1" w:styleId="33">
    <w:name w:val="Нет списка3"/>
    <w:next w:val="a2"/>
    <w:uiPriority w:val="99"/>
    <w:semiHidden/>
    <w:unhideWhenUsed/>
    <w:rsid w:val="00840003"/>
  </w:style>
  <w:style w:type="table" w:customStyle="1" w:styleId="100">
    <w:name w:val="Сетка таблицы10"/>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40003"/>
  </w:style>
  <w:style w:type="table" w:customStyle="1" w:styleId="220">
    <w:name w:val="Светлая заливка22"/>
    <w:basedOn w:val="a1"/>
    <w:uiPriority w:val="60"/>
    <w:rsid w:val="00840003"/>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2">
    <w:name w:val="Средний список 1 - Акцент 512"/>
    <w:basedOn w:val="a1"/>
    <w:next w:val="1-5"/>
    <w:uiPriority w:val="65"/>
    <w:rsid w:val="00840003"/>
    <w:pPr>
      <w:spacing w:after="0" w:line="240" w:lineRule="auto"/>
    </w:pPr>
    <w:rPr>
      <w:rFonts w:eastAsiaTheme="minorEastAsia"/>
      <w:color w:val="000000" w:themeColor="text1"/>
      <w:lang w:eastAsia="ru-R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2">
    <w:name w:val="Сетка таблицы1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1"/>
    <w:rsid w:val="00840003"/>
    <w:pPr>
      <w:spacing w:after="0" w:line="240" w:lineRule="auto"/>
    </w:pPr>
    <w:rPr>
      <w:rFonts w:eastAsiaTheme="minorEastAsia" w:cs="Tw Cen MT"/>
      <w:kern w:val="24"/>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40003"/>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400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59"/>
    <w:rsid w:val="008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3"/>
    <w:uiPriority w:val="59"/>
    <w:rsid w:val="008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C70B84"/>
  </w:style>
  <w:style w:type="paragraph" w:styleId="afff3">
    <w:name w:val="Document Map"/>
    <w:basedOn w:val="a"/>
    <w:link w:val="afff4"/>
    <w:uiPriority w:val="99"/>
    <w:semiHidden/>
    <w:unhideWhenUsed/>
    <w:rsid w:val="00C70B84"/>
    <w:pPr>
      <w:spacing w:after="0" w:line="240" w:lineRule="auto"/>
    </w:pPr>
    <w:rPr>
      <w:rFonts w:ascii="Tahoma" w:hAnsi="Tahoma" w:cs="Tahoma"/>
      <w:sz w:val="16"/>
      <w:szCs w:val="16"/>
    </w:rPr>
  </w:style>
  <w:style w:type="character" w:customStyle="1" w:styleId="afff4">
    <w:name w:val="Схема документа Знак"/>
    <w:basedOn w:val="a0"/>
    <w:link w:val="afff3"/>
    <w:uiPriority w:val="99"/>
    <w:semiHidden/>
    <w:rsid w:val="00C70B84"/>
    <w:rPr>
      <w:rFonts w:ascii="Tahoma" w:hAnsi="Tahoma" w:cs="Tahoma"/>
      <w:sz w:val="16"/>
      <w:szCs w:val="16"/>
    </w:rPr>
  </w:style>
  <w:style w:type="character" w:customStyle="1" w:styleId="fontstyle01">
    <w:name w:val="fontstyle01"/>
    <w:basedOn w:val="a0"/>
    <w:rsid w:val="00C70B84"/>
    <w:rPr>
      <w:rFonts w:ascii="HeliosCondC-Italic" w:hAnsi="HeliosCondC-Italic" w:hint="default"/>
      <w:b w:val="0"/>
      <w:bCs w:val="0"/>
      <w:i/>
      <w:iCs/>
      <w:color w:val="7C4591"/>
      <w:sz w:val="18"/>
      <w:szCs w:val="18"/>
    </w:rPr>
  </w:style>
  <w:style w:type="character" w:customStyle="1" w:styleId="fontstyle21">
    <w:name w:val="fontstyle21"/>
    <w:basedOn w:val="a0"/>
    <w:rsid w:val="00C70B84"/>
    <w:rPr>
      <w:rFonts w:ascii="HeliosCondC" w:hAnsi="HeliosCondC" w:hint="default"/>
      <w:b w:val="0"/>
      <w:bCs w:val="0"/>
      <w:i w:val="0"/>
      <w:iCs w:val="0"/>
      <w:color w:val="000000"/>
      <w:sz w:val="18"/>
      <w:szCs w:val="18"/>
    </w:rPr>
  </w:style>
  <w:style w:type="table" w:customStyle="1" w:styleId="221">
    <w:name w:val="Сетка таблицы22"/>
    <w:basedOn w:val="a1"/>
    <w:next w:val="a3"/>
    <w:uiPriority w:val="59"/>
    <w:rsid w:val="00C7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C7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D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52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3"/>
    <w:uiPriority w:val="59"/>
    <w:rsid w:val="00527A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5C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1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1E1E94"/>
    <w:pPr>
      <w:widowControl w:val="0"/>
      <w:spacing w:after="120" w:line="314" w:lineRule="auto"/>
      <w:ind w:firstLine="480"/>
      <w:jc w:val="both"/>
    </w:pPr>
    <w:rPr>
      <w:rFonts w:ascii="Calibri" w:eastAsia="Calibri" w:hAnsi="Calibri" w:cs="Times New Roman"/>
      <w:color w:val="000000"/>
      <w:sz w:val="16"/>
      <w:szCs w:val="16"/>
      <w:lang w:val="en-US"/>
    </w:rPr>
  </w:style>
  <w:style w:type="character" w:customStyle="1" w:styleId="35">
    <w:name w:val="Основной текст 3 Знак"/>
    <w:basedOn w:val="a0"/>
    <w:link w:val="34"/>
    <w:rsid w:val="001E1E94"/>
    <w:rPr>
      <w:rFonts w:ascii="Calibri" w:eastAsia="Calibri" w:hAnsi="Calibri" w:cs="Times New Roman"/>
      <w:color w:val="000000"/>
      <w:sz w:val="16"/>
      <w:szCs w:val="16"/>
      <w:lang w:val="en-US"/>
    </w:rPr>
  </w:style>
  <w:style w:type="paragraph" w:styleId="afff5">
    <w:name w:val="Plain Text"/>
    <w:basedOn w:val="a"/>
    <w:link w:val="afff6"/>
    <w:rsid w:val="001E1E94"/>
    <w:pPr>
      <w:spacing w:after="0"/>
    </w:pPr>
    <w:rPr>
      <w:rFonts w:ascii="Courier New" w:eastAsia="Times New Roman" w:hAnsi="Courier New" w:cs="Times New Roman"/>
      <w:color w:val="000000"/>
      <w:sz w:val="20"/>
      <w:szCs w:val="20"/>
      <w:lang w:eastAsia="ru-RU"/>
    </w:rPr>
  </w:style>
  <w:style w:type="character" w:customStyle="1" w:styleId="afff6">
    <w:name w:val="Текст Знак"/>
    <w:basedOn w:val="a0"/>
    <w:link w:val="afff5"/>
    <w:rsid w:val="001E1E94"/>
    <w:rPr>
      <w:rFonts w:ascii="Courier New" w:eastAsia="Times New Roman" w:hAnsi="Courier New" w:cs="Times New Roman"/>
      <w:color w:val="000000"/>
      <w:sz w:val="20"/>
      <w:szCs w:val="20"/>
      <w:lang w:eastAsia="ru-RU"/>
    </w:rPr>
  </w:style>
  <w:style w:type="paragraph" w:customStyle="1" w:styleId="afff7">
    <w:name w:val="Стиль"/>
    <w:rsid w:val="001E1E9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ash041e0441043d043e0432043d043e0439002004420435043a044104421">
    <w:name w:val="dash041e_0441_043d_043e_0432_043d_043e_0439_0020_0442_0435_043a_0441_04421"/>
    <w:basedOn w:val="a"/>
    <w:rsid w:val="001E1E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31">
    <w:name w:val="Сетка таблицы931"/>
    <w:basedOn w:val="a1"/>
    <w:next w:val="a3"/>
    <w:uiPriority w:val="59"/>
    <w:rsid w:val="001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uiPriority w:val="59"/>
    <w:rsid w:val="0055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38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19.ru/" TargetMode="External"/><Relationship Id="rId18" Type="http://schemas.openxmlformats.org/officeDocument/2006/relationships/chart" Target="charts/chart5.xml"/><Relationship Id="rId26" Type="http://schemas.openxmlformats.org/officeDocument/2006/relationships/hyperlink" Target="consultantplus://offline/ref=20D144AAA040447272EECD8C21FE1184C2EF6FCF17AA3E6896AD3A267799D4B93A0EE83BDAE4148F8D7D11A1B89EBD32D15C552D445BC6A1z2S3C" TargetMode="External"/><Relationship Id="rId39" Type="http://schemas.openxmlformats.org/officeDocument/2006/relationships/hyperlink" Target="https://sudact.ru/law/federalnyi-zakon-ot-24111995-n-181-fz-o/" TargetMode="External"/><Relationship Id="rId21" Type="http://schemas.openxmlformats.org/officeDocument/2006/relationships/chart" Target="charts/chart8.xml"/><Relationship Id="rId34" Type="http://schemas.openxmlformats.org/officeDocument/2006/relationships/hyperlink" Target="https://wiki2.org/ru/%D0%A1%D0%B8%D0%B1%D0%B8%D1%80%D1%81%D0%BA%D0%B8%D0%B9_%D1%84%D0%B5%D0%B4%D0%B5%D1%80%D0%B0%D0%BB%D1%8C%D0%BD%D1%8B%D0%B9_%D1%83%D0%BD%D0%B8%D0%B2%D0%B5%D1%80%D1%81%D0%B8%D1%82%D0%B5%D1%82" TargetMode="External"/><Relationship Id="rId42" Type="http://schemas.openxmlformats.org/officeDocument/2006/relationships/hyperlink" Target="https://ru.wikipedia.org/wiki/%D0%9F%D0%B5%D0%B4%D0%B0%D0%B3%D0%BE%D0%B3" TargetMode="External"/><Relationship Id="rId47" Type="http://schemas.openxmlformats.org/officeDocument/2006/relationships/chart" Target="charts/chart24.xml"/><Relationship Id="rId50" Type="http://schemas.openxmlformats.org/officeDocument/2006/relationships/chart" Target="charts/chart26.xml"/><Relationship Id="rId55" Type="http://schemas.openxmlformats.org/officeDocument/2006/relationships/chart" Target="charts/chart30.xml"/><Relationship Id="rId7" Type="http://schemas.openxmlformats.org/officeDocument/2006/relationships/footnotes" Target="footnotes.xml"/><Relationship Id="rId12" Type="http://schemas.openxmlformats.org/officeDocument/2006/relationships/hyperlink" Target="http://deti.gov.ru/" TargetMode="External"/><Relationship Id="rId17" Type="http://schemas.openxmlformats.org/officeDocument/2006/relationships/hyperlink" Target="consultantplus://offline/ref=67761CACE942AEE94CEEBF93B06D52DBC6C9154B5F87DA6A7565A0082C074F409ED75B51658DA152AE42BD252675E6906104FE633F1325K4d5L" TargetMode="External"/><Relationship Id="rId25" Type="http://schemas.openxmlformats.org/officeDocument/2006/relationships/chart" Target="charts/chart12.xml"/><Relationship Id="rId33" Type="http://schemas.openxmlformats.org/officeDocument/2006/relationships/hyperlink" Target="https://wiki2.org/ru/%D0%A1%D0%B8%D0%B1%D0%B8%D1%80%D1%81%D0%BA%D0%B8%D0%B9_%D1%84%D0%B5%D0%B4%D0%B5%D1%80%D0%B0%D0%BB%D1%8C%D0%BD%D1%8B%D0%B9_%D1%83%D0%BD%D0%B8%D0%B2%D0%B5%D1%80%D1%81%D0%B8%D1%82%D0%B5%D1%82" TargetMode="External"/><Relationship Id="rId38" Type="http://schemas.openxmlformats.org/officeDocument/2006/relationships/hyperlink" Target="https://login.consultant.ru/link/?req=doc&amp;base=LAW&amp;n=405832&amp;dst=100233&amp;field=134&amp;date=05.05.2022" TargetMode="External"/><Relationship Id="rId46" Type="http://schemas.openxmlformats.org/officeDocument/2006/relationships/chart" Target="charts/chart2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chart" Target="charts/chart20.xml"/><Relationship Id="rId54"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chart" Target="charts/chart18.xml"/><Relationship Id="rId37" Type="http://schemas.openxmlformats.org/officeDocument/2006/relationships/hyperlink" Target="https://login.consultant.ru/link/?req=doc&amp;base=LAW&amp;n=383608&amp;dst=100665&amp;field=134&amp;date=05.05.2022" TargetMode="External"/><Relationship Id="rId40" Type="http://schemas.openxmlformats.org/officeDocument/2006/relationships/hyperlink" Target="https://sudact.ru/law/federalnyi-zakon-ot-24111995-n-181-fz-o/" TargetMode="External"/><Relationship Id="rId45" Type="http://schemas.openxmlformats.org/officeDocument/2006/relationships/image" Target="media/image1.gif"/><Relationship Id="rId53" Type="http://schemas.openxmlformats.org/officeDocument/2006/relationships/chart" Target="charts/chart28.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hdeti@r-19.ru" TargetMode="External"/><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hyperlink" Target="https://login.consultant.ru/link/?req=doc&amp;base=LAW&amp;n=414896&amp;dst=100879&amp;field=134&amp;date=05.05.2022" TargetMode="External"/><Relationship Id="rId49" Type="http://schemas.openxmlformats.org/officeDocument/2006/relationships/hyperlink" Target="https://ru.wikipedia.org/wiki/%D0%9F%D0%B5%D0%B4%D0%B0%D0%B3%D0%BE%D0%B3%D0%B8%D0%BA%D0%B0" TargetMode="External"/><Relationship Id="rId57"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chart" Target="charts/chart22.xml"/><Relationship Id="rId52" Type="http://schemas.openxmlformats.org/officeDocument/2006/relationships/chart" Target="charts/chart2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rhdeti.ru/" TargetMode="Externa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9.xml"/><Relationship Id="rId43" Type="http://schemas.openxmlformats.org/officeDocument/2006/relationships/chart" Target="charts/chart21.xml"/><Relationship Id="rId48" Type="http://schemas.openxmlformats.org/officeDocument/2006/relationships/chart" Target="charts/chart25.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ria.ru/location_rossiyskaya-federatsiya/"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23.xml"/><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25.xml"/><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7899215554416E-2"/>
          <c:y val="0.54548091463732584"/>
          <c:w val="0.94269614102291188"/>
          <c:h val="0.29265479361177604"/>
        </c:manualLayout>
      </c:layout>
      <c:barChart>
        <c:barDir val="col"/>
        <c:grouping val="clustered"/>
        <c:varyColors val="0"/>
        <c:ser>
          <c:idx val="0"/>
          <c:order val="0"/>
          <c:tx>
            <c:strRef>
              <c:f>Лист1!$B$1</c:f>
              <c:strCache>
                <c:ptCount val="1"/>
                <c:pt idx="0">
                  <c:v>Продажи</c:v>
                </c:pt>
              </c:strCache>
            </c:strRef>
          </c:tx>
          <c:spPr>
            <a:solidFill>
              <a:srgbClr val="47654F"/>
            </a:solidFill>
            <a:ln>
              <a:noFill/>
            </a:ln>
          </c:spPr>
          <c:invertIfNegative val="0"/>
          <c:dLbls>
            <c:dLbl>
              <c:idx val="0"/>
              <c:layout>
                <c:manualLayout>
                  <c:x val="-1.1506254025939109E-2"/>
                  <c:y val="-2.8059686983571588E-3"/>
                </c:manualLayout>
              </c:layout>
              <c:tx>
                <c:rich>
                  <a:bodyPr/>
                  <a:lstStyle/>
                  <a:p>
                    <a:r>
                      <a:rPr lang="en-US">
                        <a:solidFill>
                          <a:srgbClr val="26331D"/>
                        </a:solidFill>
                      </a:rPr>
                      <a:t>438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67E-3"/>
                  <c:y val="-4.432293185574056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11E-3"/>
                  <c:y val="6.1728395061728426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26331D"/>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438</c:v>
                </c:pt>
                <c:pt idx="1">
                  <c:v>633</c:v>
                </c:pt>
                <c:pt idx="2">
                  <c:v>737</c:v>
                </c:pt>
                <c:pt idx="3">
                  <c:v>745</c:v>
                </c:pt>
                <c:pt idx="4">
                  <c:v>955</c:v>
                </c:pt>
                <c:pt idx="5">
                  <c:v>1041</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23344640"/>
        <c:axId val="323343104"/>
      </c:barChart>
      <c:valAx>
        <c:axId val="323343104"/>
        <c:scaling>
          <c:orientation val="minMax"/>
        </c:scaling>
        <c:delete val="1"/>
        <c:axPos val="l"/>
        <c:numFmt formatCode="General" sourceLinked="1"/>
        <c:majorTickMark val="out"/>
        <c:minorTickMark val="none"/>
        <c:tickLblPos val="none"/>
        <c:crossAx val="323344640"/>
        <c:crosses val="autoZero"/>
        <c:crossBetween val="between"/>
      </c:valAx>
      <c:catAx>
        <c:axId val="32334464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2334310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0684819832357E-2"/>
          <c:y val="0.36511423640255386"/>
          <c:w val="0.90841885080135132"/>
          <c:h val="0.38007691692028589"/>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3.5559660199199063E-3"/>
                  <c:y val="0.21584761161699637"/>
                </c:manualLayout>
              </c:layout>
              <c:tx>
                <c:rich>
                  <a:bodyPr/>
                  <a:lstStyle/>
                  <a:p>
                    <a:r>
                      <a:rPr lang="en-US">
                        <a:solidFill>
                          <a:schemeClr val="bg1"/>
                        </a:solidFill>
                      </a:rPr>
                      <a:t>37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10250817884407E-3"/>
                  <c:y val="0.180472310975064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7864910454382E-3"/>
                  <c:y val="0.175255320406867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844669345652552E-7"/>
                  <c:y val="0.2316660475825964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040150668025370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862527716186252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#,##0</c:formatCode>
                <c:ptCount val="5"/>
                <c:pt idx="0">
                  <c:v>23</c:v>
                </c:pt>
                <c:pt idx="1">
                  <c:v>14</c:v>
                </c:pt>
                <c:pt idx="2">
                  <c:v>15</c:v>
                </c:pt>
                <c:pt idx="3" formatCode="General">
                  <c:v>34</c:v>
                </c:pt>
                <c:pt idx="4" formatCode="General">
                  <c:v>20</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34"/>
        <c:overlap val="-20"/>
        <c:axId val="352882688"/>
        <c:axId val="352749824"/>
      </c:barChart>
      <c:valAx>
        <c:axId val="352749824"/>
        <c:scaling>
          <c:orientation val="minMax"/>
        </c:scaling>
        <c:delete val="1"/>
        <c:axPos val="l"/>
        <c:numFmt formatCode="#,##0" sourceLinked="1"/>
        <c:majorTickMark val="out"/>
        <c:minorTickMark val="none"/>
        <c:tickLblPos val="nextTo"/>
        <c:crossAx val="352882688"/>
        <c:crosses val="autoZero"/>
        <c:crossBetween val="between"/>
      </c:valAx>
      <c:catAx>
        <c:axId val="35288268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274982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0"/>
      <c:rAngAx val="0"/>
      <c:perspective val="30"/>
    </c:view3D>
    <c:floor>
      <c:thickness val="0"/>
    </c:floor>
    <c:sideWall>
      <c:thickness val="0"/>
      <c:spPr>
        <a:noFill/>
      </c:spPr>
    </c:sideWall>
    <c:backWall>
      <c:thickness val="0"/>
      <c:spPr>
        <a:noFill/>
      </c:spPr>
    </c:backWall>
    <c:plotArea>
      <c:layout>
        <c:manualLayout>
          <c:layoutTarget val="inner"/>
          <c:xMode val="edge"/>
          <c:yMode val="edge"/>
          <c:x val="5.5628711993839515E-2"/>
          <c:y val="0.41976240124134684"/>
          <c:w val="0.79420508143177104"/>
          <c:h val="0.53111694371536888"/>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layout>
                <c:manualLayout>
                  <c:x val="4.3147542263912014E-2"/>
                  <c:y val="-1.2770487022455526E-2"/>
                </c:manualLayout>
              </c:layout>
              <c:tx>
                <c:rich>
                  <a:bodyPr/>
                  <a:lstStyle/>
                  <a:p>
                    <a:r>
                      <a:rPr lang="ru-RU" b="0" i="1"/>
                      <a:t>33,7</a:t>
                    </a:r>
                    <a:r>
                      <a:rPr lang="ru-RU" b="0" i="1" baseline="0"/>
                      <a:t> % травмы</a:t>
                    </a:r>
                    <a:endParaRPr lang="ru-RU" b="0" i="1"/>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2.3019117907248181E-2"/>
                  <c:y val="1.4230582288325071E-2"/>
                </c:manualLayout>
              </c:layout>
              <c:tx>
                <c:rich>
                  <a:bodyPr/>
                  <a:lstStyle/>
                  <a:p>
                    <a:r>
                      <a:rPr lang="ru-RU" b="0" i="1"/>
                      <a:t>24,1</a:t>
                    </a:r>
                    <a:r>
                      <a:rPr lang="ru-RU" b="0" i="1" baseline="0"/>
                      <a:t> </a:t>
                    </a:r>
                    <a:r>
                      <a:rPr lang="ru-RU" b="0" i="1"/>
                      <a:t>% пожары,</a:t>
                    </a:r>
                    <a:r>
                      <a:rPr lang="ru-RU" b="0" i="1" baseline="0"/>
                      <a:t> СО</a:t>
                    </a:r>
                    <a:endParaRPr lang="ru-RU" b="0" i="1"/>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5.0744266346108256E-2"/>
                  <c:y val="-4.3707494732551679E-2"/>
                </c:manualLayout>
              </c:layout>
              <c:tx>
                <c:rich>
                  <a:bodyPr/>
                  <a:lstStyle/>
                  <a:p>
                    <a:r>
                      <a:rPr lang="ru-RU" b="0" i="1"/>
                      <a:t>14,5 % </a:t>
                    </a:r>
                  </a:p>
                  <a:p>
                    <a:r>
                      <a:rPr lang="ru-RU" b="0" i="1"/>
                      <a:t>суициды</a:t>
                    </a:r>
                  </a:p>
                </c:rich>
              </c:tx>
              <c:showLegendKey val="0"/>
              <c:showVal val="0"/>
              <c:showCatName val="0"/>
              <c:showSerName val="0"/>
              <c:showPercent val="1"/>
              <c:showBubbleSize val="0"/>
              <c:extLst>
                <c:ext xmlns:c15="http://schemas.microsoft.com/office/drawing/2012/chart" uri="{CE6537A1-D6FC-4f65-9D91-7224C49458BB}"/>
              </c:extLst>
            </c:dLbl>
            <c:dLbl>
              <c:idx val="3"/>
              <c:layout>
                <c:manualLayout>
                  <c:x val="-6.7823528646002839E-3"/>
                  <c:y val="-2.7114033703645266E-2"/>
                </c:manualLayout>
              </c:layout>
              <c:tx>
                <c:rich>
                  <a:bodyPr/>
                  <a:lstStyle/>
                  <a:p>
                    <a:r>
                      <a:rPr lang="ru-RU" b="0" i="1"/>
                      <a:t>14,5 %</a:t>
                    </a:r>
                  </a:p>
                  <a:p>
                    <a:r>
                      <a:rPr lang="ru-RU" b="0" i="1"/>
                      <a:t>утопления</a:t>
                    </a:r>
                  </a:p>
                </c:rich>
              </c:tx>
              <c:showLegendKey val="0"/>
              <c:showVal val="0"/>
              <c:showCatName val="0"/>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7.7766579066311251E-2"/>
                  <c:y val="-0.12958424663320248"/>
                </c:manualLayout>
              </c:layout>
              <c:tx>
                <c:rich>
                  <a:bodyPr/>
                  <a:lstStyle/>
                  <a:p>
                    <a:r>
                      <a:rPr lang="ru-RU" b="0" i="1"/>
                      <a:t>7,</a:t>
                    </a:r>
                    <a:r>
                      <a:rPr lang="ru-RU" b="0" i="1" baseline="0"/>
                      <a:t> 2</a:t>
                    </a:r>
                    <a:r>
                      <a:rPr lang="ru-RU" b="0" i="1"/>
                      <a:t>%</a:t>
                    </a:r>
                  </a:p>
                  <a:p>
                    <a:r>
                      <a:rPr lang="ru-RU" b="0" i="1"/>
                      <a:t>быт. газ</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Лист1!$A$2:$A$7</c:f>
              <c:strCache>
                <c:ptCount val="6"/>
                <c:pt idx="0">
                  <c:v>травмы </c:v>
                </c:pt>
                <c:pt idx="1">
                  <c:v>пожары, СО</c:v>
                </c:pt>
                <c:pt idx="2">
                  <c:v>суициды</c:v>
                </c:pt>
                <c:pt idx="3">
                  <c:v>утопления </c:v>
                </c:pt>
                <c:pt idx="4">
                  <c:v>бытовой газ</c:v>
                </c:pt>
                <c:pt idx="5">
                  <c:v>преступления</c:v>
                </c:pt>
              </c:strCache>
            </c:strRef>
          </c:cat>
          <c:val>
            <c:numRef>
              <c:f>Лист1!$B$2:$B$7</c:f>
              <c:numCache>
                <c:formatCode>#,##0</c:formatCode>
                <c:ptCount val="6"/>
                <c:pt idx="0">
                  <c:v>28</c:v>
                </c:pt>
                <c:pt idx="1">
                  <c:v>20</c:v>
                </c:pt>
                <c:pt idx="2">
                  <c:v>12</c:v>
                </c:pt>
                <c:pt idx="3">
                  <c:v>12</c:v>
                </c:pt>
                <c:pt idx="4" formatCode="General">
                  <c:v>6</c:v>
                </c:pt>
                <c:pt idx="5" formatCode="General">
                  <c:v>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295219420538078"/>
          <c:y val="0.20651390765503425"/>
          <c:w val="0.65951457354595378"/>
          <c:h val="0.76087552859776331"/>
        </c:manualLayout>
      </c:layout>
      <c:barChart>
        <c:barDir val="bar"/>
        <c:grouping val="clustered"/>
        <c:varyColors val="0"/>
        <c:ser>
          <c:idx val="0"/>
          <c:order val="0"/>
          <c:tx>
            <c:strRef>
              <c:f>Лист1!$B$1</c:f>
              <c:strCache>
                <c:ptCount val="1"/>
                <c:pt idx="0">
                  <c:v>Продажи</c:v>
                </c:pt>
              </c:strCache>
            </c:strRef>
          </c:tx>
          <c:spPr>
            <a:solidFill>
              <a:srgbClr val="2E4C3A"/>
            </a:solidFill>
          </c:spPr>
          <c:invertIfNegative val="0"/>
          <c:dLbls>
            <c:dLbl>
              <c:idx val="0"/>
              <c:layout>
                <c:manualLayout>
                  <c:x val="-1.1506254025939099E-2"/>
                  <c:y val="-2.8059686983571575E-3"/>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4.4377324231366869E-3"/>
                  <c:y val="8.15809788482322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c:v>
                </c:pt>
                <c:pt idx="1">
                  <c:v>1</c:v>
                </c:pt>
                <c:pt idx="2">
                  <c:v>3</c:v>
                </c:pt>
                <c:pt idx="3">
                  <c:v>8</c:v>
                </c:pt>
                <c:pt idx="4">
                  <c:v>11</c:v>
                </c:pt>
                <c:pt idx="5">
                  <c:v>11</c:v>
                </c:pt>
                <c:pt idx="6">
                  <c:v>8</c:v>
                </c:pt>
                <c:pt idx="7">
                  <c:v>9</c:v>
                </c:pt>
                <c:pt idx="8">
                  <c:v>6</c:v>
                </c:pt>
                <c:pt idx="9">
                  <c:v>7</c:v>
                </c:pt>
                <c:pt idx="10">
                  <c:v>0</c:v>
                </c:pt>
                <c:pt idx="11">
                  <c:v>4</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352127616"/>
        <c:axId val="352126080"/>
      </c:barChart>
      <c:valAx>
        <c:axId val="352126080"/>
        <c:scaling>
          <c:orientation val="minMax"/>
        </c:scaling>
        <c:delete val="1"/>
        <c:axPos val="b"/>
        <c:numFmt formatCode="General" sourceLinked="1"/>
        <c:majorTickMark val="out"/>
        <c:minorTickMark val="none"/>
        <c:tickLblPos val="nextTo"/>
        <c:crossAx val="352127616"/>
        <c:crosses val="autoZero"/>
        <c:crossBetween val="between"/>
      </c:valAx>
      <c:catAx>
        <c:axId val="352127616"/>
        <c:scaling>
          <c:orientation val="minMax"/>
        </c:scaling>
        <c:delete val="0"/>
        <c:axPos val="l"/>
        <c:numFmt formatCode="General" sourceLinked="0"/>
        <c:majorTickMark val="out"/>
        <c:minorTickMark val="none"/>
        <c:tickLblPos val="nextTo"/>
        <c:txPr>
          <a:bodyPr/>
          <a:lstStyle/>
          <a:p>
            <a:pPr>
              <a:defRPr b="1">
                <a:solidFill>
                  <a:schemeClr val="bg2">
                    <a:lumMod val="10000"/>
                  </a:schemeClr>
                </a:solidFill>
              </a:defRPr>
            </a:pPr>
            <a:endParaRPr lang="ru-RU"/>
          </a:p>
        </c:txPr>
        <c:crossAx val="352126080"/>
        <c:crosses val="autoZero"/>
        <c:auto val="0"/>
        <c:lblAlgn val="l"/>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54720700006581E-3"/>
          <c:y val="0.50397349158334681"/>
          <c:w val="0.94269614102291199"/>
          <c:h val="0.36232663675771737"/>
        </c:manualLayout>
      </c:layout>
      <c:barChart>
        <c:barDir val="col"/>
        <c:grouping val="stacked"/>
        <c:varyColors val="0"/>
        <c:ser>
          <c:idx val="0"/>
          <c:order val="0"/>
          <c:tx>
            <c:strRef>
              <c:f>Лист1!$B$1</c:f>
              <c:strCache>
                <c:ptCount val="1"/>
                <c:pt idx="0">
                  <c:v>Продажи</c:v>
                </c:pt>
              </c:strCache>
            </c:strRef>
          </c:tx>
          <c:spPr>
            <a:solidFill>
              <a:srgbClr val="344E37"/>
            </a:solidFill>
            <a:ln>
              <a:noFill/>
            </a:ln>
          </c:spPr>
          <c:invertIfNegative val="0"/>
          <c:dLbls>
            <c:dLbl>
              <c:idx val="0"/>
              <c:layout>
                <c:manualLayout>
                  <c:x val="-1.1506254025939104E-2"/>
                  <c:y val="-2.8059686983571584E-3"/>
                </c:manualLayout>
              </c:layout>
              <c:tx>
                <c:rich>
                  <a:bodyPr/>
                  <a:lstStyle/>
                  <a:p>
                    <a:r>
                      <a:rPr lang="en-US">
                        <a:solidFill>
                          <a:schemeClr val="bg1"/>
                        </a:solidFill>
                      </a:rPr>
                      <a:t>334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7695523312394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43726591760299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375</c:v>
                </c:pt>
                <c:pt idx="1">
                  <c:v>323</c:v>
                </c:pt>
                <c:pt idx="2">
                  <c:v>267</c:v>
                </c:pt>
                <c:pt idx="3">
                  <c:v>336</c:v>
                </c:pt>
                <c:pt idx="4">
                  <c:v>355</c:v>
                </c:pt>
              </c:numCache>
            </c:numRef>
          </c:val>
          <c:extLst xmlns:c16r2="http://schemas.microsoft.com/office/drawing/2015/06/chart">
            <c:ext xmlns:c16="http://schemas.microsoft.com/office/drawing/2014/chart" uri="{C3380CC4-5D6E-409C-BE32-E72D297353CC}">
              <c16:uniqueId val="{00000006-62AD-4575-A696-E01F30997233}"/>
            </c:ext>
          </c:extLst>
        </c:ser>
        <c:ser>
          <c:idx val="1"/>
          <c:order val="1"/>
          <c:tx>
            <c:strRef>
              <c:f>Лист1!$C$1</c:f>
              <c:strCache>
                <c:ptCount val="1"/>
                <c:pt idx="0">
                  <c:v>Столбец1</c:v>
                </c:pt>
              </c:strCache>
            </c:strRef>
          </c:tx>
          <c:spPr>
            <a:solidFill>
              <a:sysClr val="window" lastClr="FFFFFF">
                <a:lumMod val="85000"/>
              </a:sys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88</c:v>
                </c:pt>
                <c:pt idx="1">
                  <c:v>97</c:v>
                </c:pt>
                <c:pt idx="2">
                  <c:v>80</c:v>
                </c:pt>
                <c:pt idx="3">
                  <c:v>124</c:v>
                </c:pt>
                <c:pt idx="4">
                  <c:v>102</c:v>
                </c:pt>
              </c:numCache>
            </c:numRef>
          </c:val>
        </c:ser>
        <c:dLbls>
          <c:showLegendKey val="0"/>
          <c:showVal val="0"/>
          <c:showCatName val="0"/>
          <c:showSerName val="0"/>
          <c:showPercent val="0"/>
          <c:showBubbleSize val="0"/>
        </c:dLbls>
        <c:gapWidth val="54"/>
        <c:overlap val="100"/>
        <c:axId val="352332032"/>
        <c:axId val="352330496"/>
      </c:barChart>
      <c:valAx>
        <c:axId val="352330496"/>
        <c:scaling>
          <c:orientation val="minMax"/>
        </c:scaling>
        <c:delete val="1"/>
        <c:axPos val="l"/>
        <c:numFmt formatCode="General" sourceLinked="1"/>
        <c:majorTickMark val="out"/>
        <c:minorTickMark val="none"/>
        <c:tickLblPos val="none"/>
        <c:crossAx val="352332032"/>
        <c:crosses val="autoZero"/>
        <c:crossBetween val="between"/>
      </c:valAx>
      <c:catAx>
        <c:axId val="35233203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2330496"/>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585329759311999E-2"/>
          <c:y val="0.46779343466943807"/>
          <c:w val="0.94269614102291199"/>
          <c:h val="0.38306681294213674"/>
        </c:manualLayout>
      </c:layout>
      <c:barChart>
        <c:barDir val="col"/>
        <c:grouping val="clustered"/>
        <c:varyColors val="0"/>
        <c:ser>
          <c:idx val="0"/>
          <c:order val="0"/>
          <c:tx>
            <c:strRef>
              <c:f>Лист1!$B$1</c:f>
              <c:strCache>
                <c:ptCount val="1"/>
                <c:pt idx="0">
                  <c:v>Продажи</c:v>
                </c:pt>
              </c:strCache>
            </c:strRef>
          </c:tx>
          <c:spPr>
            <a:solidFill>
              <a:srgbClr val="344E37"/>
            </a:solidFill>
          </c:spPr>
          <c:invertIfNegative val="0"/>
          <c:dLbls>
            <c:dLbl>
              <c:idx val="0"/>
              <c:layout>
                <c:manualLayout>
                  <c:x val="-1.1506254025939104E-2"/>
                  <c:y val="-2.8059686983571584E-3"/>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3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17</c:v>
                </c:pt>
                <c:pt idx="1">
                  <c:v>8</c:v>
                </c:pt>
                <c:pt idx="2">
                  <c:v>10</c:v>
                </c:pt>
                <c:pt idx="3">
                  <c:v>5</c:v>
                </c:pt>
                <c:pt idx="4" formatCode="General">
                  <c:v>11</c:v>
                </c:pt>
                <c:pt idx="5" formatCode="General">
                  <c:v>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352466048"/>
        <c:axId val="352456064"/>
      </c:barChart>
      <c:valAx>
        <c:axId val="352456064"/>
        <c:scaling>
          <c:orientation val="minMax"/>
        </c:scaling>
        <c:delete val="1"/>
        <c:axPos val="l"/>
        <c:numFmt formatCode="#,##0" sourceLinked="1"/>
        <c:majorTickMark val="out"/>
        <c:minorTickMark val="none"/>
        <c:tickLblPos val="none"/>
        <c:crossAx val="352466048"/>
        <c:crosses val="autoZero"/>
        <c:crossBetween val="between"/>
      </c:valAx>
      <c:catAx>
        <c:axId val="35246604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245606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332125325338517E-2"/>
          <c:y val="0.55260541569171961"/>
          <c:w val="0.94269614102291199"/>
          <c:h val="0.30403658081221335"/>
        </c:manualLayout>
      </c:layout>
      <c:barChart>
        <c:barDir val="col"/>
        <c:grouping val="clustered"/>
        <c:varyColors val="0"/>
        <c:ser>
          <c:idx val="0"/>
          <c:order val="0"/>
          <c:tx>
            <c:strRef>
              <c:f>Лист1!$B$1</c:f>
              <c:strCache>
                <c:ptCount val="1"/>
                <c:pt idx="0">
                  <c:v>Продажи</c:v>
                </c:pt>
              </c:strCache>
            </c:strRef>
          </c:tx>
          <c:spPr>
            <a:solidFill>
              <a:srgbClr val="344E37"/>
            </a:solidFill>
            <a:ln>
              <a:noFill/>
            </a:ln>
          </c:spPr>
          <c:invertIfNegative val="0"/>
          <c:dLbls>
            <c:dLbl>
              <c:idx val="0"/>
              <c:layout>
                <c:manualLayout>
                  <c:x val="-7.3332560004968602E-3"/>
                  <c:y val="-2.8061396171632394E-3"/>
                </c:manualLayout>
              </c:layout>
              <c:tx>
                <c:rich>
                  <a:bodyPr/>
                  <a:lstStyle/>
                  <a:p>
                    <a:pPr>
                      <a:defRPr sz="1000" b="1">
                        <a:solidFill>
                          <a:srgbClr val="FF0000"/>
                        </a:solidFill>
                      </a:defRPr>
                    </a:pPr>
                    <a:r>
                      <a:rPr lang="en-US">
                        <a:solidFill>
                          <a:sysClr val="windowText" lastClr="000000"/>
                        </a:solidFill>
                      </a:rPr>
                      <a:t>3 164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4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409E-3"/>
                </c:manualLayout>
              </c:layou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2 783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3164</c:v>
                </c:pt>
                <c:pt idx="1">
                  <c:v>3086</c:v>
                </c:pt>
                <c:pt idx="2">
                  <c:v>3002</c:v>
                </c:pt>
                <c:pt idx="3">
                  <c:v>2932</c:v>
                </c:pt>
                <c:pt idx="4" formatCode="General">
                  <c:v>2867</c:v>
                </c:pt>
                <c:pt idx="5" formatCode="General">
                  <c:v>2783</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3210368"/>
        <c:axId val="353192192"/>
      </c:barChart>
      <c:valAx>
        <c:axId val="353192192"/>
        <c:scaling>
          <c:orientation val="minMax"/>
        </c:scaling>
        <c:delete val="1"/>
        <c:axPos val="l"/>
        <c:numFmt formatCode="#,##0" sourceLinked="1"/>
        <c:majorTickMark val="out"/>
        <c:minorTickMark val="none"/>
        <c:tickLblPos val="none"/>
        <c:crossAx val="353210368"/>
        <c:crosses val="autoZero"/>
        <c:crossBetween val="between"/>
      </c:valAx>
      <c:catAx>
        <c:axId val="35321036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319219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214480005994118E-2"/>
          <c:y val="0.27125162197642094"/>
          <c:w val="0.98484160484729222"/>
          <c:h val="0.58394135843845085"/>
        </c:manualLayout>
      </c:layout>
      <c:barChart>
        <c:barDir val="col"/>
        <c:grouping val="clustered"/>
        <c:varyColors val="0"/>
        <c:ser>
          <c:idx val="0"/>
          <c:order val="0"/>
          <c:tx>
            <c:strRef>
              <c:f>Лист1!$B$1</c:f>
              <c:strCache>
                <c:ptCount val="1"/>
                <c:pt idx="0">
                  <c:v>2019</c:v>
                </c:pt>
              </c:strCache>
            </c:strRef>
          </c:tx>
          <c:spPr>
            <a:solidFill>
              <a:sysClr val="window" lastClr="FFFFFF">
                <a:lumMod val="75000"/>
              </a:sysClr>
            </a:solidFill>
            <a:ln>
              <a:noFill/>
            </a:ln>
          </c:spPr>
          <c:invertIfNegative val="0"/>
          <c:dLbls>
            <c:dLbl>
              <c:idx val="0"/>
              <c:layout>
                <c:manualLayout>
                  <c:x val="-3.080740556287662E-3"/>
                  <c:y val="2.9304818568384402E-2"/>
                </c:manualLayout>
              </c:layout>
              <c:tx>
                <c:rich>
                  <a:bodyPr/>
                  <a:lstStyle/>
                  <a:p>
                    <a:r>
                      <a:rPr lang="en-US" sz="800"/>
                      <a:t>46,97</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78-479A-8658-2BE537AB7B5A}"/>
                </c:ext>
                <c:ext xmlns:c15="http://schemas.microsoft.com/office/drawing/2012/chart" uri="{CE6537A1-D6FC-4f65-9D91-7224C49458BB}"/>
              </c:extLst>
            </c:dLbl>
            <c:dLbl>
              <c:idx val="1"/>
              <c:layout>
                <c:manualLayout>
                  <c:x val="4.209121975472268E-5"/>
                  <c:y val="1.1583743913375324E-2"/>
                </c:manualLayout>
              </c:layout>
              <c:tx>
                <c:rich>
                  <a:bodyPr/>
                  <a:lstStyle/>
                  <a:p>
                    <a:r>
                      <a:rPr lang="en-US" sz="800"/>
                      <a:t>44,4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8B4-4CD9-8030-6EF2700CC812}"/>
                </c:ext>
                <c:ext xmlns:c15="http://schemas.microsoft.com/office/drawing/2012/chart" uri="{CE6537A1-D6FC-4f65-9D91-7224C49458BB}"/>
              </c:extLst>
            </c:dLbl>
            <c:dLbl>
              <c:idx val="2"/>
              <c:layout>
                <c:manualLayout>
                  <c:x val="-1.0827545369704861E-3"/>
                  <c:y val="1.4181007252611299E-2"/>
                </c:manualLayout>
              </c:layout>
              <c:tx>
                <c:rich>
                  <a:bodyPr/>
                  <a:lstStyle/>
                  <a:p>
                    <a:r>
                      <a:rPr lang="en-US" sz="800"/>
                      <a:t>7,73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78-479A-8658-2BE537AB7B5A}"/>
                </c:ext>
                <c:ext xmlns:c15="http://schemas.microsoft.com/office/drawing/2012/chart" uri="{CE6537A1-D6FC-4f65-9D91-7224C49458BB}"/>
              </c:extLst>
            </c:dLbl>
            <c:dLbl>
              <c:idx val="3"/>
              <c:layout>
                <c:manualLayout>
                  <c:x val="-2.1063602482171285E-3"/>
                  <c:y val="1.460980242872789E-2"/>
                </c:manualLayout>
              </c:layout>
              <c:tx>
                <c:rich>
                  <a:bodyPr/>
                  <a:lstStyle/>
                  <a:p>
                    <a:r>
                      <a:rPr lang="en-US" sz="800"/>
                      <a:t>0,2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78-479A-8658-2BE537AB7B5A}"/>
                </c:ext>
                <c:ext xmlns:c15="http://schemas.microsoft.com/office/drawing/2012/chart" uri="{CE6537A1-D6FC-4f65-9D91-7224C49458BB}"/>
              </c:extLst>
            </c:dLbl>
            <c:dLbl>
              <c:idx val="4"/>
              <c:layout>
                <c:manualLayout>
                  <c:x val="-4.117194751527953E-3"/>
                  <c:y val="9.94698750329399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78-479A-8658-2BE537AB7B5A}"/>
                </c:ext>
                <c:ext xmlns:c15="http://schemas.microsoft.com/office/drawing/2012/chart" uri="{CE6537A1-D6FC-4f65-9D91-7224C49458BB}"/>
              </c:extLst>
            </c:dLbl>
            <c:dLbl>
              <c:idx val="6"/>
              <c:layout>
                <c:manualLayout>
                  <c:x val="0"/>
                  <c:y val="0.159719046399532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78-479A-8658-2BE537AB7B5A}"/>
                </c:ext>
                <c:ext xmlns:c15="http://schemas.microsoft.com/office/drawing/2012/chart" uri="{CE6537A1-D6FC-4f65-9D91-7224C49458BB}"/>
              </c:extLst>
            </c:dLbl>
            <c:dLbl>
              <c:idx val="7"/>
              <c:layout>
                <c:manualLayout>
                  <c:x val="0"/>
                  <c:y val="0.232318353104735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78-479A-8658-2BE537AB7B5A}"/>
                </c:ext>
                <c:ext xmlns:c15="http://schemas.microsoft.com/office/drawing/2012/chart" uri="{CE6537A1-D6FC-4f65-9D91-7224C49458BB}"/>
              </c:extLst>
            </c:dLbl>
            <c:dLbl>
              <c:idx val="8"/>
              <c:layout>
                <c:manualLayout>
                  <c:x val="2.1378941742383802E-3"/>
                  <c:y val="0.275877937127858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78-479A-8658-2BE537AB7B5A}"/>
                </c:ext>
                <c:ext xmlns:c15="http://schemas.microsoft.com/office/drawing/2012/chart" uri="{CE6537A1-D6FC-4f65-9D91-7224C49458BB}"/>
              </c:extLst>
            </c:dLbl>
            <c:spPr>
              <a:noFill/>
              <a:ln>
                <a:noFill/>
              </a:ln>
              <a:effectLst/>
            </c:spPr>
            <c:txPr>
              <a:bodyPr/>
              <a:lstStyle/>
              <a:p>
                <a:pPr>
                  <a:defRPr sz="8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Лист1!$B$2:$B$6</c:f>
              <c:numCache>
                <c:formatCode>General</c:formatCode>
                <c:ptCount val="5"/>
                <c:pt idx="0">
                  <c:v>37.619999999999997</c:v>
                </c:pt>
                <c:pt idx="1">
                  <c:v>53.92</c:v>
                </c:pt>
                <c:pt idx="2">
                  <c:v>7.35</c:v>
                </c:pt>
                <c:pt idx="3">
                  <c:v>0.4</c:v>
                </c:pt>
                <c:pt idx="4">
                  <c:v>0.71</c:v>
                </c:pt>
              </c:numCache>
            </c:numRef>
          </c:val>
          <c:extLst xmlns:c16r2="http://schemas.microsoft.com/office/drawing/2015/06/chart">
            <c:ext xmlns:c16="http://schemas.microsoft.com/office/drawing/2014/chart" uri="{C3380CC4-5D6E-409C-BE32-E72D297353CC}">
              <c16:uniqueId val="{00000008-9B78-479A-8658-2BE537AB7B5A}"/>
            </c:ext>
          </c:extLst>
        </c:ser>
        <c:ser>
          <c:idx val="1"/>
          <c:order val="1"/>
          <c:tx>
            <c:strRef>
              <c:f>Лист1!$C$1</c:f>
              <c:strCache>
                <c:ptCount val="1"/>
                <c:pt idx="0">
                  <c:v>2020</c:v>
                </c:pt>
              </c:strCache>
            </c:strRef>
          </c:tx>
          <c:spPr>
            <a:solidFill>
              <a:srgbClr val="375F37"/>
            </a:solidFill>
          </c:spPr>
          <c:invertIfNegative val="0"/>
          <c:dLbls>
            <c:dLbl>
              <c:idx val="0"/>
              <c:layout>
                <c:manualLayout>
                  <c:x val="-9.5631251282739726E-5"/>
                  <c:y val="1.6016035761812548E-2"/>
                </c:manualLayout>
              </c:layout>
              <c:tx>
                <c:rich>
                  <a:bodyPr/>
                  <a:lstStyle/>
                  <a:p>
                    <a:r>
                      <a:rPr lang="en-US" sz="800"/>
                      <a:t>37,62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8B4-4CD9-8030-6EF2700CC812}"/>
                </c:ext>
                <c:ext xmlns:c15="http://schemas.microsoft.com/office/drawing/2012/chart" uri="{CE6537A1-D6FC-4f65-9D91-7224C49458BB}"/>
              </c:extLst>
            </c:dLbl>
            <c:dLbl>
              <c:idx val="1"/>
              <c:layout>
                <c:manualLayout>
                  <c:x val="2.0426027122571822E-3"/>
                  <c:y val="2.3274716615050168E-2"/>
                </c:manualLayout>
              </c:layout>
              <c:tx>
                <c:rich>
                  <a:bodyPr/>
                  <a:lstStyle/>
                  <a:p>
                    <a:r>
                      <a:rPr lang="en-US" sz="800"/>
                      <a:t>53,91</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B4-4CD9-8030-6EF2700CC812}"/>
                </c:ext>
                <c:ext xmlns:c15="http://schemas.microsoft.com/office/drawing/2012/chart" uri="{CE6537A1-D6FC-4f65-9D91-7224C49458BB}"/>
              </c:extLst>
            </c:dLbl>
            <c:dLbl>
              <c:idx val="2"/>
              <c:layout>
                <c:manualLayout>
                  <c:x val="-7.7232739536803999E-17"/>
                  <c:y val="1.6016016016016023E-2"/>
                </c:manualLayout>
              </c:layout>
              <c:tx>
                <c:rich>
                  <a:bodyPr/>
                  <a:lstStyle/>
                  <a:p>
                    <a:r>
                      <a:rPr lang="en-US" sz="800"/>
                      <a:t>7,35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8B4-4CD9-8030-6EF2700CC812}"/>
                </c:ext>
                <c:ext xmlns:c15="http://schemas.microsoft.com/office/drawing/2012/chart" uri="{CE6537A1-D6FC-4f65-9D91-7224C49458BB}"/>
              </c:extLst>
            </c:dLbl>
            <c:dLbl>
              <c:idx val="3"/>
              <c:tx>
                <c:rich>
                  <a:bodyPr/>
                  <a:lstStyle/>
                  <a:p>
                    <a:r>
                      <a:rPr lang="en-US" sz="800"/>
                      <a:t>0,4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B4-4CD9-8030-6EF2700CC812}"/>
                </c:ex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Лист1!$C$2:$C$6</c:f>
              <c:numCache>
                <c:formatCode>General</c:formatCode>
                <c:ptCount val="5"/>
                <c:pt idx="0">
                  <c:v>46.97</c:v>
                </c:pt>
                <c:pt idx="1">
                  <c:v>44.4</c:v>
                </c:pt>
                <c:pt idx="2">
                  <c:v>7.73</c:v>
                </c:pt>
                <c:pt idx="3">
                  <c:v>0.21</c:v>
                </c:pt>
                <c:pt idx="4">
                  <c:v>0.69</c:v>
                </c:pt>
              </c:numCache>
            </c:numRef>
          </c:val>
          <c:extLst xmlns:c16r2="http://schemas.microsoft.com/office/drawing/2015/06/chart">
            <c:ext xmlns:c16="http://schemas.microsoft.com/office/drawing/2014/chart" uri="{C3380CC4-5D6E-409C-BE32-E72D297353CC}">
              <c16:uniqueId val="{00000009-9B78-479A-8658-2BE537AB7B5A}"/>
            </c:ext>
          </c:extLst>
        </c:ser>
        <c:ser>
          <c:idx val="2"/>
          <c:order val="2"/>
          <c:tx>
            <c:strRef>
              <c:f>Лист1!$D$1</c:f>
              <c:strCache>
                <c:ptCount val="1"/>
                <c:pt idx="0">
                  <c:v>2021</c:v>
                </c:pt>
              </c:strCache>
            </c:strRef>
          </c:tx>
          <c:spPr>
            <a:solidFill>
              <a:sysClr val="window" lastClr="FFFFFF">
                <a:lumMod val="50000"/>
              </a:sysClr>
            </a:solidFill>
          </c:spPr>
          <c:invertIfNegative val="0"/>
          <c:dLbls>
            <c:dLbl>
              <c:idx val="0"/>
              <c:layout>
                <c:manualLayout>
                  <c:x val="0"/>
                  <c:y val="6.423611374546616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423611374546616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42361137454661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Лист1!$D$2:$D$6</c:f>
              <c:numCache>
                <c:formatCode>General</c:formatCode>
                <c:ptCount val="5"/>
                <c:pt idx="0">
                  <c:v>31.89</c:v>
                </c:pt>
                <c:pt idx="1">
                  <c:v>55.59</c:v>
                </c:pt>
                <c:pt idx="2">
                  <c:v>7.55</c:v>
                </c:pt>
                <c:pt idx="3">
                  <c:v>0.92</c:v>
                </c:pt>
                <c:pt idx="4">
                  <c:v>1.4</c:v>
                </c:pt>
              </c:numCache>
            </c:numRef>
          </c:val>
          <c:extLst xmlns:c16r2="http://schemas.microsoft.com/office/drawing/2015/06/chart">
            <c:ext xmlns:c16="http://schemas.microsoft.com/office/drawing/2014/chart" uri="{C3380CC4-5D6E-409C-BE32-E72D297353CC}">
              <c16:uniqueId val="{00000005-A8B4-4CD9-8030-6EF2700CC812}"/>
            </c:ext>
          </c:extLst>
        </c:ser>
        <c:ser>
          <c:idx val="3"/>
          <c:order val="3"/>
          <c:tx>
            <c:strRef>
              <c:f>Лист1!$E$1</c:f>
              <c:strCache>
                <c:ptCount val="1"/>
                <c:pt idx="0">
                  <c:v>2022,00</c:v>
                </c:pt>
              </c:strCache>
            </c:strRef>
          </c:tx>
          <c:spPr>
            <a:solidFill>
              <a:sysClr val="windowText" lastClr="000000">
                <a:lumMod val="65000"/>
                <a:lumOff val="35000"/>
              </a:sysClr>
            </a:solidFill>
          </c:spPr>
          <c:invertIfNegative val="0"/>
          <c:dLbls>
            <c:dLbl>
              <c:idx val="0"/>
              <c:layout>
                <c:manualLayout>
                  <c:x val="-2.1383513311237037E-3"/>
                  <c:y val="6.424670735624799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836487894048971E-7"/>
                  <c:y val="1.28482343414356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latin typeface="Cambria Math" panose="02040503050406030204" pitchFamily="18" charset="0"/>
                    <a:ea typeface="Cambria Math" panose="020405030504060302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Лист1!$E$2:$E$6</c:f>
              <c:numCache>
                <c:formatCode>0.00</c:formatCode>
                <c:ptCount val="5"/>
                <c:pt idx="0">
                  <c:v>91.04</c:v>
                </c:pt>
                <c:pt idx="1">
                  <c:v>7.28</c:v>
                </c:pt>
                <c:pt idx="2">
                  <c:v>1.08</c:v>
                </c:pt>
                <c:pt idx="3">
                  <c:v>0.36</c:v>
                </c:pt>
                <c:pt idx="4">
                  <c:v>0.24</c:v>
                </c:pt>
              </c:numCache>
            </c:numRef>
          </c:val>
          <c:extLst xmlns:c16r2="http://schemas.microsoft.com/office/drawing/2015/06/chart">
            <c:ext xmlns:c16="http://schemas.microsoft.com/office/drawing/2014/chart" uri="{C3380CC4-5D6E-409C-BE32-E72D297353CC}">
              <c16:uniqueId val="{00000000-C48F-4767-8E0E-9CC4C80AB884}"/>
            </c:ext>
          </c:extLst>
        </c:ser>
        <c:dLbls>
          <c:showLegendKey val="0"/>
          <c:showVal val="0"/>
          <c:showCatName val="0"/>
          <c:showSerName val="0"/>
          <c:showPercent val="0"/>
          <c:showBubbleSize val="0"/>
        </c:dLbls>
        <c:gapWidth val="54"/>
        <c:overlap val="-20"/>
        <c:axId val="352451968"/>
        <c:axId val="352450432"/>
      </c:barChart>
      <c:valAx>
        <c:axId val="352450432"/>
        <c:scaling>
          <c:orientation val="minMax"/>
        </c:scaling>
        <c:delete val="1"/>
        <c:axPos val="l"/>
        <c:numFmt formatCode="General" sourceLinked="1"/>
        <c:majorTickMark val="out"/>
        <c:minorTickMark val="none"/>
        <c:tickLblPos val="nextTo"/>
        <c:crossAx val="352451968"/>
        <c:crosses val="autoZero"/>
        <c:crossBetween val="between"/>
      </c:valAx>
      <c:catAx>
        <c:axId val="352451968"/>
        <c:scaling>
          <c:orientation val="minMax"/>
        </c:scaling>
        <c:delete val="0"/>
        <c:axPos val="b"/>
        <c:majorGridlines/>
        <c:numFmt formatCode="General" sourceLinked="1"/>
        <c:majorTickMark val="out"/>
        <c:minorTickMark val="none"/>
        <c:tickLblPos val="nextTo"/>
        <c:txPr>
          <a:bodyPr/>
          <a:lstStyle/>
          <a:p>
            <a:pPr>
              <a:defRPr b="1">
                <a:solidFill>
                  <a:schemeClr val="bg2">
                    <a:lumMod val="10000"/>
                  </a:schemeClr>
                </a:solidFill>
              </a:defRPr>
            </a:pPr>
            <a:endParaRPr lang="ru-RU"/>
          </a:p>
        </c:txPr>
        <c:crossAx val="35245043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932922777558671E-2"/>
          <c:y val="0.42444822876797789"/>
          <c:w val="0.94269614102291266"/>
          <c:h val="0.40850647409004831"/>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Pt>
            <c:idx val="0"/>
            <c:invertIfNegative val="0"/>
            <c:bubble3D val="0"/>
            <c:extLst xmlns:c16r2="http://schemas.microsoft.com/office/drawing/2015/06/chart">
              <c:ext xmlns:c16="http://schemas.microsoft.com/office/drawing/2014/chart" uri="{C3380CC4-5D6E-409C-BE32-E72D297353CC}">
                <c16:uniqueId val="{00000000-8B0B-4963-956B-CDCA812A26C1}"/>
              </c:ext>
            </c:extLst>
          </c:dPt>
          <c:dPt>
            <c:idx val="1"/>
            <c:invertIfNegative val="0"/>
            <c:bubble3D val="0"/>
            <c:extLst xmlns:c16r2="http://schemas.microsoft.com/office/drawing/2015/06/chart">
              <c:ext xmlns:c16="http://schemas.microsoft.com/office/drawing/2014/chart" uri="{C3380CC4-5D6E-409C-BE32-E72D297353CC}">
                <c16:uniqueId val="{00000001-8B0B-4963-956B-CDCA812A26C1}"/>
              </c:ext>
            </c:extLst>
          </c:dPt>
          <c:dPt>
            <c:idx val="2"/>
            <c:invertIfNegative val="0"/>
            <c:bubble3D val="0"/>
            <c:extLst xmlns:c16r2="http://schemas.microsoft.com/office/drawing/2015/06/chart">
              <c:ext xmlns:c16="http://schemas.microsoft.com/office/drawing/2014/chart" uri="{C3380CC4-5D6E-409C-BE32-E72D297353CC}">
                <c16:uniqueId val="{00000002-8B0B-4963-956B-CDCA812A26C1}"/>
              </c:ext>
            </c:extLst>
          </c:dPt>
          <c:dLbls>
            <c:dLbl>
              <c:idx val="0"/>
              <c:layout>
                <c:manualLayout>
                  <c:x val="-2.1333664042035437E-3"/>
                  <c:y val="-8.4238697690878529E-3"/>
                </c:manualLayout>
              </c:layout>
              <c:tx>
                <c:rich>
                  <a:bodyPr/>
                  <a:lstStyle/>
                  <a:p>
                    <a:r>
                      <a:rPr lang="en-US">
                        <a:solidFill>
                          <a:sysClr val="windowText" lastClr="000000"/>
                        </a:solidFill>
                      </a:rPr>
                      <a:t>2 373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0B-4963-956B-CDCA812A26C1}"/>
                </c:ext>
                <c:ext xmlns:c15="http://schemas.microsoft.com/office/drawing/2012/chart" uri="{CE6537A1-D6FC-4f65-9D91-7224C49458BB}"/>
              </c:extLst>
            </c:dLbl>
            <c:dLbl>
              <c:idx val="1"/>
              <c:layout>
                <c:manualLayout>
                  <c:x val="2.1808812359993615E-3"/>
                  <c:y val="-4.4322931855740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0B-4963-956B-CDCA812A26C1}"/>
                </c:ext>
                <c:ext xmlns:c15="http://schemas.microsoft.com/office/drawing/2012/chart" uri="{CE6537A1-D6FC-4f65-9D91-7224C49458BB}"/>
              </c:extLst>
            </c:dLbl>
            <c:dLbl>
              <c:idx val="2"/>
              <c:layout>
                <c:manualLayout>
                  <c:x val="-1.1463951621431985E-3"/>
                  <c:y val="6.1728395061728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0B-4963-956B-CDCA812A26C1}"/>
                </c:ext>
                <c:ext xmlns:c15="http://schemas.microsoft.com/office/drawing/2012/chart" uri="{CE6537A1-D6FC-4f65-9D91-7224C49458BB}"/>
              </c:extLst>
            </c:dLbl>
            <c:dLbl>
              <c:idx val="4"/>
              <c:tx>
                <c:rich>
                  <a:bodyPr/>
                  <a:lstStyle/>
                  <a:p>
                    <a:r>
                      <a:rPr lang="en-US"/>
                      <a:t>2 525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2373</c:v>
                </c:pt>
                <c:pt idx="1">
                  <c:v>2342</c:v>
                </c:pt>
                <c:pt idx="2">
                  <c:v>2404</c:v>
                </c:pt>
                <c:pt idx="3">
                  <c:v>2465</c:v>
                </c:pt>
                <c:pt idx="4" formatCode="General">
                  <c:v>2525</c:v>
                </c:pt>
                <c:pt idx="5">
                  <c:v>2545</c:v>
                </c:pt>
              </c:numCache>
            </c:numRef>
          </c:val>
          <c:extLst xmlns:c16r2="http://schemas.microsoft.com/office/drawing/2015/06/chart">
            <c:ext xmlns:c16="http://schemas.microsoft.com/office/drawing/2014/chart" uri="{C3380CC4-5D6E-409C-BE32-E72D297353CC}">
              <c16:uniqueId val="{00000003-8B0B-4963-956B-CDCA812A26C1}"/>
            </c:ext>
          </c:extLst>
        </c:ser>
        <c:dLbls>
          <c:showLegendKey val="0"/>
          <c:showVal val="0"/>
          <c:showCatName val="0"/>
          <c:showSerName val="0"/>
          <c:showPercent val="0"/>
          <c:showBubbleSize val="0"/>
        </c:dLbls>
        <c:gapWidth val="54"/>
        <c:overlap val="-20"/>
        <c:axId val="353090176"/>
        <c:axId val="353088640"/>
      </c:barChart>
      <c:valAx>
        <c:axId val="353088640"/>
        <c:scaling>
          <c:orientation val="minMax"/>
        </c:scaling>
        <c:delete val="1"/>
        <c:axPos val="l"/>
        <c:numFmt formatCode="#,##0" sourceLinked="1"/>
        <c:majorTickMark val="out"/>
        <c:minorTickMark val="none"/>
        <c:tickLblPos val="nextTo"/>
        <c:crossAx val="353090176"/>
        <c:crosses val="autoZero"/>
        <c:crossBetween val="between"/>
      </c:valAx>
      <c:catAx>
        <c:axId val="353090176"/>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308864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30"/>
    </c:view3D>
    <c:floor>
      <c:thickness val="0"/>
    </c:floor>
    <c:sideWall>
      <c:thickness val="0"/>
      <c:spPr>
        <a:noFill/>
      </c:spPr>
    </c:sideWall>
    <c:backWall>
      <c:thickness val="0"/>
      <c:spPr>
        <a:noFill/>
      </c:spPr>
    </c:backWall>
    <c:plotArea>
      <c:layout>
        <c:manualLayout>
          <c:layoutTarget val="inner"/>
          <c:xMode val="edge"/>
          <c:yMode val="edge"/>
          <c:x val="0.11605640644895537"/>
          <c:y val="0.41396959767380859"/>
          <c:w val="0.7352501599705995"/>
          <c:h val="0.49282357491874779"/>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layout>
                <c:manualLayout>
                  <c:x val="4.249083959091203E-2"/>
                  <c:y val="-3.6161286949691548E-2"/>
                </c:manualLayout>
              </c:layout>
              <c:tx>
                <c:rich>
                  <a:bodyPr/>
                  <a:lstStyle/>
                  <a:p>
                    <a:r>
                      <a:rPr lang="ru-RU" b="0" i="1"/>
                      <a:t>психич.</a:t>
                    </a:r>
                    <a:r>
                      <a:rPr lang="ru-RU" b="0" i="1" baseline="0"/>
                      <a:t> рас-ва</a:t>
                    </a:r>
                    <a:r>
                      <a:rPr lang="ru-RU" b="0" i="1"/>
                      <a:t>, </a:t>
                    </a:r>
                    <a:br>
                      <a:rPr lang="ru-RU" b="0" i="1"/>
                    </a:br>
                    <a:r>
                      <a:rPr lang="ru-RU" b="0" i="1"/>
                      <a:t>26 %</a:t>
                    </a:r>
                  </a:p>
                </c:rich>
              </c:tx>
              <c:showLegendKey val="0"/>
              <c:showVal val="0"/>
              <c:showCatName val="0"/>
              <c:showSerName val="1"/>
              <c:showPercent val="1"/>
              <c:showBubbleSize val="0"/>
              <c:extLst>
                <c:ext xmlns:c15="http://schemas.microsoft.com/office/drawing/2012/chart" uri="{CE6537A1-D6FC-4f65-9D91-7224C49458BB}"/>
              </c:extLst>
            </c:dLbl>
            <c:dLbl>
              <c:idx val="1"/>
              <c:layout>
                <c:manualLayout>
                  <c:x val="0.18025587130433407"/>
                  <c:y val="0"/>
                </c:manualLayout>
              </c:layout>
              <c:tx>
                <c:rich>
                  <a:bodyPr/>
                  <a:lstStyle/>
                  <a:p>
                    <a:r>
                      <a:rPr lang="ru-RU" b="0" i="1"/>
                      <a:t>врожд. аномал.,</a:t>
                    </a:r>
                  </a:p>
                  <a:p>
                    <a:r>
                      <a:rPr lang="ru-RU" b="0" i="1" baseline="0"/>
                      <a:t>20,4 %</a:t>
                    </a:r>
                    <a:endParaRPr lang="ru-RU" b="0" i="1"/>
                  </a:p>
                </c:rich>
              </c:tx>
              <c:showLegendKey val="0"/>
              <c:showVal val="0"/>
              <c:showCatName val="1"/>
              <c:showSerName val="1"/>
              <c:showPercent val="1"/>
              <c:showBubbleSize val="0"/>
              <c:extLst>
                <c:ext xmlns:c15="http://schemas.microsoft.com/office/drawing/2012/chart" uri="{CE6537A1-D6FC-4f65-9D91-7224C49458BB}"/>
              </c:extLst>
            </c:dLbl>
            <c:dLbl>
              <c:idx val="2"/>
              <c:layout>
                <c:manualLayout>
                  <c:x val="-5.8276959047660518E-2"/>
                  <c:y val="-1.8208665182430934E-3"/>
                </c:manualLayout>
              </c:layout>
              <c:tx>
                <c:rich>
                  <a:bodyPr/>
                  <a:lstStyle/>
                  <a:p>
                    <a:r>
                      <a:rPr lang="ru-RU"/>
                      <a:t> </a:t>
                    </a:r>
                  </a:p>
                  <a:p>
                    <a:r>
                      <a:rPr lang="ru-RU" b="0" i="1"/>
                      <a:t>болезни нервн. системы,</a:t>
                    </a:r>
                  </a:p>
                  <a:p>
                    <a:r>
                      <a:rPr lang="ru-RU" b="0" i="1"/>
                      <a:t>15,1</a:t>
                    </a:r>
                    <a:r>
                      <a:rPr lang="ru-RU" b="0" i="1" baseline="0"/>
                      <a:t> %</a:t>
                    </a:r>
                    <a:endParaRPr lang="ru-RU" b="0" i="1"/>
                  </a:p>
                </c:rich>
              </c:tx>
              <c:showLegendKey val="0"/>
              <c:showVal val="0"/>
              <c:showCatName val="0"/>
              <c:showSerName val="1"/>
              <c:showPercent val="1"/>
              <c:showBubbleSize val="0"/>
              <c:extLst>
                <c:ext xmlns:c15="http://schemas.microsoft.com/office/drawing/2012/chart" uri="{CE6537A1-D6FC-4f65-9D91-7224C49458BB}"/>
              </c:extLst>
            </c:dLbl>
            <c:dLbl>
              <c:idx val="3"/>
              <c:layout>
                <c:manualLayout>
                  <c:x val="-7.5974988157771475E-3"/>
                  <c:y val="-0.21590835481904821"/>
                </c:manualLayout>
              </c:layout>
              <c:tx>
                <c:rich>
                  <a:bodyPr/>
                  <a:lstStyle/>
                  <a:p>
                    <a:r>
                      <a:rPr lang="ru-RU" b="0" i="1"/>
                      <a:t>болезни эндокр.</a:t>
                    </a:r>
                    <a:r>
                      <a:rPr lang="ru-RU" b="0" i="1" baseline="0"/>
                      <a:t>  системы,</a:t>
                    </a:r>
                  </a:p>
                  <a:p>
                    <a:r>
                      <a:rPr lang="ru-RU" b="0" i="1" baseline="0"/>
                      <a:t>7,2 %</a:t>
                    </a:r>
                    <a:endParaRPr lang="ru-RU" b="0" i="1"/>
                  </a:p>
                </c:rich>
              </c:tx>
              <c:showLegendKey val="0"/>
              <c:showVal val="0"/>
              <c:showCatName val="0"/>
              <c:showSerName val="1"/>
              <c:showPercent val="1"/>
              <c:showBubbleSize val="0"/>
              <c:extLst>
                <c:ext xmlns:c15="http://schemas.microsoft.com/office/drawing/2012/chart" uri="{CE6537A1-D6FC-4f65-9D91-7224C49458BB}"/>
              </c:extLst>
            </c:dLbl>
            <c:dLbl>
              <c:idx val="4"/>
              <c:layout>
                <c:manualLayout>
                  <c:x val="0.11502036599413365"/>
                  <c:y val="-2.7819474090905613E-2"/>
                </c:manualLayout>
              </c:layout>
              <c:tx>
                <c:rich>
                  <a:bodyPr/>
                  <a:lstStyle/>
                  <a:p>
                    <a:r>
                      <a:rPr lang="ru-RU"/>
                      <a:t> </a:t>
                    </a:r>
                    <a:r>
                      <a:rPr lang="ru-RU" b="0" i="1"/>
                      <a:t>Иные, 31,3 %</a:t>
                    </a:r>
                  </a:p>
                </c:rich>
              </c:tx>
              <c:showLegendKey val="0"/>
              <c:showVal val="0"/>
              <c:showCatName val="0"/>
              <c:showSerName val="1"/>
              <c:showPercent val="1"/>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1"/>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психические расстройства</c:v>
                </c:pt>
                <c:pt idx="1">
                  <c:v>врожденные аномалии</c:v>
                </c:pt>
                <c:pt idx="2">
                  <c:v>болезни нервной системы</c:v>
                </c:pt>
                <c:pt idx="3">
                  <c:v>болезни эндокринной системы</c:v>
                </c:pt>
                <c:pt idx="4">
                  <c:v>иные болезни </c:v>
                </c:pt>
              </c:strCache>
            </c:strRef>
          </c:cat>
          <c:val>
            <c:numRef>
              <c:f>Лист1!$B$2:$B$6</c:f>
              <c:numCache>
                <c:formatCode>#,##0</c:formatCode>
                <c:ptCount val="5"/>
                <c:pt idx="0">
                  <c:v>79</c:v>
                </c:pt>
                <c:pt idx="1">
                  <c:v>62</c:v>
                </c:pt>
                <c:pt idx="2">
                  <c:v>46</c:v>
                </c:pt>
                <c:pt idx="3">
                  <c:v>22</c:v>
                </c:pt>
                <c:pt idx="4" formatCode="General">
                  <c:v>95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0"/>
      <c:rAngAx val="0"/>
      <c:perspective val="30"/>
    </c:view3D>
    <c:floor>
      <c:thickness val="0"/>
    </c:floor>
    <c:sideWall>
      <c:thickness val="0"/>
      <c:spPr>
        <a:noFill/>
      </c:spPr>
    </c:sideWall>
    <c:backWall>
      <c:thickness val="0"/>
      <c:spPr>
        <a:noFill/>
      </c:spPr>
    </c:backWall>
    <c:plotArea>
      <c:layout>
        <c:manualLayout>
          <c:layoutTarget val="inner"/>
          <c:xMode val="edge"/>
          <c:yMode val="edge"/>
          <c:x val="0.12241709582060935"/>
          <c:y val="0.4446343385908878"/>
          <c:w val="0.76703657070092657"/>
          <c:h val="0.51787048516745626"/>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layout>
                <c:manualLayout>
                  <c:x val="2.2257835872370714E-2"/>
                  <c:y val="5.0653520314980416E-3"/>
                </c:manualLayout>
              </c:layout>
              <c:tx>
                <c:rich>
                  <a:bodyPr/>
                  <a:lstStyle/>
                  <a:p>
                    <a:pPr>
                      <a:defRPr sz="950" b="1">
                        <a:solidFill>
                          <a:schemeClr val="bg2">
                            <a:lumMod val="10000"/>
                          </a:schemeClr>
                        </a:solidFill>
                      </a:defRPr>
                    </a:pPr>
                    <a:r>
                      <a:rPr lang="ru-RU" sz="950" b="0" i="1"/>
                      <a:t>29,14 % конфликты</a:t>
                    </a:r>
                  </a:p>
                </c:rich>
              </c:tx>
              <c:spPr>
                <a:noFill/>
                <a:ln>
                  <a:noFill/>
                </a:ln>
                <a:effectLst/>
              </c:spPr>
              <c:showLegendKey val="0"/>
              <c:showVal val="0"/>
              <c:showCatName val="0"/>
              <c:showSerName val="0"/>
              <c:showPercent val="1"/>
              <c:showBubbleSize val="0"/>
              <c:extLst>
                <c:ext xmlns:c15="http://schemas.microsoft.com/office/drawing/2012/chart" uri="{CE6537A1-D6FC-4f65-9D91-7224C49458BB}"/>
              </c:extLst>
            </c:dLbl>
            <c:dLbl>
              <c:idx val="1"/>
              <c:layout>
                <c:manualLayout>
                  <c:x val="-7.5694167821078046E-2"/>
                  <c:y val="-3.0700819922814856E-2"/>
                </c:manualLayout>
              </c:layout>
              <c:tx>
                <c:rich>
                  <a:bodyPr/>
                  <a:lstStyle/>
                  <a:p>
                    <a:pPr>
                      <a:defRPr sz="950" b="1">
                        <a:solidFill>
                          <a:schemeClr val="bg2">
                            <a:lumMod val="10000"/>
                          </a:schemeClr>
                        </a:solidFill>
                      </a:defRPr>
                    </a:pPr>
                    <a:r>
                      <a:rPr lang="ru-RU" sz="950" b="0" i="1"/>
                      <a:t>26,62 % устройство </a:t>
                    </a:r>
                  </a:p>
                  <a:p>
                    <a:pPr>
                      <a:defRPr sz="950" b="1">
                        <a:solidFill>
                          <a:schemeClr val="bg2">
                            <a:lumMod val="10000"/>
                          </a:schemeClr>
                        </a:solidFill>
                      </a:defRPr>
                    </a:pPr>
                    <a:r>
                      <a:rPr lang="ru-RU" sz="950" b="0" i="1"/>
                      <a:t>в ОО</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2"/>
              <c:layout>
                <c:manualLayout>
                  <c:x val="-7.9320267224222529E-2"/>
                  <c:y val="-1.0581690167185718E-2"/>
                </c:manualLayout>
              </c:layout>
              <c:tx>
                <c:rich>
                  <a:bodyPr/>
                  <a:lstStyle/>
                  <a:p>
                    <a:pPr>
                      <a:defRPr sz="950" b="1" spc="-100" baseline="0">
                        <a:solidFill>
                          <a:schemeClr val="bg2">
                            <a:lumMod val="10000"/>
                          </a:schemeClr>
                        </a:solidFill>
                      </a:defRPr>
                    </a:pPr>
                    <a:r>
                      <a:rPr lang="ru-RU" sz="950" b="0" i="1" spc="-100" baseline="0"/>
                      <a:t>19,78 % </a:t>
                    </a:r>
                  </a:p>
                  <a:p>
                    <a:pPr>
                      <a:defRPr sz="950" b="1" spc="-100" baseline="0">
                        <a:solidFill>
                          <a:schemeClr val="bg2">
                            <a:lumMod val="10000"/>
                          </a:schemeClr>
                        </a:solidFill>
                      </a:defRPr>
                    </a:pPr>
                    <a:r>
                      <a:rPr lang="ru-RU" sz="950" b="0" i="1" spc="-100" baseline="0"/>
                      <a:t>условия пребывания в ОО</a:t>
                    </a:r>
                  </a:p>
                </c:rich>
              </c:tx>
              <c:spPr>
                <a:noFill/>
                <a:ln>
                  <a:noFill/>
                </a:ln>
                <a:effectLst/>
              </c:spPr>
              <c:showLegendKey val="0"/>
              <c:showVal val="0"/>
              <c:showCatName val="0"/>
              <c:showSerName val="0"/>
              <c:showPercent val="1"/>
              <c:showBubbleSize val="0"/>
              <c:extLst>
                <c:ext xmlns:c15="http://schemas.microsoft.com/office/drawing/2012/chart" uri="{CE6537A1-D6FC-4f65-9D91-7224C49458BB}"/>
              </c:extLst>
            </c:dLbl>
            <c:dLbl>
              <c:idx val="3"/>
              <c:layout>
                <c:manualLayout>
                  <c:x val="-3.5970565576867275E-3"/>
                  <c:y val="5.1232347315905303E-3"/>
                </c:manualLayout>
              </c:layout>
              <c:tx>
                <c:rich>
                  <a:bodyPr/>
                  <a:lstStyle/>
                  <a:p>
                    <a:r>
                      <a:rPr lang="ru-RU" b="0" i="1"/>
                      <a:t>10,07 %</a:t>
                    </a:r>
                  </a:p>
                  <a:p>
                    <a:r>
                      <a:rPr lang="ru-RU" b="0" i="1"/>
                      <a:t>профес.</a:t>
                    </a:r>
                  </a:p>
                  <a:p>
                    <a:r>
                      <a:rPr lang="ru-RU" b="0" i="1"/>
                      <a:t>образ-е</a:t>
                    </a:r>
                  </a:p>
                </c:rich>
              </c:tx>
              <c:showLegendKey val="0"/>
              <c:showVal val="0"/>
              <c:showCatName val="0"/>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1135899076377576"/>
                  <c:y val="1.4405589812222378E-3"/>
                </c:manualLayout>
              </c:layout>
              <c:tx>
                <c:rich>
                  <a:bodyPr/>
                  <a:lstStyle/>
                  <a:p>
                    <a:r>
                      <a:rPr lang="ru-RU" b="0" i="1"/>
                      <a:t>6%</a:t>
                    </a:r>
                  </a:p>
                  <a:p>
                    <a:r>
                      <a:rPr lang="ru-RU" b="0" i="1"/>
                      <a:t>другие</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конфликты в образовательных организациях</c:v>
                </c:pt>
                <c:pt idx="1">
                  <c:v>устройство в образовательные организации</c:v>
                </c:pt>
                <c:pt idx="2">
                  <c:v>условия пребываения в образовательной организации</c:v>
                </c:pt>
                <c:pt idx="3">
                  <c:v>организация профессионального образования</c:v>
                </c:pt>
                <c:pt idx="4">
                  <c:v>создание специальных условий для получения образования</c:v>
                </c:pt>
                <c:pt idx="5">
                  <c:v>другое</c:v>
                </c:pt>
              </c:strCache>
            </c:strRef>
          </c:cat>
          <c:val>
            <c:numRef>
              <c:f>Лист1!$B$2:$B$7</c:f>
              <c:numCache>
                <c:formatCode>General</c:formatCode>
                <c:ptCount val="6"/>
                <c:pt idx="0">
                  <c:v>29.14</c:v>
                </c:pt>
                <c:pt idx="1">
                  <c:v>26.62</c:v>
                </c:pt>
                <c:pt idx="2">
                  <c:v>19.78</c:v>
                </c:pt>
                <c:pt idx="3">
                  <c:v>10.07</c:v>
                </c:pt>
                <c:pt idx="4">
                  <c:v>8.27</c:v>
                </c:pt>
                <c:pt idx="5">
                  <c:v>6.12</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1"/>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74627069254139"/>
          <c:y val="7.891820539976363E-2"/>
          <c:w val="0.74253729684440961"/>
          <c:h val="0.82963960645270241"/>
        </c:manualLayout>
      </c:layout>
      <c:barChart>
        <c:barDir val="bar"/>
        <c:grouping val="stacked"/>
        <c:varyColors val="0"/>
        <c:ser>
          <c:idx val="0"/>
          <c:order val="0"/>
          <c:tx>
            <c:strRef>
              <c:f>Лист1!$B$1</c:f>
              <c:strCache>
                <c:ptCount val="1"/>
                <c:pt idx="0">
                  <c:v>2018</c:v>
                </c:pt>
              </c:strCache>
            </c:strRef>
          </c:tx>
          <c:spPr>
            <a:solidFill>
              <a:srgbClr val="395D48"/>
            </a:solidFill>
            <a:ln>
              <a:noFill/>
            </a:ln>
          </c:spPr>
          <c:invertIfNegative val="0"/>
          <c:dLbls>
            <c:dLbl>
              <c:idx val="0"/>
              <c:layout>
                <c:manualLayout>
                  <c:x val="-3.1468088432519666E-3"/>
                  <c:y val="-2.80581730562368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CF-4229-A5F2-4512E10A9B49}"/>
                </c:ext>
                <c:ext xmlns:c15="http://schemas.microsoft.com/office/drawing/2012/chart" uri="{CE6537A1-D6FC-4f65-9D91-7224C49458BB}"/>
              </c:extLst>
            </c:dLbl>
            <c:dLbl>
              <c:idx val="1"/>
              <c:layout>
                <c:manualLayout>
                  <c:x val="-6.2113548424674115E-3"/>
                  <c:y val="5.31235349498152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CF-4229-A5F2-4512E10A9B49}"/>
                </c:ext>
                <c:ext xmlns:c15="http://schemas.microsoft.com/office/drawing/2012/chart" uri="{CE6537A1-D6FC-4f65-9D91-7224C49458BB}"/>
              </c:extLst>
            </c:dLbl>
            <c:dLbl>
              <c:idx val="2"/>
              <c:layout>
                <c:manualLayout>
                  <c:x val="9.5891396994520406E-4"/>
                  <c:y val="-6.48531872112477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CF-4229-A5F2-4512E10A9B49}"/>
                </c:ext>
                <c:ext xmlns:c15="http://schemas.microsoft.com/office/drawing/2012/chart" uri="{CE6537A1-D6FC-4f65-9D91-7224C49458BB}"/>
              </c:extLst>
            </c:dLbl>
            <c:dLbl>
              <c:idx val="3"/>
              <c:layout>
                <c:manualLayout>
                  <c:x val="-8.4087759173240191E-3"/>
                  <c:y val="-4.21972817876086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39-4BB6-A3DB-EB509851A5A3}"/>
                </c:ext>
                <c:ext xmlns:c15="http://schemas.microsoft.com/office/drawing/2012/chart" uri="{CE6537A1-D6FC-4f65-9D91-7224C49458BB}"/>
              </c:extLst>
            </c:dLbl>
            <c:dLbl>
              <c:idx val="4"/>
              <c:layout>
                <c:manualLayout>
                  <c:x val="2.097643596834125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39-4BB6-A3DB-EB509851A5A3}"/>
                </c:ext>
                <c:ext xmlns:c15="http://schemas.microsoft.com/office/drawing/2012/chart" uri="{CE6537A1-D6FC-4f65-9D91-7224C49458BB}"/>
              </c:extLst>
            </c:dLbl>
            <c:dLbl>
              <c:idx val="5"/>
              <c:layout>
                <c:manualLayout>
                  <c:x val="-1.8894346406223731E-2"/>
                  <c:y val="-4.9363798960011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39-4BB6-A3DB-EB509851A5A3}"/>
                </c:ext>
                <c:ext xmlns:c15="http://schemas.microsoft.com/office/drawing/2012/chart" uri="{CE6537A1-D6FC-4f65-9D91-7224C49458BB}"/>
              </c:extLst>
            </c:dLbl>
            <c:dLbl>
              <c:idx val="6"/>
              <c:layout>
                <c:manualLayout>
                  <c:x val="-1.9751487312285251E-3"/>
                  <c:y val="2.32238342805264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CF-4229-A5F2-4512E10A9B49}"/>
                </c:ext>
                <c:ext xmlns:c15="http://schemas.microsoft.com/office/drawing/2012/chart" uri="{CE6537A1-D6FC-4f65-9D91-7224C49458BB}"/>
              </c:extLst>
            </c:dLbl>
            <c:dLbl>
              <c:idx val="7"/>
              <c:layout>
                <c:manualLayout>
                  <c:x val="-8.4579806075404766E-3"/>
                  <c:y val="-3.39475768473741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4CF-4229-A5F2-4512E10A9B49}"/>
                </c:ext>
                <c:ext xmlns:c15="http://schemas.microsoft.com/office/drawing/2012/chart" uri="{CE6537A1-D6FC-4f65-9D91-7224C49458BB}"/>
              </c:extLst>
            </c:dLbl>
            <c:dLbl>
              <c:idx val="8"/>
              <c:layout>
                <c:manualLayout>
                  <c:x val="7.6115489038707727E-6"/>
                  <c:y val="-2.1292382391238131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4CF-4229-A5F2-4512E10A9B49}"/>
                </c:ext>
                <c:ext xmlns:c15="http://schemas.microsoft.com/office/drawing/2012/chart" uri="{CE6537A1-D6FC-4f65-9D91-7224C49458BB}"/>
              </c:extLst>
            </c:dLbl>
            <c:dLbl>
              <c:idx val="9"/>
              <c:layout>
                <c:manualLayout>
                  <c:x val="-4.1989109528203089E-2"/>
                  <c:y val="4.21972817876091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39-4BB6-A3DB-EB509851A5A3}"/>
                </c:ext>
                <c:ext xmlns:c15="http://schemas.microsoft.com/office/drawing/2012/chart" uri="{CE6537A1-D6FC-4f65-9D91-7224C49458BB}"/>
              </c:extLst>
            </c:dLbl>
            <c:dLbl>
              <c:idx val="10"/>
              <c:layout>
                <c:manualLayout>
                  <c:x val="-3.7788527343993031E-2"/>
                  <c:y val="1.36961811057153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B39-4BB6-A3DB-EB509851A5A3}"/>
                </c:ext>
                <c:ext xmlns:c15="http://schemas.microsoft.com/office/drawing/2012/chart" uri="{CE6537A1-D6FC-4f65-9D91-7224C49458BB}"/>
              </c:extLst>
            </c:dLbl>
            <c:dLbl>
              <c:idx val="11"/>
              <c:layout>
                <c:manualLayout>
                  <c:x val="-1.4703361392370714E-2"/>
                  <c:y val="-2.301879177431149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B39-4BB6-A3DB-EB509851A5A3}"/>
                </c:ext>
                <c:ext xmlns:c15="http://schemas.microsoft.com/office/drawing/2012/chart" uri="{CE6537A1-D6FC-4f65-9D91-7224C49458BB}"/>
              </c:extLst>
            </c:dLbl>
            <c:dLbl>
              <c:idx val="12"/>
              <c:layout>
                <c:manualLayout>
                  <c:x val="-2.731222308854151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B39-4BB6-A3DB-EB509851A5A3}"/>
                </c:ext>
                <c:ext xmlns:c15="http://schemas.microsoft.com/office/drawing/2012/chart" uri="{CE6537A1-D6FC-4f65-9D91-7224C49458BB}"/>
              </c:extLst>
            </c:dLbl>
            <c:spPr>
              <a:noFill/>
              <a:ln>
                <a:noFill/>
              </a:ln>
              <a:effectLst/>
            </c:spPr>
            <c:txPr>
              <a:bodyPr/>
              <a:lstStyle/>
              <a:p>
                <a:pPr>
                  <a:defRPr sz="800" b="0">
                    <a:solidFill>
                      <a:schemeClr val="bg1"/>
                    </a:solidFill>
                    <a:latin typeface="Cambria Math" pitchFamily="18" charset="0"/>
                    <a:ea typeface="Cambria Math"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Аскизский район</c:v>
                </c:pt>
                <c:pt idx="1">
                  <c:v>г. Черногорск</c:v>
                </c:pt>
                <c:pt idx="2">
                  <c:v>г. Саяногорск</c:v>
                </c:pt>
                <c:pt idx="3">
                  <c:v>Таштыпский район</c:v>
                </c:pt>
                <c:pt idx="4">
                  <c:v>Усть-Абаканский район</c:v>
                </c:pt>
                <c:pt idx="5">
                  <c:v>г. Абаза </c:v>
                </c:pt>
                <c:pt idx="6">
                  <c:v>Ширинский район</c:v>
                </c:pt>
                <c:pt idx="7">
                  <c:v>Алтайский район</c:v>
                </c:pt>
                <c:pt idx="8">
                  <c:v>г. Абакан</c:v>
                </c:pt>
                <c:pt idx="9">
                  <c:v>Бейский район</c:v>
                </c:pt>
                <c:pt idx="10">
                  <c:v>Орджоникидз.район</c:v>
                </c:pt>
                <c:pt idx="11">
                  <c:v>г. Сорск</c:v>
                </c:pt>
                <c:pt idx="12">
                  <c:v>Боградский район</c:v>
                </c:pt>
              </c:strCache>
            </c:strRef>
          </c:cat>
          <c:val>
            <c:numRef>
              <c:f>Лист1!$B$2:$B$14</c:f>
              <c:numCache>
                <c:formatCode>General</c:formatCode>
                <c:ptCount val="13"/>
                <c:pt idx="0">
                  <c:v>3.3</c:v>
                </c:pt>
                <c:pt idx="1">
                  <c:v>3</c:v>
                </c:pt>
                <c:pt idx="2">
                  <c:v>2</c:v>
                </c:pt>
                <c:pt idx="3">
                  <c:v>4.3</c:v>
                </c:pt>
                <c:pt idx="4">
                  <c:v>2.6</c:v>
                </c:pt>
                <c:pt idx="5">
                  <c:v>6.4</c:v>
                </c:pt>
                <c:pt idx="6">
                  <c:v>2.8</c:v>
                </c:pt>
                <c:pt idx="7">
                  <c:v>4.0999999999999996</c:v>
                </c:pt>
                <c:pt idx="8">
                  <c:v>3.7</c:v>
                </c:pt>
                <c:pt idx="9">
                  <c:v>10.3</c:v>
                </c:pt>
                <c:pt idx="10">
                  <c:v>9.3000000000000007</c:v>
                </c:pt>
                <c:pt idx="11">
                  <c:v>6.1</c:v>
                </c:pt>
                <c:pt idx="12">
                  <c:v>7.5</c:v>
                </c:pt>
              </c:numCache>
            </c:numRef>
          </c:val>
          <c:extLst xmlns:c16r2="http://schemas.microsoft.com/office/drawing/2015/06/chart">
            <c:ext xmlns:c16="http://schemas.microsoft.com/office/drawing/2014/chart" uri="{C3380CC4-5D6E-409C-BE32-E72D297353CC}">
              <c16:uniqueId val="{00000009-44CF-4229-A5F2-4512E10A9B49}"/>
            </c:ext>
          </c:extLst>
        </c:ser>
        <c:ser>
          <c:idx val="1"/>
          <c:order val="1"/>
          <c:tx>
            <c:strRef>
              <c:f>Лист1!$C$1</c:f>
              <c:strCache>
                <c:ptCount val="1"/>
                <c:pt idx="0">
                  <c:v>2019</c:v>
                </c:pt>
              </c:strCache>
            </c:strRef>
          </c:tx>
          <c:spPr>
            <a:solidFill>
              <a:sysClr val="window" lastClr="FFFFFF">
                <a:lumMod val="50000"/>
              </a:sysClr>
            </a:solidFill>
          </c:spPr>
          <c:invertIfNegative val="0"/>
          <c:dLbls>
            <c:spPr>
              <a:noFill/>
              <a:ln>
                <a:noFill/>
              </a:ln>
              <a:effectLst/>
            </c:spPr>
            <c:txPr>
              <a:bodyPr/>
              <a:lstStyle/>
              <a:p>
                <a:pPr>
                  <a:defRPr sz="800" b="0">
                    <a:latin typeface="Cambria Math" pitchFamily="18" charset="0"/>
                    <a:ea typeface="Cambria Math"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Аскизский район</c:v>
                </c:pt>
                <c:pt idx="1">
                  <c:v>г. Черногорск</c:v>
                </c:pt>
                <c:pt idx="2">
                  <c:v>г. Саяногорск</c:v>
                </c:pt>
                <c:pt idx="3">
                  <c:v>Таштыпский район</c:v>
                </c:pt>
                <c:pt idx="4">
                  <c:v>Усть-Абаканский район</c:v>
                </c:pt>
                <c:pt idx="5">
                  <c:v>г. Абаза </c:v>
                </c:pt>
                <c:pt idx="6">
                  <c:v>Ширинский район</c:v>
                </c:pt>
                <c:pt idx="7">
                  <c:v>Алтайский район</c:v>
                </c:pt>
                <c:pt idx="8">
                  <c:v>г. Абакан</c:v>
                </c:pt>
                <c:pt idx="9">
                  <c:v>Бейский район</c:v>
                </c:pt>
                <c:pt idx="10">
                  <c:v>Орджоникидз.район</c:v>
                </c:pt>
                <c:pt idx="11">
                  <c:v>г. Сорск</c:v>
                </c:pt>
                <c:pt idx="12">
                  <c:v>Боградский район</c:v>
                </c:pt>
              </c:strCache>
            </c:strRef>
          </c:cat>
          <c:val>
            <c:numRef>
              <c:f>Лист1!$C$2:$C$14</c:f>
              <c:numCache>
                <c:formatCode>General</c:formatCode>
                <c:ptCount val="13"/>
                <c:pt idx="0">
                  <c:v>2.5</c:v>
                </c:pt>
                <c:pt idx="1">
                  <c:v>3.3</c:v>
                </c:pt>
                <c:pt idx="2">
                  <c:v>4.4000000000000004</c:v>
                </c:pt>
                <c:pt idx="3">
                  <c:v>3.8</c:v>
                </c:pt>
                <c:pt idx="4">
                  <c:v>4.7</c:v>
                </c:pt>
                <c:pt idx="5">
                  <c:v>5.0999999999999996</c:v>
                </c:pt>
                <c:pt idx="6">
                  <c:v>5.8</c:v>
                </c:pt>
                <c:pt idx="7">
                  <c:v>5.5</c:v>
                </c:pt>
                <c:pt idx="8">
                  <c:v>4.9000000000000004</c:v>
                </c:pt>
                <c:pt idx="9">
                  <c:v>5.5</c:v>
                </c:pt>
                <c:pt idx="10">
                  <c:v>10.9</c:v>
                </c:pt>
                <c:pt idx="11">
                  <c:v>5.8</c:v>
                </c:pt>
                <c:pt idx="12">
                  <c:v>11.4</c:v>
                </c:pt>
              </c:numCache>
            </c:numRef>
          </c:val>
          <c:extLst xmlns:c16r2="http://schemas.microsoft.com/office/drawing/2015/06/chart">
            <c:ext xmlns:c16="http://schemas.microsoft.com/office/drawing/2014/chart" uri="{C3380CC4-5D6E-409C-BE32-E72D297353CC}">
              <c16:uniqueId val="{00000016-EB39-4BB6-A3DB-EB509851A5A3}"/>
            </c:ext>
          </c:extLst>
        </c:ser>
        <c:ser>
          <c:idx val="2"/>
          <c:order val="2"/>
          <c:tx>
            <c:strRef>
              <c:f>Лист1!$D$1</c:f>
              <c:strCache>
                <c:ptCount val="1"/>
                <c:pt idx="0">
                  <c:v>2020</c:v>
                </c:pt>
              </c:strCache>
            </c:strRef>
          </c:tx>
          <c:spPr>
            <a:solidFill>
              <a:sysClr val="window" lastClr="FFFFFF">
                <a:lumMod val="85000"/>
              </a:sysClr>
            </a:solidFill>
          </c:spPr>
          <c:invertIfNegative val="0"/>
          <c:dLbls>
            <c:dLbl>
              <c:idx val="0"/>
              <c:layout>
                <c:manualLayout>
                  <c:x val="4.7639241945150569E-3"/>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5871618409903494E-4"/>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4084154834976335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ysClr val="windowText" lastClr="000000"/>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Аскизский район</c:v>
                </c:pt>
                <c:pt idx="1">
                  <c:v>г. Черногорск</c:v>
                </c:pt>
                <c:pt idx="2">
                  <c:v>г. Саяногорск</c:v>
                </c:pt>
                <c:pt idx="3">
                  <c:v>Таштыпский район</c:v>
                </c:pt>
                <c:pt idx="4">
                  <c:v>Усть-Абаканский район</c:v>
                </c:pt>
                <c:pt idx="5">
                  <c:v>г. Абаза </c:v>
                </c:pt>
                <c:pt idx="6">
                  <c:v>Ширинский район</c:v>
                </c:pt>
                <c:pt idx="7">
                  <c:v>Алтайский район</c:v>
                </c:pt>
                <c:pt idx="8">
                  <c:v>г. Абакан</c:v>
                </c:pt>
                <c:pt idx="9">
                  <c:v>Бейский район</c:v>
                </c:pt>
                <c:pt idx="10">
                  <c:v>Орджоникидз.район</c:v>
                </c:pt>
                <c:pt idx="11">
                  <c:v>г. Сорск</c:v>
                </c:pt>
                <c:pt idx="12">
                  <c:v>Боградский район</c:v>
                </c:pt>
              </c:strCache>
            </c:strRef>
          </c:cat>
          <c:val>
            <c:numRef>
              <c:f>Лист1!$D$2:$D$14</c:f>
              <c:numCache>
                <c:formatCode>General</c:formatCode>
                <c:ptCount val="13"/>
                <c:pt idx="0">
                  <c:v>2.1</c:v>
                </c:pt>
                <c:pt idx="1">
                  <c:v>3.1</c:v>
                </c:pt>
                <c:pt idx="2">
                  <c:v>3.5</c:v>
                </c:pt>
                <c:pt idx="3">
                  <c:v>1</c:v>
                </c:pt>
                <c:pt idx="4">
                  <c:v>2.8</c:v>
                </c:pt>
                <c:pt idx="5">
                  <c:v>1.5</c:v>
                </c:pt>
                <c:pt idx="6">
                  <c:v>3.2</c:v>
                </c:pt>
                <c:pt idx="7">
                  <c:v>4.5</c:v>
                </c:pt>
                <c:pt idx="8">
                  <c:v>6.4</c:v>
                </c:pt>
                <c:pt idx="9">
                  <c:v>4.8</c:v>
                </c:pt>
                <c:pt idx="10">
                  <c:v>8.7000000000000011</c:v>
                </c:pt>
                <c:pt idx="11">
                  <c:v>6.2</c:v>
                </c:pt>
                <c:pt idx="12">
                  <c:v>10.8</c:v>
                </c:pt>
              </c:numCache>
            </c:numRef>
          </c:val>
        </c:ser>
        <c:ser>
          <c:idx val="3"/>
          <c:order val="3"/>
          <c:tx>
            <c:strRef>
              <c:f>Лист1!$E$1</c:f>
              <c:strCache>
                <c:ptCount val="1"/>
                <c:pt idx="0">
                  <c:v>2021</c:v>
                </c:pt>
              </c:strCache>
            </c:strRef>
          </c:tx>
          <c:spPr>
            <a:solidFill>
              <a:sysClr val="window" lastClr="FFFFFF">
                <a:lumMod val="75000"/>
              </a:sysClr>
            </a:solidFill>
            <a:ln>
              <a:noFill/>
            </a:ln>
          </c:spPr>
          <c:invertIfNegative val="0"/>
          <c:dLbls>
            <c:dLbl>
              <c:idx val="0"/>
              <c:layout>
                <c:manualLayout>
                  <c:x val="1.4544592590241684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Аскизский район</c:v>
                </c:pt>
                <c:pt idx="1">
                  <c:v>г. Черногорск</c:v>
                </c:pt>
                <c:pt idx="2">
                  <c:v>г. Саяногорск</c:v>
                </c:pt>
                <c:pt idx="3">
                  <c:v>Таштыпский район</c:v>
                </c:pt>
                <c:pt idx="4">
                  <c:v>Усть-Абаканский район</c:v>
                </c:pt>
                <c:pt idx="5">
                  <c:v>г. Абаза </c:v>
                </c:pt>
                <c:pt idx="6">
                  <c:v>Ширинский район</c:v>
                </c:pt>
                <c:pt idx="7">
                  <c:v>Алтайский район</c:v>
                </c:pt>
                <c:pt idx="8">
                  <c:v>г. Абакан</c:v>
                </c:pt>
                <c:pt idx="9">
                  <c:v>Бейский район</c:v>
                </c:pt>
                <c:pt idx="10">
                  <c:v>Орджоникидз.район</c:v>
                </c:pt>
                <c:pt idx="11">
                  <c:v>г. Сорск</c:v>
                </c:pt>
                <c:pt idx="12">
                  <c:v>Боградский район</c:v>
                </c:pt>
              </c:strCache>
            </c:strRef>
          </c:cat>
          <c:val>
            <c:numRef>
              <c:f>Лист1!$E$2:$E$14</c:f>
              <c:numCache>
                <c:formatCode>General</c:formatCode>
                <c:ptCount val="13"/>
                <c:pt idx="0">
                  <c:v>2.2999999999999998</c:v>
                </c:pt>
                <c:pt idx="1">
                  <c:v>3.6</c:v>
                </c:pt>
                <c:pt idx="2">
                  <c:v>5.5</c:v>
                </c:pt>
                <c:pt idx="3">
                  <c:v>4.2</c:v>
                </c:pt>
                <c:pt idx="4">
                  <c:v>6.4</c:v>
                </c:pt>
                <c:pt idx="5">
                  <c:v>5.3</c:v>
                </c:pt>
                <c:pt idx="6">
                  <c:v>8.6</c:v>
                </c:pt>
                <c:pt idx="7">
                  <c:v>10.7</c:v>
                </c:pt>
                <c:pt idx="8">
                  <c:v>9.3000000000000007</c:v>
                </c:pt>
                <c:pt idx="9">
                  <c:v>7.7</c:v>
                </c:pt>
                <c:pt idx="10">
                  <c:v>4.3</c:v>
                </c:pt>
                <c:pt idx="11">
                  <c:v>16.5</c:v>
                </c:pt>
                <c:pt idx="12">
                  <c:v>11.7</c:v>
                </c:pt>
              </c:numCache>
            </c:numRef>
          </c:val>
        </c:ser>
        <c:ser>
          <c:idx val="4"/>
          <c:order val="4"/>
          <c:tx>
            <c:strRef>
              <c:f>Лист1!$F$1</c:f>
              <c:strCache>
                <c:ptCount val="1"/>
                <c:pt idx="0">
                  <c:v>2022</c:v>
                </c:pt>
              </c:strCache>
            </c:strRef>
          </c:tx>
          <c:spPr>
            <a:solidFill>
              <a:sysClr val="window" lastClr="FFFFFF">
                <a:lumMod val="85000"/>
              </a:sysClr>
            </a:solidFill>
          </c:spPr>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Аскизский район</c:v>
                </c:pt>
                <c:pt idx="1">
                  <c:v>г. Черногорск</c:v>
                </c:pt>
                <c:pt idx="2">
                  <c:v>г. Саяногорск</c:v>
                </c:pt>
                <c:pt idx="3">
                  <c:v>Таштыпский район</c:v>
                </c:pt>
                <c:pt idx="4">
                  <c:v>Усть-Абаканский район</c:v>
                </c:pt>
                <c:pt idx="5">
                  <c:v>г. Абаза </c:v>
                </c:pt>
                <c:pt idx="6">
                  <c:v>Ширинский район</c:v>
                </c:pt>
                <c:pt idx="7">
                  <c:v>Алтайский район</c:v>
                </c:pt>
                <c:pt idx="8">
                  <c:v>г. Абакан</c:v>
                </c:pt>
                <c:pt idx="9">
                  <c:v>Бейский район</c:v>
                </c:pt>
                <c:pt idx="10">
                  <c:v>Орджоникидз.район</c:v>
                </c:pt>
                <c:pt idx="11">
                  <c:v>г. Сорск</c:v>
                </c:pt>
                <c:pt idx="12">
                  <c:v>Боградский район</c:v>
                </c:pt>
              </c:strCache>
            </c:strRef>
          </c:cat>
          <c:val>
            <c:numRef>
              <c:f>Лист1!$F$2:$F$14</c:f>
              <c:numCache>
                <c:formatCode>General</c:formatCode>
                <c:ptCount val="13"/>
                <c:pt idx="0">
                  <c:v>2.2000000000000002</c:v>
                </c:pt>
                <c:pt idx="1">
                  <c:v>4.9000000000000004</c:v>
                </c:pt>
                <c:pt idx="2">
                  <c:v>6.1</c:v>
                </c:pt>
                <c:pt idx="3">
                  <c:v>10.200000000000001</c:v>
                </c:pt>
                <c:pt idx="4">
                  <c:v>7.3</c:v>
                </c:pt>
                <c:pt idx="5">
                  <c:v>8.9</c:v>
                </c:pt>
                <c:pt idx="6">
                  <c:v>8.9</c:v>
                </c:pt>
                <c:pt idx="7">
                  <c:v>5.9</c:v>
                </c:pt>
                <c:pt idx="8">
                  <c:v>9.6</c:v>
                </c:pt>
                <c:pt idx="9">
                  <c:v>7.1</c:v>
                </c:pt>
                <c:pt idx="10">
                  <c:v>12.8</c:v>
                </c:pt>
                <c:pt idx="11">
                  <c:v>11.7</c:v>
                </c:pt>
                <c:pt idx="12">
                  <c:v>15.3</c:v>
                </c:pt>
              </c:numCache>
            </c:numRef>
          </c:val>
        </c:ser>
        <c:dLbls>
          <c:showLegendKey val="0"/>
          <c:showVal val="0"/>
          <c:showCatName val="0"/>
          <c:showSerName val="0"/>
          <c:showPercent val="0"/>
          <c:showBubbleSize val="0"/>
        </c:dLbls>
        <c:gapWidth val="10"/>
        <c:overlap val="100"/>
        <c:axId val="350948736"/>
        <c:axId val="350947200"/>
      </c:barChart>
      <c:valAx>
        <c:axId val="350947200"/>
        <c:scaling>
          <c:orientation val="minMax"/>
        </c:scaling>
        <c:delete val="1"/>
        <c:axPos val="b"/>
        <c:numFmt formatCode="General" sourceLinked="1"/>
        <c:majorTickMark val="out"/>
        <c:minorTickMark val="none"/>
        <c:tickLblPos val="none"/>
        <c:crossAx val="350948736"/>
        <c:crosses val="autoZero"/>
        <c:crossBetween val="between"/>
      </c:valAx>
      <c:catAx>
        <c:axId val="350948736"/>
        <c:scaling>
          <c:orientation val="minMax"/>
        </c:scaling>
        <c:delete val="0"/>
        <c:axPos val="l"/>
        <c:numFmt formatCode="General" sourceLinked="1"/>
        <c:majorTickMark val="out"/>
        <c:minorTickMark val="none"/>
        <c:tickLblPos val="nextTo"/>
        <c:txPr>
          <a:bodyPr/>
          <a:lstStyle/>
          <a:p>
            <a:pPr>
              <a:defRPr b="0">
                <a:solidFill>
                  <a:schemeClr val="bg2">
                    <a:lumMod val="10000"/>
                  </a:schemeClr>
                </a:solidFill>
              </a:defRPr>
            </a:pPr>
            <a:endParaRPr lang="ru-RU"/>
          </a:p>
        </c:txPr>
        <c:crossAx val="350947200"/>
        <c:crosses val="autoZero"/>
        <c:auto val="1"/>
        <c:lblAlgn val="l"/>
        <c:lblOffset val="100"/>
        <c:noMultiLvlLbl val="0"/>
      </c:catAx>
      <c:spPr>
        <a:solidFill>
          <a:sysClr val="window" lastClr="FFFFFF"/>
        </a:solidFill>
      </c:spPr>
    </c:plotArea>
    <c:plotVisOnly val="1"/>
    <c:dispBlanksAs val="zero"/>
    <c:showDLblsOverMax val="0"/>
  </c:chart>
  <c:spPr>
    <a:solidFill>
      <a:sysClr val="window" lastClr="FFFFFF"/>
    </a:solid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7899215554416E-2"/>
          <c:y val="0.54548091463732595"/>
          <c:w val="0.94269614102291199"/>
          <c:h val="0.29265461229597955"/>
        </c:manualLayout>
      </c:layout>
      <c:barChart>
        <c:barDir val="col"/>
        <c:grouping val="clustered"/>
        <c:varyColors val="0"/>
        <c:ser>
          <c:idx val="0"/>
          <c:order val="0"/>
          <c:tx>
            <c:strRef>
              <c:f>Лист1!$B$1</c:f>
              <c:strCache>
                <c:ptCount val="1"/>
                <c:pt idx="0">
                  <c:v>Продажи</c:v>
                </c:pt>
              </c:strCache>
            </c:strRef>
          </c:tx>
          <c:spPr>
            <a:solidFill>
              <a:srgbClr val="47654F"/>
            </a:solidFill>
            <a:ln>
              <a:noFill/>
            </a:ln>
          </c:spPr>
          <c:invertIfNegative val="0"/>
          <c:dLbls>
            <c:dLbl>
              <c:idx val="0"/>
              <c:layout>
                <c:manualLayout>
                  <c:x val="-1.1506254025939106E-2"/>
                  <c:y val="-2.8059686983571584E-3"/>
                </c:manualLayout>
              </c:layout>
              <c:tx>
                <c:rich>
                  <a:bodyPr/>
                  <a:lstStyle/>
                  <a:p>
                    <a:r>
                      <a:rPr lang="en-US">
                        <a:solidFill>
                          <a:srgbClr val="26331D"/>
                        </a:solidFill>
                      </a:rPr>
                      <a:t>159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8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418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26331D"/>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159</c:v>
                </c:pt>
                <c:pt idx="1">
                  <c:v>234</c:v>
                </c:pt>
                <c:pt idx="2">
                  <c:v>298</c:v>
                </c:pt>
                <c:pt idx="3">
                  <c:v>596</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3157120"/>
        <c:axId val="353143040"/>
      </c:barChart>
      <c:valAx>
        <c:axId val="353143040"/>
        <c:scaling>
          <c:orientation val="minMax"/>
        </c:scaling>
        <c:delete val="1"/>
        <c:axPos val="l"/>
        <c:numFmt formatCode="General" sourceLinked="1"/>
        <c:majorTickMark val="out"/>
        <c:minorTickMark val="none"/>
        <c:tickLblPos val="none"/>
        <c:crossAx val="353157120"/>
        <c:crosses val="autoZero"/>
        <c:crossBetween val="between"/>
      </c:valAx>
      <c:catAx>
        <c:axId val="35315712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314304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07634371790495"/>
          <c:y val="4.365079365079369E-2"/>
          <c:w val="0.81676451517385829"/>
          <c:h val="0.95363133289320434"/>
        </c:manualLayout>
      </c:layout>
      <c:barChart>
        <c:barDir val="bar"/>
        <c:grouping val="clustered"/>
        <c:varyColors val="0"/>
        <c:ser>
          <c:idx val="0"/>
          <c:order val="0"/>
          <c:tx>
            <c:strRef>
              <c:f>Лист1!$B$1</c:f>
              <c:strCache>
                <c:ptCount val="1"/>
                <c:pt idx="0">
                  <c:v>Продажи</c:v>
                </c:pt>
              </c:strCache>
            </c:strRef>
          </c:tx>
          <c:spPr>
            <a:solidFill>
              <a:srgbClr val="3B5B40"/>
            </a:solidFill>
          </c:spPr>
          <c:invertIfNegative val="0"/>
          <c:dLbls>
            <c:txPr>
              <a:bodyPr/>
              <a:lstStyle/>
              <a:p>
                <a:pPr>
                  <a:defRPr>
                    <a:solidFill>
                      <a:srgbClr val="263C24"/>
                    </a:solidFill>
                    <a:latin typeface="Times New Roman" panose="02020603050405020304" pitchFamily="18" charset="0"/>
                    <a:ea typeface="Cambria Math" panose="020405030504060302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1950-1960</c:v>
                </c:pt>
                <c:pt idx="1">
                  <c:v>1961-1970</c:v>
                </c:pt>
                <c:pt idx="2">
                  <c:v>1971-1980</c:v>
                </c:pt>
                <c:pt idx="3">
                  <c:v>1981-1990</c:v>
                </c:pt>
                <c:pt idx="4">
                  <c:v>1991-2000</c:v>
                </c:pt>
                <c:pt idx="5">
                  <c:v>2001-2010</c:v>
                </c:pt>
              </c:strCache>
            </c:strRef>
          </c:cat>
          <c:val>
            <c:numRef>
              <c:f>Лист1!$B$2:$B$7</c:f>
              <c:numCache>
                <c:formatCode>0.00%</c:formatCode>
                <c:ptCount val="6"/>
                <c:pt idx="0">
                  <c:v>0.29000000000000009</c:v>
                </c:pt>
                <c:pt idx="1">
                  <c:v>0.3600000000000001</c:v>
                </c:pt>
                <c:pt idx="2">
                  <c:v>0.14000000000000001</c:v>
                </c:pt>
                <c:pt idx="3">
                  <c:v>7.0000000000000034E-2</c:v>
                </c:pt>
                <c:pt idx="4">
                  <c:v>7.0000000000000034E-2</c:v>
                </c:pt>
                <c:pt idx="5">
                  <c:v>7.0000000000000034E-2</c:v>
                </c:pt>
              </c:numCache>
            </c:numRef>
          </c:val>
        </c:ser>
        <c:dLbls>
          <c:showLegendKey val="0"/>
          <c:showVal val="0"/>
          <c:showCatName val="0"/>
          <c:showSerName val="0"/>
          <c:showPercent val="0"/>
          <c:showBubbleSize val="0"/>
        </c:dLbls>
        <c:gapWidth val="32"/>
        <c:axId val="353356416"/>
        <c:axId val="353419648"/>
      </c:barChart>
      <c:catAx>
        <c:axId val="353356416"/>
        <c:scaling>
          <c:orientation val="minMax"/>
        </c:scaling>
        <c:delete val="0"/>
        <c:axPos val="l"/>
        <c:majorTickMark val="out"/>
        <c:minorTickMark val="none"/>
        <c:tickLblPos val="nextTo"/>
        <c:txPr>
          <a:bodyPr/>
          <a:lstStyle/>
          <a:p>
            <a:pPr>
              <a:defRPr b="1">
                <a:solidFill>
                  <a:srgbClr val="263C24"/>
                </a:solidFill>
                <a:latin typeface="Times New Roman" panose="02020603050405020304" pitchFamily="18" charset="0"/>
                <a:ea typeface="Cambria Math" panose="02040503050406030204" pitchFamily="18" charset="0"/>
                <a:cs typeface="Times New Roman" panose="02020603050405020304" pitchFamily="18" charset="0"/>
              </a:defRPr>
            </a:pPr>
            <a:endParaRPr lang="ru-RU"/>
          </a:p>
        </c:txPr>
        <c:crossAx val="353419648"/>
        <c:crosses val="autoZero"/>
        <c:auto val="1"/>
        <c:lblAlgn val="ctr"/>
        <c:lblOffset val="100"/>
        <c:noMultiLvlLbl val="0"/>
      </c:catAx>
      <c:valAx>
        <c:axId val="353419648"/>
        <c:scaling>
          <c:orientation val="minMax"/>
        </c:scaling>
        <c:delete val="1"/>
        <c:axPos val="b"/>
        <c:numFmt formatCode="0.00%" sourceLinked="1"/>
        <c:majorTickMark val="out"/>
        <c:minorTickMark val="none"/>
        <c:tickLblPos val="nextTo"/>
        <c:crossAx val="353356416"/>
        <c:crosses val="autoZero"/>
        <c:crossBetween val="between"/>
      </c:valAx>
    </c:plotArea>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790969903708302E-2"/>
          <c:y val="4.4356871693187583E-2"/>
          <c:w val="0.97407562310775064"/>
          <c:h val="0.7833358282686147"/>
        </c:manualLayout>
      </c:layout>
      <c:barChart>
        <c:barDir val="col"/>
        <c:grouping val="stacked"/>
        <c:varyColors val="0"/>
        <c:ser>
          <c:idx val="0"/>
          <c:order val="0"/>
          <c:tx>
            <c:strRef>
              <c:f>Лист1!$B$1</c:f>
              <c:strCache>
                <c:ptCount val="1"/>
                <c:pt idx="0">
                  <c:v>Столбец1</c:v>
                </c:pt>
              </c:strCache>
            </c:strRef>
          </c:tx>
          <c:spPr>
            <a:solidFill>
              <a:srgbClr val="35513A"/>
            </a:solidFill>
            <a:ln>
              <a:noFill/>
            </a:ln>
          </c:spPr>
          <c:invertIfNegative val="0"/>
          <c:dLbls>
            <c:dLbl>
              <c:idx val="0"/>
              <c:layout>
                <c:manualLayout>
                  <c:x val="5.0420333421611905E-3"/>
                  <c:y val="0.10475583144847105"/>
                </c:manualLayout>
              </c:layout>
              <c:tx>
                <c:rich>
                  <a:bodyPr/>
                  <a:lstStyle/>
                  <a:p>
                    <a:r>
                      <a:rPr lang="ru-RU"/>
                      <a:t>75 %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CF-4229-A5F2-4512E10A9B49}"/>
                </c:ext>
                <c:ext xmlns:c15="http://schemas.microsoft.com/office/drawing/2012/chart" uri="{CE6537A1-D6FC-4f65-9D91-7224C49458BB}"/>
              </c:extLst>
            </c:dLbl>
            <c:dLbl>
              <c:idx val="1"/>
              <c:layout>
                <c:manualLayout>
                  <c:x val="3.8055972844212621E-3"/>
                  <c:y val="0.12782056775042097"/>
                </c:manualLayout>
              </c:layout>
              <c:tx>
                <c:rich>
                  <a:bodyPr/>
                  <a:lstStyle/>
                  <a:p>
                    <a:r>
                      <a:rPr lang="ru-RU"/>
                      <a:t>60 %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CF-4229-A5F2-4512E10A9B49}"/>
                </c:ext>
                <c:ext xmlns:c15="http://schemas.microsoft.com/office/drawing/2012/chart" uri="{CE6537A1-D6FC-4f65-9D91-7224C49458BB}"/>
              </c:extLst>
            </c:dLbl>
            <c:dLbl>
              <c:idx val="2"/>
              <c:layout>
                <c:manualLayout>
                  <c:x val="6.8370107601872104E-4"/>
                  <c:y val="1.6971732047309337E-2"/>
                </c:manualLayout>
              </c:layout>
              <c:tx>
                <c:rich>
                  <a:bodyPr/>
                  <a:lstStyle/>
                  <a:p>
                    <a:r>
                      <a:rPr lang="ru-RU"/>
                      <a:t>50 %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CF-4229-A5F2-4512E10A9B49}"/>
                </c:ext>
                <c:ext xmlns:c15="http://schemas.microsoft.com/office/drawing/2012/chart" uri="{CE6537A1-D6FC-4f65-9D91-7224C49458BB}"/>
              </c:extLst>
            </c:dLbl>
            <c:dLbl>
              <c:idx val="3"/>
              <c:layout>
                <c:manualLayout>
                  <c:x val="0.16571807645000594"/>
                  <c:y val="-5.5917139127748858E-2"/>
                </c:manualLayout>
              </c:layout>
              <c:tx>
                <c:rich>
                  <a:bodyPr/>
                  <a:lstStyle/>
                  <a:p>
                    <a:r>
                      <a:rPr lang="ru-RU"/>
                      <a:t>100</a:t>
                    </a:r>
                    <a:r>
                      <a:rPr lang="ru-RU" baseline="0"/>
                      <a:t> </a:t>
                    </a:r>
                    <a:r>
                      <a:rPr lang="ru-RU"/>
                      <a:t>%</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39-4BB6-A3DB-EB509851A5A3}"/>
                </c:ext>
                <c:ext xmlns:c15="http://schemas.microsoft.com/office/drawing/2012/chart" uri="{CE6537A1-D6FC-4f65-9D91-7224C49458BB}"/>
              </c:extLst>
            </c:dLbl>
            <c:dLbl>
              <c:idx val="4"/>
              <c:layout>
                <c:manualLayout>
                  <c:x val="-0.15980669920604224"/>
                  <c:y val="5.4010023814032538E-3"/>
                </c:manualLayout>
              </c:layout>
              <c:tx>
                <c:rich>
                  <a:bodyPr/>
                  <a:lstStyle/>
                  <a:p>
                    <a:r>
                      <a:rPr lang="ru-RU"/>
                      <a:t>0 %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39-4BB6-A3DB-EB509851A5A3}"/>
                </c:ext>
                <c:ext xmlns:c15="http://schemas.microsoft.com/office/drawing/2012/chart" uri="{CE6537A1-D6FC-4f65-9D91-7224C49458BB}"/>
              </c:extLst>
            </c:dLbl>
            <c:dLbl>
              <c:idx val="5"/>
              <c:layout>
                <c:manualLayout>
                  <c:x val="3.3999572263445732E-3"/>
                  <c:y val="-8.1107202997180213E-3"/>
                </c:manualLayout>
              </c:layout>
              <c:tx>
                <c:rich>
                  <a:bodyPr/>
                  <a:lstStyle/>
                  <a:p>
                    <a:r>
                      <a:rPr lang="ru-RU"/>
                      <a:t>100</a:t>
                    </a:r>
                    <a:r>
                      <a:rPr lang="ru-RU" baseline="0"/>
                      <a:t> </a:t>
                    </a:r>
                    <a:r>
                      <a:rPr lang="ru-RU"/>
                      <a:t>%</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39-4BB6-A3DB-EB509851A5A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44CF-4229-A5F2-4512E10A9B4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44CF-4229-A5F2-4512E10A9B4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44CF-4229-A5F2-4512E10A9B49}"/>
                </c:ext>
                <c:ext xmlns:c15="http://schemas.microsoft.com/office/drawing/2012/chart" uri="{CE6537A1-D6FC-4f65-9D91-7224C49458BB}"/>
              </c:extLst>
            </c:dLbl>
            <c:dLbl>
              <c:idx val="9"/>
              <c:layout>
                <c:manualLayout>
                  <c:x val="-5.0394971891859937E-2"/>
                  <c:y val="4.21960154943985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39-4BB6-A3DB-EB509851A5A3}"/>
                </c:ext>
                <c:ext xmlns:c15="http://schemas.microsoft.com/office/drawing/2012/chart" uri="{CE6537A1-D6FC-4f65-9D91-7224C49458BB}"/>
              </c:extLst>
            </c:dLbl>
            <c:dLbl>
              <c:idx val="10"/>
              <c:layout>
                <c:manualLayout>
                  <c:x val="-4.829584947677313E-2"/>
                  <c:y val="1.36971965734999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B39-4BB6-A3DB-EB509851A5A3}"/>
                </c:ext>
                <c:ext xmlns:c15="http://schemas.microsoft.com/office/drawing/2012/chart" uri="{CE6537A1-D6FC-4f65-9D91-7224C49458BB}"/>
              </c:extLst>
            </c:dLbl>
            <c:dLbl>
              <c:idx val="11"/>
              <c:layout>
                <c:manualLayout>
                  <c:x val="-2.3109190565900196E-2"/>
                  <c:y val="-2.3169771480405556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B39-4BB6-A3DB-EB509851A5A3}"/>
                </c:ext>
                <c:ext xmlns:c15="http://schemas.microsoft.com/office/drawing/2012/chart" uri="{CE6537A1-D6FC-4f65-9D91-7224C49458BB}"/>
              </c:extLst>
            </c:dLbl>
            <c:dLbl>
              <c:idx val="12"/>
              <c:layout>
                <c:manualLayout>
                  <c:x val="-3.571797540725771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B39-4BB6-A3DB-EB509851A5A3}"/>
                </c:ext>
                <c:ext xmlns:c15="http://schemas.microsoft.com/office/drawing/2012/chart" uri="{CE6537A1-D6FC-4f65-9D91-7224C49458BB}"/>
              </c:extLst>
            </c:dLbl>
            <c:spPr>
              <a:noFill/>
              <a:ln>
                <a:noFill/>
              </a:ln>
              <a:effectLst/>
            </c:spPr>
            <c:txPr>
              <a:bodyPr/>
              <a:lstStyle/>
              <a:p>
                <a:pPr>
                  <a:defRPr sz="1000" b="1">
                    <a:solidFill>
                      <a:schemeClr val="bg1"/>
                    </a:solidFill>
                    <a:latin typeface="Cambria Math" pitchFamily="18" charset="0"/>
                    <a:ea typeface="Cambria Math"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50-е гг.</c:v>
                </c:pt>
                <c:pt idx="1">
                  <c:v>60-е гг.</c:v>
                </c:pt>
                <c:pt idx="2">
                  <c:v>70-е гг.</c:v>
                </c:pt>
                <c:pt idx="3">
                  <c:v>80-е гг.</c:v>
                </c:pt>
                <c:pt idx="4">
                  <c:v>90-е гг.</c:v>
                </c:pt>
                <c:pt idx="5">
                  <c:v>2000-е гг.</c:v>
                </c:pt>
              </c:strCache>
            </c:strRef>
          </c:cat>
          <c:val>
            <c:numRef>
              <c:f>Лист1!$B$2:$B$7</c:f>
              <c:numCache>
                <c:formatCode>General</c:formatCode>
                <c:ptCount val="6"/>
                <c:pt idx="0">
                  <c:v>3</c:v>
                </c:pt>
                <c:pt idx="1">
                  <c:v>3</c:v>
                </c:pt>
                <c:pt idx="2">
                  <c:v>1</c:v>
                </c:pt>
                <c:pt idx="3">
                  <c:v>0</c:v>
                </c:pt>
                <c:pt idx="4">
                  <c:v>1</c:v>
                </c:pt>
                <c:pt idx="5">
                  <c:v>1</c:v>
                </c:pt>
              </c:numCache>
            </c:numRef>
          </c:val>
          <c:extLst xmlns:c16r2="http://schemas.microsoft.com/office/drawing/2015/06/chart">
            <c:ext xmlns:c16="http://schemas.microsoft.com/office/drawing/2014/chart" uri="{C3380CC4-5D6E-409C-BE32-E72D297353CC}">
              <c16:uniqueId val="{00000009-44CF-4229-A5F2-4512E10A9B49}"/>
            </c:ext>
          </c:extLst>
        </c:ser>
        <c:ser>
          <c:idx val="1"/>
          <c:order val="1"/>
          <c:tx>
            <c:strRef>
              <c:f>Лист1!$C$1</c:f>
              <c:strCache>
                <c:ptCount val="1"/>
                <c:pt idx="0">
                  <c:v>Столбец2</c:v>
                </c:pt>
              </c:strCache>
            </c:strRef>
          </c:tx>
          <c:spPr>
            <a:solidFill>
              <a:sysClr val="window" lastClr="FFFFFF">
                <a:lumMod val="75000"/>
              </a:sysClr>
            </a:solidFill>
          </c:spPr>
          <c:invertIfNegative val="0"/>
          <c:cat>
            <c:strRef>
              <c:f>Лист1!$A$2:$A$7</c:f>
              <c:strCache>
                <c:ptCount val="6"/>
                <c:pt idx="0">
                  <c:v>50-е гг.</c:v>
                </c:pt>
                <c:pt idx="1">
                  <c:v>60-е гг.</c:v>
                </c:pt>
                <c:pt idx="2">
                  <c:v>70-е гг.</c:v>
                </c:pt>
                <c:pt idx="3">
                  <c:v>80-е гг.</c:v>
                </c:pt>
                <c:pt idx="4">
                  <c:v>90-е гг.</c:v>
                </c:pt>
                <c:pt idx="5">
                  <c:v>2000-е гг.</c:v>
                </c:pt>
              </c:strCache>
            </c:strRef>
          </c:cat>
          <c:val>
            <c:numRef>
              <c:f>Лист1!$C$2:$C$7</c:f>
              <c:numCache>
                <c:formatCode>General</c:formatCode>
                <c:ptCount val="6"/>
                <c:pt idx="0">
                  <c:v>1</c:v>
                </c:pt>
                <c:pt idx="1">
                  <c:v>2</c:v>
                </c:pt>
                <c:pt idx="2">
                  <c:v>1</c:v>
                </c:pt>
                <c:pt idx="3">
                  <c:v>1</c:v>
                </c:pt>
                <c:pt idx="4">
                  <c:v>0</c:v>
                </c:pt>
                <c:pt idx="5">
                  <c:v>0</c:v>
                </c:pt>
              </c:numCache>
            </c:numRef>
          </c:val>
          <c:extLst xmlns:c16r2="http://schemas.microsoft.com/office/drawing/2015/06/chart">
            <c:ext xmlns:c16="http://schemas.microsoft.com/office/drawing/2014/chart" uri="{C3380CC4-5D6E-409C-BE32-E72D297353CC}">
              <c16:uniqueId val="{00000016-EB39-4BB6-A3DB-EB509851A5A3}"/>
            </c:ext>
          </c:extLst>
        </c:ser>
        <c:dLbls>
          <c:showLegendKey val="0"/>
          <c:showVal val="0"/>
          <c:showCatName val="0"/>
          <c:showSerName val="0"/>
          <c:showPercent val="0"/>
          <c:showBubbleSize val="0"/>
        </c:dLbls>
        <c:gapWidth val="26"/>
        <c:overlap val="100"/>
        <c:axId val="353038720"/>
        <c:axId val="353012352"/>
      </c:barChart>
      <c:valAx>
        <c:axId val="353012352"/>
        <c:scaling>
          <c:orientation val="minMax"/>
        </c:scaling>
        <c:delete val="1"/>
        <c:axPos val="l"/>
        <c:numFmt formatCode="General" sourceLinked="1"/>
        <c:majorTickMark val="out"/>
        <c:minorTickMark val="none"/>
        <c:tickLblPos val="none"/>
        <c:crossAx val="353038720"/>
        <c:crosses val="autoZero"/>
        <c:crossBetween val="between"/>
      </c:valAx>
      <c:catAx>
        <c:axId val="353038720"/>
        <c:scaling>
          <c:orientation val="minMax"/>
        </c:scaling>
        <c:delete val="0"/>
        <c:axPos val="b"/>
        <c:numFmt formatCode="General" sourceLinked="1"/>
        <c:majorTickMark val="out"/>
        <c:minorTickMark val="none"/>
        <c:tickLblPos val="nextTo"/>
        <c:txPr>
          <a:bodyPr/>
          <a:lstStyle/>
          <a:p>
            <a:pPr>
              <a:defRPr sz="1000" b="1">
                <a:solidFill>
                  <a:srgbClr val="1F392F"/>
                </a:solidFill>
              </a:defRPr>
            </a:pPr>
            <a:endParaRPr lang="ru-RU"/>
          </a:p>
        </c:txPr>
        <c:crossAx val="353012352"/>
        <c:crosses val="autoZero"/>
        <c:auto val="1"/>
        <c:lblAlgn val="ctr"/>
        <c:lblOffset val="100"/>
        <c:noMultiLvlLbl val="0"/>
      </c:catAx>
      <c:spPr>
        <a:solidFill>
          <a:sysClr val="window" lastClr="FFFFFF"/>
        </a:solidFill>
      </c:spPr>
    </c:plotArea>
    <c:plotVisOnly val="1"/>
    <c:dispBlanksAs val="zero"/>
    <c:showDLblsOverMax val="0"/>
  </c:chart>
  <c:spPr>
    <a:solidFill>
      <a:sysClr val="window" lastClr="FFFFFF"/>
    </a:solidFill>
    <a:ln>
      <a:noFill/>
    </a:ln>
  </c:spPr>
  <c:txPr>
    <a:bodyPr/>
    <a:lstStyle/>
    <a:p>
      <a:pPr>
        <a:defRPr>
          <a:latin typeface="Cambria Math" pitchFamily="18" charset="0"/>
          <a:ea typeface="Cambria Math"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33069477426445"/>
          <c:y val="0.18395629117788867"/>
          <c:w val="0.52540599091780149"/>
          <c:h val="0.81062638598746517"/>
        </c:manualLayout>
      </c:layout>
      <c:pieChart>
        <c:varyColors val="1"/>
        <c:ser>
          <c:idx val="0"/>
          <c:order val="0"/>
          <c:tx>
            <c:strRef>
              <c:f>Лист1!$B$1</c:f>
              <c:strCache>
                <c:ptCount val="1"/>
                <c:pt idx="0">
                  <c:v>Продажи</c:v>
                </c:pt>
              </c:strCache>
            </c:strRef>
          </c:tx>
          <c:dPt>
            <c:idx val="0"/>
            <c:bubble3D val="0"/>
            <c:spPr>
              <a:solidFill>
                <a:srgbClr val="35513A"/>
              </a:solidFill>
            </c:spPr>
          </c:dPt>
          <c:dPt>
            <c:idx val="1"/>
            <c:bubble3D val="0"/>
            <c:spPr>
              <a:solidFill>
                <a:schemeClr val="bg1">
                  <a:lumMod val="85000"/>
                </a:schemeClr>
              </a:solidFill>
            </c:spPr>
          </c:dPt>
          <c:dLbls>
            <c:dLbl>
              <c:idx val="0"/>
              <c:layout>
                <c:manualLayout>
                  <c:x val="0.2373723015211098"/>
                  <c:y val="0.30157620017120035"/>
                </c:manualLayout>
              </c:layout>
              <c:tx>
                <c:rich>
                  <a:bodyPr/>
                  <a:lstStyle/>
                  <a:p>
                    <a:r>
                      <a:rPr lang="ru-RU" b="0" i="0">
                        <a:latin typeface="Times New Roman" panose="02020603050405020304" pitchFamily="18" charset="0"/>
                        <a:cs typeface="Times New Roman" panose="02020603050405020304" pitchFamily="18" charset="0"/>
                      </a:rPr>
                      <a:t>17 515</a:t>
                    </a:r>
                    <a:r>
                      <a:rPr lang="en-US" i="1">
                        <a:latin typeface="Times New Roman" panose="02020603050405020304" pitchFamily="18" charset="0"/>
                        <a:cs typeface="Times New Roman" panose="02020603050405020304" pitchFamily="18" charset="0"/>
                      </a:rPr>
                      <a:t> </a:t>
                    </a:r>
                    <a:r>
                      <a:rPr lang="ru-RU" i="1">
                        <a:latin typeface="Times New Roman" panose="02020603050405020304" pitchFamily="18" charset="0"/>
                        <a:cs typeface="Times New Roman" panose="02020603050405020304" pitchFamily="18" charset="0"/>
                      </a:rPr>
                      <a:t>77 </a:t>
                    </a:r>
                    <a:r>
                      <a:rPr lang="en-US" sz="1100" i="1">
                        <a:latin typeface="Times New Roman" panose="02020603050405020304" pitchFamily="18" charset="0"/>
                        <a:cs typeface="Times New Roman" panose="02020603050405020304" pitchFamily="18" charset="0"/>
                      </a:rPr>
                      <a:t>%</a:t>
                    </a:r>
                  </a:p>
                </c:rich>
              </c:tx>
              <c:showLegendKey val="0"/>
              <c:showVal val="1"/>
              <c:showCatName val="0"/>
              <c:showSerName val="0"/>
              <c:showPercent val="1"/>
              <c:showBubbleSize val="0"/>
            </c:dLbl>
            <c:dLbl>
              <c:idx val="1"/>
              <c:delete val="1"/>
            </c:dLbl>
            <c:txPr>
              <a:bodyPr/>
              <a:lstStyle/>
              <a:p>
                <a:pPr>
                  <a:defRPr sz="1600" b="1">
                    <a:solidFill>
                      <a:schemeClr val="bg1"/>
                    </a:solidFill>
                  </a:defRPr>
                </a:pPr>
                <a:endParaRPr lang="ru-RU"/>
              </a:p>
            </c:txPr>
            <c:showLegendKey val="0"/>
            <c:showVal val="1"/>
            <c:showCatName val="0"/>
            <c:showSerName val="0"/>
            <c:showPercent val="1"/>
            <c:showBubbleSize val="0"/>
            <c:showLeaderLines val="1"/>
          </c:dLbls>
          <c:cat>
            <c:strRef>
              <c:f>Лист1!$A$2:$A$3</c:f>
              <c:strCache>
                <c:ptCount val="2"/>
                <c:pt idx="0">
                  <c:v>Кв. 1</c:v>
                </c:pt>
                <c:pt idx="1">
                  <c:v>Кв. 2</c:v>
                </c:pt>
              </c:strCache>
            </c:strRef>
          </c:cat>
          <c:val>
            <c:numRef>
              <c:f>Лист1!$B$2:$B$3</c:f>
              <c:numCache>
                <c:formatCode>General</c:formatCode>
                <c:ptCount val="2"/>
                <c:pt idx="0">
                  <c:v>17515</c:v>
                </c:pt>
                <c:pt idx="1">
                  <c:v>5078</c:v>
                </c:pt>
              </c:numCache>
            </c:numRef>
          </c:val>
        </c:ser>
        <c:dLbls>
          <c:showLegendKey val="0"/>
          <c:showVal val="0"/>
          <c:showCatName val="0"/>
          <c:showSerName val="0"/>
          <c:showPercent val="0"/>
          <c:showBubbleSize val="0"/>
          <c:showLeaderLines val="1"/>
        </c:dLbls>
        <c:firstSliceAng val="190"/>
      </c:pieChart>
    </c:plotArea>
    <c:plotVisOnly val="1"/>
    <c:dispBlanksAs val="zero"/>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464050482326579E-2"/>
          <c:y val="0.38540525676092668"/>
          <c:w val="0.94796831473087961"/>
          <c:h val="0.35623685039370079"/>
        </c:manualLayout>
      </c:layout>
      <c:barChart>
        <c:barDir val="col"/>
        <c:grouping val="clustered"/>
        <c:varyColors val="0"/>
        <c:ser>
          <c:idx val="0"/>
          <c:order val="0"/>
          <c:tx>
            <c:strRef>
              <c:f>Лист1!$B$1</c:f>
              <c:strCache>
                <c:ptCount val="1"/>
                <c:pt idx="0">
                  <c:v>расходы до 6 л.</c:v>
                </c:pt>
              </c:strCache>
            </c:strRef>
          </c:tx>
          <c:spPr>
            <a:solidFill>
              <a:srgbClr val="426E54"/>
            </a:solidFill>
            <a:ln>
              <a:noFill/>
            </a:ln>
          </c:spPr>
          <c:invertIfNegative val="0"/>
          <c:dLbls>
            <c:dLbl>
              <c:idx val="0"/>
              <c:layout>
                <c:manualLayout>
                  <c:x val="0"/>
                  <c:y val="0.10129066895917439"/>
                </c:manualLayout>
              </c:layout>
              <c:tx>
                <c:rich>
                  <a:bodyPr/>
                  <a:lstStyle/>
                  <a:p>
                    <a:r>
                      <a:rPr lang="en-US"/>
                      <a:t>6</a:t>
                    </a:r>
                    <a:r>
                      <a:rPr lang="ru-RU"/>
                      <a:t> </a:t>
                    </a:r>
                    <a:r>
                      <a:rPr lang="en-US"/>
                      <a:t>490</a:t>
                    </a:r>
                  </a:p>
                </c:rich>
              </c:tx>
              <c:showLegendKey val="0"/>
              <c:showVal val="1"/>
              <c:showCatName val="0"/>
              <c:showSerName val="0"/>
              <c:showPercent val="0"/>
              <c:showBubbleSize val="0"/>
            </c:dLbl>
            <c:dLbl>
              <c:idx val="1"/>
              <c:layout>
                <c:manualLayout>
                  <c:x val="0"/>
                  <c:y val="9.0628493279261313E-2"/>
                </c:manualLayout>
              </c:layout>
              <c:tx>
                <c:rich>
                  <a:bodyPr/>
                  <a:lstStyle/>
                  <a:p>
                    <a:r>
                      <a:rPr lang="en-US"/>
                      <a:t>6</a:t>
                    </a:r>
                    <a:r>
                      <a:rPr lang="ru-RU"/>
                      <a:t> </a:t>
                    </a:r>
                    <a:r>
                      <a:rPr lang="en-US"/>
                      <a:t>490</a:t>
                    </a:r>
                  </a:p>
                </c:rich>
              </c:tx>
              <c:showLegendKey val="0"/>
              <c:showVal val="1"/>
              <c:showCatName val="0"/>
              <c:showSerName val="0"/>
              <c:showPercent val="0"/>
              <c:showBubbleSize val="0"/>
            </c:dLbl>
            <c:dLbl>
              <c:idx val="2"/>
              <c:layout>
                <c:manualLayout>
                  <c:x val="0"/>
                  <c:y val="9.5959581119217832E-2"/>
                </c:manualLayout>
              </c:layout>
              <c:tx>
                <c:rich>
                  <a:bodyPr/>
                  <a:lstStyle/>
                  <a:p>
                    <a:r>
                      <a:rPr lang="en-US"/>
                      <a:t>6</a:t>
                    </a:r>
                    <a:r>
                      <a:rPr lang="ru-RU"/>
                      <a:t> </a:t>
                    </a:r>
                    <a:r>
                      <a:rPr lang="en-US"/>
                      <a:t>490</a:t>
                    </a:r>
                  </a:p>
                </c:rich>
              </c:tx>
              <c:showLegendKey val="0"/>
              <c:showVal val="1"/>
              <c:showCatName val="0"/>
              <c:showSerName val="0"/>
              <c:showPercent val="0"/>
              <c:showBubbleSize val="0"/>
            </c:dLbl>
            <c:dLbl>
              <c:idx val="3"/>
              <c:layout>
                <c:manualLayout>
                  <c:x val="0"/>
                  <c:y val="9.5959581119217832E-2"/>
                </c:manualLayout>
              </c:layout>
              <c:showLegendKey val="0"/>
              <c:showVal val="1"/>
              <c:showCatName val="0"/>
              <c:showSerName val="0"/>
              <c:showPercent val="0"/>
              <c:showBubbleSize val="0"/>
            </c:dLbl>
            <c:dLbl>
              <c:idx val="4"/>
              <c:layout>
                <c:manualLayout>
                  <c:x val="7.8665153593556324E-17"/>
                  <c:y val="9.5959581119217832E-2"/>
                </c:manualLayout>
              </c:layout>
              <c:showLegendKey val="0"/>
              <c:showVal val="1"/>
              <c:showCatName val="0"/>
              <c:showSerName val="0"/>
              <c:showPercent val="0"/>
              <c:showBubbleSize val="0"/>
            </c:dLbl>
            <c:dLbl>
              <c:idx val="5"/>
              <c:layout>
                <c:manualLayout>
                  <c:x val="0"/>
                  <c:y val="0.1012906689591743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6490</c:v>
                </c:pt>
                <c:pt idx="1">
                  <c:v>6490</c:v>
                </c:pt>
                <c:pt idx="2">
                  <c:v>6490</c:v>
                </c:pt>
                <c:pt idx="3" formatCode="#,##0">
                  <c:v>6685</c:v>
                </c:pt>
                <c:pt idx="4" formatCode="#,##0">
                  <c:v>6685</c:v>
                </c:pt>
                <c:pt idx="5" formatCode="#,##0">
                  <c:v>6685</c:v>
                </c:pt>
              </c:numCache>
            </c:numRef>
          </c:val>
          <c:extLst xmlns:c16r2="http://schemas.microsoft.com/office/drawing/2015/06/chart">
            <c:ext xmlns:c16="http://schemas.microsoft.com/office/drawing/2014/chart" uri="{C3380CC4-5D6E-409C-BE32-E72D297353CC}">
              <c16:uniqueId val="{00000006-62AD-4575-A696-E01F30997233}"/>
            </c:ext>
          </c:extLst>
        </c:ser>
        <c:ser>
          <c:idx val="1"/>
          <c:order val="1"/>
          <c:tx>
            <c:strRef>
              <c:f>Лист1!$C$1</c:f>
              <c:strCache>
                <c:ptCount val="1"/>
                <c:pt idx="0">
                  <c:v>расходы от 6 до 18 л.</c:v>
                </c:pt>
              </c:strCache>
            </c:strRef>
          </c:tx>
          <c:spPr>
            <a:solidFill>
              <a:sysClr val="window" lastClr="FFFFFF">
                <a:lumMod val="65000"/>
              </a:sysClr>
            </a:solidFill>
          </c:spPr>
          <c:invertIfNegative val="0"/>
          <c:dLbls>
            <c:dLbl>
              <c:idx val="0"/>
              <c:layout>
                <c:manualLayout>
                  <c:x val="0"/>
                  <c:y val="9.5959581119217832E-2"/>
                </c:manualLayout>
              </c:layout>
              <c:tx>
                <c:rich>
                  <a:bodyPr/>
                  <a:lstStyle/>
                  <a:p>
                    <a:r>
                      <a:rPr lang="en-US"/>
                      <a:t>7</a:t>
                    </a:r>
                    <a:r>
                      <a:rPr lang="ru-RU"/>
                      <a:t> </a:t>
                    </a:r>
                    <a:r>
                      <a:rPr lang="en-US"/>
                      <a:t>990</a:t>
                    </a:r>
                  </a:p>
                </c:rich>
              </c:tx>
              <c:showLegendKey val="0"/>
              <c:showVal val="1"/>
              <c:showCatName val="0"/>
              <c:showSerName val="0"/>
              <c:showPercent val="0"/>
              <c:showBubbleSize val="0"/>
            </c:dLbl>
            <c:dLbl>
              <c:idx val="1"/>
              <c:layout>
                <c:manualLayout>
                  <c:x val="0"/>
                  <c:y val="9.0628493279261313E-2"/>
                </c:manualLayout>
              </c:layout>
              <c:tx>
                <c:rich>
                  <a:bodyPr/>
                  <a:lstStyle/>
                  <a:p>
                    <a:r>
                      <a:rPr lang="en-US"/>
                      <a:t>7</a:t>
                    </a:r>
                    <a:r>
                      <a:rPr lang="ru-RU"/>
                      <a:t> </a:t>
                    </a:r>
                    <a:r>
                      <a:rPr lang="en-US"/>
                      <a:t>990</a:t>
                    </a:r>
                  </a:p>
                </c:rich>
              </c:tx>
              <c:showLegendKey val="0"/>
              <c:showVal val="1"/>
              <c:showCatName val="0"/>
              <c:showSerName val="0"/>
              <c:showPercent val="0"/>
              <c:showBubbleSize val="0"/>
            </c:dLbl>
            <c:dLbl>
              <c:idx val="2"/>
              <c:layout>
                <c:manualLayout>
                  <c:x val="-2.1454380638215461E-3"/>
                  <c:y val="9.5959581119217832E-2"/>
                </c:manualLayout>
              </c:layout>
              <c:tx>
                <c:rich>
                  <a:bodyPr/>
                  <a:lstStyle/>
                  <a:p>
                    <a:r>
                      <a:rPr lang="en-US"/>
                      <a:t>7</a:t>
                    </a:r>
                    <a:r>
                      <a:rPr lang="ru-RU"/>
                      <a:t> </a:t>
                    </a:r>
                    <a:r>
                      <a:rPr lang="en-US"/>
                      <a:t>990</a:t>
                    </a:r>
                  </a:p>
                </c:rich>
              </c:tx>
              <c:showLegendKey val="0"/>
              <c:showVal val="1"/>
              <c:showCatName val="0"/>
              <c:showSerName val="0"/>
              <c:showPercent val="0"/>
              <c:showBubbleSize val="0"/>
            </c:dLbl>
            <c:dLbl>
              <c:idx val="3"/>
              <c:layout>
                <c:manualLayout>
                  <c:x val="0"/>
                  <c:y val="9.5959581119217832E-2"/>
                </c:manualLayout>
              </c:layout>
              <c:tx>
                <c:rich>
                  <a:bodyPr/>
                  <a:lstStyle/>
                  <a:p>
                    <a:r>
                      <a:rPr lang="en-US"/>
                      <a:t>8</a:t>
                    </a:r>
                    <a:r>
                      <a:rPr lang="ru-RU"/>
                      <a:t> </a:t>
                    </a:r>
                    <a:r>
                      <a:rPr lang="en-US"/>
                      <a:t>230</a:t>
                    </a:r>
                  </a:p>
                </c:rich>
              </c:tx>
              <c:showLegendKey val="0"/>
              <c:showVal val="1"/>
              <c:showCatName val="0"/>
              <c:showSerName val="0"/>
              <c:showPercent val="0"/>
              <c:showBubbleSize val="0"/>
            </c:dLbl>
            <c:dLbl>
              <c:idx val="4"/>
              <c:layout>
                <c:manualLayout>
                  <c:x val="0"/>
                  <c:y val="9.5959581119217832E-2"/>
                </c:manualLayout>
              </c:layout>
              <c:tx>
                <c:rich>
                  <a:bodyPr/>
                  <a:lstStyle/>
                  <a:p>
                    <a:r>
                      <a:rPr lang="en-US"/>
                      <a:t>8</a:t>
                    </a:r>
                    <a:r>
                      <a:rPr lang="ru-RU"/>
                      <a:t> </a:t>
                    </a:r>
                    <a:r>
                      <a:rPr lang="en-US"/>
                      <a:t>230</a:t>
                    </a:r>
                  </a:p>
                </c:rich>
              </c:tx>
              <c:showLegendKey val="0"/>
              <c:showVal val="1"/>
              <c:showCatName val="0"/>
              <c:showSerName val="0"/>
              <c:showPercent val="0"/>
              <c:showBubbleSize val="0"/>
            </c:dLbl>
            <c:dLbl>
              <c:idx val="5"/>
              <c:layout>
                <c:manualLayout>
                  <c:x val="0"/>
                  <c:y val="9.5959581119217832E-2"/>
                </c:manualLayout>
              </c:layout>
              <c:tx>
                <c:rich>
                  <a:bodyPr/>
                  <a:lstStyle/>
                  <a:p>
                    <a:r>
                      <a:rPr lang="en-US"/>
                      <a:t>8</a:t>
                    </a:r>
                    <a:r>
                      <a:rPr lang="ru-RU"/>
                      <a:t> </a:t>
                    </a:r>
                    <a:r>
                      <a:rPr lang="en-US"/>
                      <a:t>230</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pt idx="0">
                  <c:v>7990</c:v>
                </c:pt>
                <c:pt idx="1">
                  <c:v>7990</c:v>
                </c:pt>
                <c:pt idx="2">
                  <c:v>7990</c:v>
                </c:pt>
                <c:pt idx="3">
                  <c:v>8230</c:v>
                </c:pt>
                <c:pt idx="4">
                  <c:v>8230</c:v>
                </c:pt>
                <c:pt idx="5">
                  <c:v>8230</c:v>
                </c:pt>
              </c:numCache>
            </c:numRef>
          </c:val>
        </c:ser>
        <c:dLbls>
          <c:showLegendKey val="0"/>
          <c:showVal val="0"/>
          <c:showCatName val="0"/>
          <c:showSerName val="0"/>
          <c:showPercent val="0"/>
          <c:showBubbleSize val="0"/>
        </c:dLbls>
        <c:gapWidth val="36"/>
        <c:axId val="354230272"/>
        <c:axId val="354662656"/>
      </c:barChart>
      <c:lineChart>
        <c:grouping val="standard"/>
        <c:varyColors val="0"/>
        <c:ser>
          <c:idx val="2"/>
          <c:order val="2"/>
          <c:tx>
            <c:strRef>
              <c:f>Лист1!$D$1</c:f>
              <c:strCache>
                <c:ptCount val="1"/>
                <c:pt idx="0">
                  <c:v>прожиточный мин.</c:v>
                </c:pt>
              </c:strCache>
            </c:strRef>
          </c:tx>
          <c:spPr>
            <a:ln>
              <a:solidFill>
                <a:sysClr val="window" lastClr="FFFFFF">
                  <a:lumMod val="50000"/>
                </a:sysClr>
              </a:solidFill>
            </a:ln>
          </c:spPr>
          <c:marker>
            <c:spPr>
              <a:solidFill>
                <a:sysClr val="window" lastClr="FFFFFF">
                  <a:lumMod val="50000"/>
                </a:sysClr>
              </a:solidFill>
              <a:ln>
                <a:solidFill>
                  <a:sysClr val="window" lastClr="FFFFFF">
                    <a:lumMod val="50000"/>
                  </a:sysClr>
                </a:solidFill>
              </a:ln>
            </c:spPr>
          </c:marker>
          <c:dLbls>
            <c:dLbl>
              <c:idx val="0"/>
              <c:tx>
                <c:rich>
                  <a:bodyPr/>
                  <a:lstStyle/>
                  <a:p>
                    <a:r>
                      <a:rPr lang="en-US"/>
                      <a:t>9</a:t>
                    </a:r>
                    <a:r>
                      <a:rPr lang="ru-RU"/>
                      <a:t> </a:t>
                    </a:r>
                    <a:r>
                      <a:rPr lang="en-US"/>
                      <a:t>612</a:t>
                    </a:r>
                  </a:p>
                </c:rich>
              </c:tx>
              <c:dLblPos val="t"/>
              <c:showLegendKey val="0"/>
              <c:showVal val="1"/>
              <c:showCatName val="0"/>
              <c:showSerName val="0"/>
              <c:showPercent val="0"/>
              <c:showBubbleSize val="0"/>
            </c:dLbl>
            <c:dLbl>
              <c:idx val="1"/>
              <c:tx>
                <c:rich>
                  <a:bodyPr/>
                  <a:lstStyle/>
                  <a:p>
                    <a:r>
                      <a:rPr lang="en-US"/>
                      <a:t>10</a:t>
                    </a:r>
                    <a:r>
                      <a:rPr lang="ru-RU"/>
                      <a:t> </a:t>
                    </a:r>
                    <a:r>
                      <a:rPr lang="en-US"/>
                      <a:t>365</a:t>
                    </a:r>
                  </a:p>
                </c:rich>
              </c:tx>
              <c:dLblPos val="t"/>
              <c:showLegendKey val="0"/>
              <c:showVal val="1"/>
              <c:showCatName val="0"/>
              <c:showSerName val="0"/>
              <c:showPercent val="0"/>
              <c:showBubbleSize val="0"/>
            </c:dLbl>
            <c:dLbl>
              <c:idx val="2"/>
              <c:tx>
                <c:rich>
                  <a:bodyPr/>
                  <a:lstStyle/>
                  <a:p>
                    <a:r>
                      <a:rPr lang="en-US"/>
                      <a:t>11</a:t>
                    </a:r>
                    <a:r>
                      <a:rPr lang="ru-RU"/>
                      <a:t> </a:t>
                    </a:r>
                    <a:r>
                      <a:rPr lang="en-US"/>
                      <a:t>387</a:t>
                    </a:r>
                  </a:p>
                </c:rich>
              </c:tx>
              <c:dLblPos val="t"/>
              <c:showLegendKey val="0"/>
              <c:showVal val="1"/>
              <c:showCatName val="0"/>
              <c:showSerName val="0"/>
              <c:showPercent val="0"/>
              <c:showBubbleSize val="0"/>
            </c:dLbl>
            <c:dLbl>
              <c:idx val="3"/>
              <c:tx>
                <c:rich>
                  <a:bodyPr/>
                  <a:lstStyle/>
                  <a:p>
                    <a:r>
                      <a:rPr lang="en-US"/>
                      <a:t>12</a:t>
                    </a:r>
                    <a:r>
                      <a:rPr lang="ru-RU"/>
                      <a:t> </a:t>
                    </a:r>
                    <a:r>
                      <a:rPr lang="en-US"/>
                      <a:t>511</a:t>
                    </a:r>
                  </a:p>
                </c:rich>
              </c:tx>
              <c:dLblPos val="t"/>
              <c:showLegendKey val="0"/>
              <c:showVal val="1"/>
              <c:showCatName val="0"/>
              <c:showSerName val="0"/>
              <c:showPercent val="0"/>
              <c:showBubbleSize val="0"/>
            </c:dLbl>
            <c:dLbl>
              <c:idx val="4"/>
              <c:tx>
                <c:rich>
                  <a:bodyPr/>
                  <a:lstStyle/>
                  <a:p>
                    <a:r>
                      <a:rPr lang="en-US"/>
                      <a:t>12</a:t>
                    </a:r>
                    <a:r>
                      <a:rPr lang="ru-RU"/>
                      <a:t> </a:t>
                    </a:r>
                    <a:r>
                      <a:rPr lang="en-US"/>
                      <a:t>509</a:t>
                    </a:r>
                  </a:p>
                </c:rich>
              </c:tx>
              <c:dLblPos val="t"/>
              <c:showLegendKey val="0"/>
              <c:showVal val="1"/>
              <c:showCatName val="0"/>
              <c:showSerName val="0"/>
              <c:showPercent val="0"/>
              <c:showBubbleSize val="0"/>
            </c:dLbl>
            <c:dLbl>
              <c:idx val="5"/>
              <c:tx>
                <c:rich>
                  <a:bodyPr/>
                  <a:lstStyle/>
                  <a:p>
                    <a:r>
                      <a:rPr lang="en-US"/>
                      <a:t>14</a:t>
                    </a:r>
                    <a:r>
                      <a:rPr lang="ru-RU"/>
                      <a:t> </a:t>
                    </a:r>
                    <a:r>
                      <a:rPr lang="en-US"/>
                      <a:t>310</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Лист1!$D$2:$D$7</c:f>
              <c:numCache>
                <c:formatCode>General</c:formatCode>
                <c:ptCount val="6"/>
                <c:pt idx="0">
                  <c:v>9612</c:v>
                </c:pt>
                <c:pt idx="1">
                  <c:v>10365</c:v>
                </c:pt>
                <c:pt idx="2">
                  <c:v>11387</c:v>
                </c:pt>
                <c:pt idx="3">
                  <c:v>12511</c:v>
                </c:pt>
                <c:pt idx="4">
                  <c:v>12509</c:v>
                </c:pt>
                <c:pt idx="5">
                  <c:v>14310</c:v>
                </c:pt>
              </c:numCache>
            </c:numRef>
          </c:val>
          <c:smooth val="0"/>
        </c:ser>
        <c:dLbls>
          <c:showLegendKey val="0"/>
          <c:showVal val="0"/>
          <c:showCatName val="0"/>
          <c:showSerName val="0"/>
          <c:showPercent val="0"/>
          <c:showBubbleSize val="0"/>
        </c:dLbls>
        <c:marker val="1"/>
        <c:smooth val="0"/>
        <c:axId val="354230272"/>
        <c:axId val="354662656"/>
      </c:lineChart>
      <c:valAx>
        <c:axId val="354662656"/>
        <c:scaling>
          <c:orientation val="minMax"/>
        </c:scaling>
        <c:delete val="1"/>
        <c:axPos val="l"/>
        <c:numFmt formatCode="General" sourceLinked="1"/>
        <c:majorTickMark val="out"/>
        <c:minorTickMark val="none"/>
        <c:tickLblPos val="nextTo"/>
        <c:crossAx val="354230272"/>
        <c:crosses val="autoZero"/>
        <c:crossBetween val="between"/>
      </c:valAx>
      <c:catAx>
        <c:axId val="35423027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4662656"/>
        <c:crosses val="autoZero"/>
        <c:auto val="1"/>
        <c:lblAlgn val="ctr"/>
        <c:lblOffset val="100"/>
        <c:noMultiLvlLbl val="0"/>
      </c:catAx>
      <c:spPr>
        <a:noFill/>
      </c:spPr>
    </c:plotArea>
    <c:legend>
      <c:legendPos val="b"/>
      <c:overlay val="0"/>
    </c:legend>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95319951203241E-4"/>
          <c:y val="0.51400012498437697"/>
          <c:w val="0.94269614102291199"/>
          <c:h val="0.32956577222148253"/>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Lbls>
            <c:dLbl>
              <c:idx val="0"/>
              <c:layout>
                <c:manualLayout>
                  <c:x val="-1.1506254025939106E-2"/>
                  <c:y val="-2.8059686983571584E-3"/>
                </c:manualLayout>
              </c:layout>
              <c:tx>
                <c:rich>
                  <a:bodyPr/>
                  <a:lstStyle/>
                  <a:p>
                    <a:r>
                      <a:rPr lang="en-US">
                        <a:solidFill>
                          <a:srgbClr val="0F1B10"/>
                        </a:solidFill>
                      </a:rPr>
                      <a:t>334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4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409E-3"/>
                </c:manualLayout>
              </c:layout>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solidFill>
                          <a:srgbClr val="0F1B10"/>
                        </a:solidFill>
                      </a:rPr>
                      <a:t>129</a:t>
                    </a:r>
                    <a:endParaRPr lang="en-US">
                      <a:solidFill>
                        <a:srgbClr val="003300"/>
                      </a:solidFill>
                    </a:endParaRP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0F1B1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254</c:v>
                </c:pt>
                <c:pt idx="1">
                  <c:v>105</c:v>
                </c:pt>
                <c:pt idx="2">
                  <c:v>163</c:v>
                </c:pt>
                <c:pt idx="3" formatCode="#,##0">
                  <c:v>129</c:v>
                </c:pt>
                <c:pt idx="4">
                  <c:v>191</c:v>
                </c:pt>
                <c:pt idx="5">
                  <c:v>210</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3589504"/>
        <c:axId val="353587968"/>
      </c:barChart>
      <c:valAx>
        <c:axId val="353587968"/>
        <c:scaling>
          <c:orientation val="minMax"/>
        </c:scaling>
        <c:delete val="1"/>
        <c:axPos val="l"/>
        <c:numFmt formatCode="General" sourceLinked="1"/>
        <c:majorTickMark val="out"/>
        <c:minorTickMark val="none"/>
        <c:tickLblPos val="none"/>
        <c:crossAx val="353589504"/>
        <c:crosses val="autoZero"/>
        <c:crossBetween val="between"/>
      </c:valAx>
      <c:catAx>
        <c:axId val="353589504"/>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3587968"/>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95319951203241E-4"/>
          <c:y val="0.51400012498437697"/>
          <c:w val="0.94269614102291199"/>
          <c:h val="0.32956577222148253"/>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Lbls>
            <c:dLbl>
              <c:idx val="0"/>
              <c:layout>
                <c:manualLayout>
                  <c:x val="-1.1506254025939106E-2"/>
                  <c:y val="-2.8059686983571584E-3"/>
                </c:manualLayout>
              </c:layout>
              <c:tx>
                <c:rich>
                  <a:bodyPr/>
                  <a:lstStyle/>
                  <a:p>
                    <a:r>
                      <a:rPr lang="en-US">
                        <a:solidFill>
                          <a:srgbClr val="0F1B10"/>
                        </a:solidFill>
                      </a:rPr>
                      <a:t>2 110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4E-3"/>
                  <c:y val="-4.432293185574053E-3"/>
                </c:manualLayout>
              </c:layout>
              <c:tx>
                <c:rich>
                  <a:bodyPr/>
                  <a:lstStyle/>
                  <a:p>
                    <a:r>
                      <a:rPr lang="en-US"/>
                      <a:t>1 810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409E-3"/>
                </c:manualLayout>
              </c:layout>
              <c:tx>
                <c:rich>
                  <a:bodyPr/>
                  <a:lstStyle/>
                  <a:p>
                    <a:r>
                      <a:rPr lang="en-US"/>
                      <a:t>1 794</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solidFill>
                          <a:srgbClr val="0F1B10"/>
                        </a:solidFill>
                      </a:rPr>
                      <a:t>1 362</a:t>
                    </a:r>
                    <a:endParaRPr lang="en-US">
                      <a:solidFill>
                        <a:srgbClr val="003300"/>
                      </a:solidFill>
                    </a:endParaRP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0F1B1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2110</c:v>
                </c:pt>
                <c:pt idx="1">
                  <c:v>1810</c:v>
                </c:pt>
                <c:pt idx="2">
                  <c:v>1794</c:v>
                </c:pt>
                <c:pt idx="3" formatCode="#,##0">
                  <c:v>1362</c:v>
                </c:pt>
                <c:pt idx="4">
                  <c:v>2123</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3665792"/>
        <c:axId val="353610752"/>
      </c:barChart>
      <c:valAx>
        <c:axId val="353610752"/>
        <c:scaling>
          <c:orientation val="minMax"/>
        </c:scaling>
        <c:delete val="1"/>
        <c:axPos val="l"/>
        <c:numFmt formatCode="General" sourceLinked="1"/>
        <c:majorTickMark val="out"/>
        <c:minorTickMark val="none"/>
        <c:tickLblPos val="none"/>
        <c:crossAx val="353665792"/>
        <c:crosses val="autoZero"/>
        <c:crossBetween val="between"/>
      </c:valAx>
      <c:catAx>
        <c:axId val="35366579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361075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30"/>
    </c:view3D>
    <c:floor>
      <c:thickness val="0"/>
    </c:floor>
    <c:sideWall>
      <c:thickness val="0"/>
      <c:spPr>
        <a:noFill/>
      </c:spPr>
    </c:sideWall>
    <c:backWall>
      <c:thickness val="0"/>
      <c:spPr>
        <a:noFill/>
      </c:spPr>
    </c:backWall>
    <c:plotArea>
      <c:layout>
        <c:manualLayout>
          <c:layoutTarget val="inner"/>
          <c:xMode val="edge"/>
          <c:yMode val="edge"/>
          <c:x val="0.11605640644895537"/>
          <c:y val="0.41396959767380859"/>
          <c:w val="0.7352501599705995"/>
          <c:h val="0.49282357491874779"/>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delete val="1"/>
              <c:extLst>
                <c:ext xmlns:c15="http://schemas.microsoft.com/office/drawing/2012/chart" uri="{CE6537A1-D6FC-4f65-9D91-7224C49458BB}"/>
              </c:extLst>
            </c:dLbl>
            <c:dLbl>
              <c:idx val="1"/>
              <c:layout>
                <c:manualLayout>
                  <c:x val="-1.2452622307842017E-2"/>
                  <c:y val="0.10811451504227181"/>
                </c:manualLayout>
              </c:layout>
              <c:tx>
                <c:rich>
                  <a:bodyPr/>
                  <a:lstStyle/>
                  <a:p>
                    <a:r>
                      <a:rPr lang="ru-RU"/>
                      <a:t>21, 3% </a:t>
                    </a:r>
                  </a:p>
                  <a:p>
                    <a:r>
                      <a:rPr lang="ru-RU" b="0" i="1"/>
                      <a:t>небол.</a:t>
                    </a:r>
                  </a:p>
                  <a:p>
                    <a:r>
                      <a:rPr lang="ru-RU" b="0" i="1"/>
                      <a:t>тяжести</a:t>
                    </a:r>
                  </a:p>
                </c:rich>
              </c:tx>
              <c:showLegendKey val="0"/>
              <c:showVal val="0"/>
              <c:showCatName val="1"/>
              <c:showSerName val="1"/>
              <c:showPercent val="1"/>
              <c:showBubbleSize val="0"/>
              <c:extLst>
                <c:ext xmlns:c15="http://schemas.microsoft.com/office/drawing/2012/chart" uri="{CE6537A1-D6FC-4f65-9D91-7224C49458BB}"/>
              </c:extLst>
            </c:dLbl>
            <c:dLbl>
              <c:idx val="2"/>
              <c:layout>
                <c:manualLayout>
                  <c:x val="-6.2466255293198422E-2"/>
                  <c:y val="-0.11841771355053961"/>
                </c:manualLayout>
              </c:layout>
              <c:tx>
                <c:rich>
                  <a:bodyPr/>
                  <a:lstStyle/>
                  <a:p>
                    <a:r>
                      <a:rPr lang="ru-RU"/>
                      <a:t>52</a:t>
                    </a:r>
                    <a:r>
                      <a:rPr lang="ru-RU" baseline="0"/>
                      <a:t> </a:t>
                    </a:r>
                    <a:r>
                      <a:rPr lang="ru-RU"/>
                      <a:t>% </a:t>
                    </a:r>
                  </a:p>
                  <a:p>
                    <a:r>
                      <a:rPr lang="ru-RU" b="0" i="1"/>
                      <a:t>средней</a:t>
                    </a:r>
                    <a:r>
                      <a:rPr lang="ru-RU" b="0" i="1" baseline="0"/>
                      <a:t>  </a:t>
                    </a:r>
                  </a:p>
                  <a:p>
                    <a:r>
                      <a:rPr lang="ru-RU" b="0" i="1" baseline="0"/>
                      <a:t>тяжести</a:t>
                    </a:r>
                    <a:endParaRPr lang="ru-RU" b="0" i="1"/>
                  </a:p>
                </c:rich>
              </c:tx>
              <c:showLegendKey val="0"/>
              <c:showVal val="0"/>
              <c:showCatName val="0"/>
              <c:showSerName val="1"/>
              <c:showPercent val="1"/>
              <c:showBubbleSize val="0"/>
              <c:extLst>
                <c:ext xmlns:c15="http://schemas.microsoft.com/office/drawing/2012/chart" uri="{CE6537A1-D6FC-4f65-9D91-7224C49458BB}"/>
              </c:extLst>
            </c:dLbl>
            <c:dLbl>
              <c:idx val="3"/>
              <c:layout>
                <c:manualLayout>
                  <c:x val="-0.15279120168629948"/>
                  <c:y val="5.6123387449773028E-2"/>
                </c:manualLayout>
              </c:layout>
              <c:tx>
                <c:rich>
                  <a:bodyPr/>
                  <a:lstStyle/>
                  <a:p>
                    <a:r>
                      <a:rPr lang="ru-RU"/>
                      <a:t>18, 3 %</a:t>
                    </a:r>
                  </a:p>
                  <a:p>
                    <a:r>
                      <a:rPr lang="ru-RU" b="0" i="1"/>
                      <a:t>тяжкие</a:t>
                    </a:r>
                    <a:r>
                      <a:rPr lang="ru-RU" b="0" i="1" baseline="0"/>
                      <a:t> </a:t>
                    </a:r>
                    <a:endParaRPr lang="ru-RU" b="0" i="1"/>
                  </a:p>
                </c:rich>
              </c:tx>
              <c:showLegendKey val="0"/>
              <c:showVal val="0"/>
              <c:showCatName val="0"/>
              <c:showSerName val="1"/>
              <c:showPercent val="1"/>
              <c:showBubbleSize val="0"/>
              <c:extLst>
                <c:ext xmlns:c15="http://schemas.microsoft.com/office/drawing/2012/chart" uri="{CE6537A1-D6FC-4f65-9D91-7224C49458BB}"/>
              </c:extLst>
            </c:dLbl>
            <c:dLbl>
              <c:idx val="4"/>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1"/>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особо тяжкие</c:v>
                </c:pt>
                <c:pt idx="1">
                  <c:v>тяжкие</c:v>
                </c:pt>
                <c:pt idx="2">
                  <c:v>средней тяжести</c:v>
                </c:pt>
                <c:pt idx="3">
                  <c:v>небольшой тяжести</c:v>
                </c:pt>
              </c:strCache>
            </c:strRef>
          </c:cat>
          <c:val>
            <c:numRef>
              <c:f>Лист1!$B$2:$B$5</c:f>
              <c:numCache>
                <c:formatCode>#,##0</c:formatCode>
                <c:ptCount val="4"/>
                <c:pt idx="0">
                  <c:v>11</c:v>
                </c:pt>
                <c:pt idx="1">
                  <c:v>24</c:v>
                </c:pt>
                <c:pt idx="2">
                  <c:v>68</c:v>
                </c:pt>
                <c:pt idx="3">
                  <c:v>28</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95319951203143E-4"/>
          <c:y val="0.51400012498437697"/>
          <c:w val="0.94269614102291222"/>
          <c:h val="0.32956577222148242"/>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Lbls>
            <c:dLbl>
              <c:idx val="0"/>
              <c:layout>
                <c:manualLayout>
                  <c:x val="-1.1506254025939102E-2"/>
                  <c:y val="-2.8059686983571575E-3"/>
                </c:manualLayout>
              </c:layout>
              <c:tx>
                <c:rich>
                  <a:bodyPr/>
                  <a:lstStyle/>
                  <a:p>
                    <a:r>
                      <a:rPr lang="en-US">
                        <a:solidFill>
                          <a:srgbClr val="0F1B10"/>
                        </a:solidFill>
                      </a:rPr>
                      <a:t>270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45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409E-3"/>
                </c:manualLayout>
              </c:layou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rgbClr val="003300"/>
                        </a:solidFill>
                      </a:rPr>
                      <a:t>238</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0F1B1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270</c:v>
                </c:pt>
                <c:pt idx="1">
                  <c:v>268</c:v>
                </c:pt>
                <c:pt idx="2">
                  <c:v>208</c:v>
                </c:pt>
                <c:pt idx="3" formatCode="#,##0">
                  <c:v>238</c:v>
                </c:pt>
                <c:pt idx="4">
                  <c:v>164</c:v>
                </c:pt>
                <c:pt idx="5">
                  <c:v>131</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5061760"/>
        <c:axId val="355055872"/>
      </c:barChart>
      <c:valAx>
        <c:axId val="355055872"/>
        <c:scaling>
          <c:orientation val="minMax"/>
        </c:scaling>
        <c:delete val="1"/>
        <c:axPos val="l"/>
        <c:numFmt formatCode="General" sourceLinked="1"/>
        <c:majorTickMark val="out"/>
        <c:minorTickMark val="none"/>
        <c:tickLblPos val="nextTo"/>
        <c:crossAx val="355061760"/>
        <c:crosses val="autoZero"/>
        <c:crossBetween val="between"/>
      </c:valAx>
      <c:catAx>
        <c:axId val="35506176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505587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95319951203143E-4"/>
          <c:y val="0.51400012498437697"/>
          <c:w val="0.94269614102291222"/>
          <c:h val="0.31854594551570231"/>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Lbls>
            <c:dLbl>
              <c:idx val="0"/>
              <c:layout>
                <c:manualLayout>
                  <c:x val="-1.1506254025939102E-2"/>
                  <c:y val="-2.8059686983571575E-3"/>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45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409E-3"/>
                </c:manualLayout>
              </c:layou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rgbClr val="003300"/>
                        </a:solidFill>
                      </a:rPr>
                      <a:t>61</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0F1B1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83</c:v>
                </c:pt>
                <c:pt idx="1">
                  <c:v>63</c:v>
                </c:pt>
                <c:pt idx="2">
                  <c:v>65</c:v>
                </c:pt>
                <c:pt idx="3" formatCode="#,##0">
                  <c:v>61</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4781440"/>
        <c:axId val="354779904"/>
      </c:barChart>
      <c:valAx>
        <c:axId val="354779904"/>
        <c:scaling>
          <c:orientation val="minMax"/>
        </c:scaling>
        <c:delete val="1"/>
        <c:axPos val="l"/>
        <c:numFmt formatCode="General" sourceLinked="1"/>
        <c:majorTickMark val="out"/>
        <c:minorTickMark val="none"/>
        <c:tickLblPos val="nextTo"/>
        <c:crossAx val="354781440"/>
        <c:crosses val="autoZero"/>
        <c:crossBetween val="between"/>
      </c:valAx>
      <c:catAx>
        <c:axId val="35478144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477990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2022</a:t>
            </a:r>
            <a:endParaRPr lang="en-US"/>
          </a:p>
        </c:rich>
      </c:tx>
      <c:layout>
        <c:manualLayout>
          <c:xMode val="edge"/>
          <c:yMode val="edge"/>
          <c:x val="0.39218619177979108"/>
          <c:y val="3.7735849056603786E-2"/>
        </c:manualLayout>
      </c:layout>
      <c:overlay val="0"/>
    </c:title>
    <c:autoTitleDeleted val="0"/>
    <c:plotArea>
      <c:layout>
        <c:manualLayout>
          <c:layoutTarget val="inner"/>
          <c:xMode val="edge"/>
          <c:yMode val="edge"/>
          <c:x val="0.51775538810336874"/>
          <c:y val="0.19112705094432408"/>
          <c:w val="0.3867191128624935"/>
          <c:h val="0.75071678127361308"/>
        </c:manualLayout>
      </c:layout>
      <c:barChart>
        <c:barDir val="bar"/>
        <c:grouping val="stacked"/>
        <c:varyColors val="0"/>
        <c:ser>
          <c:idx val="0"/>
          <c:order val="0"/>
          <c:tx>
            <c:strRef>
              <c:f>Лист1!$B$1</c:f>
              <c:strCache>
                <c:ptCount val="1"/>
                <c:pt idx="0">
                  <c:v>2022</c:v>
                </c:pt>
              </c:strCache>
            </c:strRef>
          </c:tx>
          <c:spPr>
            <a:solidFill>
              <a:srgbClr val="395D48"/>
            </a:solidFill>
            <a:ln>
              <a:noFill/>
            </a:ln>
          </c:spPr>
          <c:invertIfNegative val="0"/>
          <c:cat>
            <c:strRef>
              <c:f>Лист1!$A$2:$A$14</c:f>
              <c:strCache>
                <c:ptCount val="13"/>
                <c:pt idx="0">
                  <c:v>г. Абакан</c:v>
                </c:pt>
                <c:pt idx="1">
                  <c:v>г. Черногорск</c:v>
                </c:pt>
                <c:pt idx="2">
                  <c:v>Усть-Абакан. р-н</c:v>
                </c:pt>
                <c:pt idx="3">
                  <c:v>г. Саяногрск</c:v>
                </c:pt>
                <c:pt idx="4">
                  <c:v>Ширинский район</c:v>
                </c:pt>
                <c:pt idx="5">
                  <c:v>Боградский район</c:v>
                </c:pt>
                <c:pt idx="6">
                  <c:v>г. Сорск</c:v>
                </c:pt>
                <c:pt idx="7">
                  <c:v>Таштыпский район</c:v>
                </c:pt>
                <c:pt idx="8">
                  <c:v>Алтайский район</c:v>
                </c:pt>
                <c:pt idx="9">
                  <c:v>Орджоникидз. р-н</c:v>
                </c:pt>
                <c:pt idx="10">
                  <c:v>Бейский район </c:v>
                </c:pt>
                <c:pt idx="11">
                  <c:v>г. Абаза</c:v>
                </c:pt>
                <c:pt idx="12">
                  <c:v>Аскизский район</c:v>
                </c:pt>
              </c:strCache>
            </c:strRef>
          </c:cat>
          <c:val>
            <c:numRef>
              <c:f>Лист1!$B$2:$B$14</c:f>
              <c:numCache>
                <c:formatCode>General</c:formatCode>
                <c:ptCount val="13"/>
                <c:pt idx="0">
                  <c:v>445</c:v>
                </c:pt>
                <c:pt idx="1">
                  <c:v>90</c:v>
                </c:pt>
                <c:pt idx="2">
                  <c:v>72</c:v>
                </c:pt>
                <c:pt idx="3">
                  <c:v>69</c:v>
                </c:pt>
                <c:pt idx="4">
                  <c:v>49</c:v>
                </c:pt>
                <c:pt idx="5">
                  <c:v>47</c:v>
                </c:pt>
                <c:pt idx="6">
                  <c:v>33</c:v>
                </c:pt>
                <c:pt idx="7">
                  <c:v>46</c:v>
                </c:pt>
                <c:pt idx="8">
                  <c:v>32</c:v>
                </c:pt>
                <c:pt idx="9">
                  <c:v>31</c:v>
                </c:pt>
                <c:pt idx="10">
                  <c:v>29</c:v>
                </c:pt>
                <c:pt idx="11">
                  <c:v>28</c:v>
                </c:pt>
                <c:pt idx="12">
                  <c:v>25</c:v>
                </c:pt>
              </c:numCache>
            </c:numRef>
          </c:val>
          <c:extLst xmlns:c16r2="http://schemas.microsoft.com/office/drawing/2015/06/chart">
            <c:ext xmlns:c16="http://schemas.microsoft.com/office/drawing/2014/chart" uri="{C3380CC4-5D6E-409C-BE32-E72D297353CC}">
              <c16:uniqueId val="{00000009-44CF-4229-A5F2-4512E10A9B49}"/>
            </c:ext>
          </c:extLst>
        </c:ser>
        <c:dLbls>
          <c:showLegendKey val="0"/>
          <c:showVal val="0"/>
          <c:showCatName val="0"/>
          <c:showSerName val="0"/>
          <c:showPercent val="0"/>
          <c:showBubbleSize val="0"/>
        </c:dLbls>
        <c:gapWidth val="300"/>
        <c:overlap val="100"/>
        <c:serLines/>
        <c:axId val="350990336"/>
        <c:axId val="350988544"/>
      </c:barChart>
      <c:valAx>
        <c:axId val="350988544"/>
        <c:scaling>
          <c:orientation val="minMax"/>
        </c:scaling>
        <c:delete val="0"/>
        <c:axPos val="b"/>
        <c:numFmt formatCode="General" sourceLinked="1"/>
        <c:majorTickMark val="out"/>
        <c:minorTickMark val="none"/>
        <c:tickLblPos val="none"/>
        <c:crossAx val="350990336"/>
        <c:crosses val="autoZero"/>
        <c:crossBetween val="between"/>
      </c:valAx>
      <c:catAx>
        <c:axId val="350990336"/>
        <c:scaling>
          <c:orientation val="minMax"/>
        </c:scaling>
        <c:delete val="0"/>
        <c:axPos val="l"/>
        <c:numFmt formatCode="General" sourceLinked="1"/>
        <c:majorTickMark val="none"/>
        <c:minorTickMark val="none"/>
        <c:tickLblPos val="nextTo"/>
        <c:crossAx val="350988544"/>
        <c:crosses val="autoZero"/>
        <c:auto val="1"/>
        <c:lblAlgn val="l"/>
        <c:lblOffset val="100"/>
        <c:noMultiLvlLbl val="0"/>
      </c:catAx>
    </c:plotArea>
    <c:plotVisOnly val="1"/>
    <c:dispBlanksAs val="zero"/>
    <c:showDLblsOverMax val="0"/>
  </c:chart>
  <c:spPr>
    <a:solidFill>
      <a:sysClr val="window" lastClr="FFFFFF"/>
    </a:solidFill>
    <a:ln>
      <a:noFill/>
    </a:ln>
  </c:spPr>
  <c:txPr>
    <a:bodyPr/>
    <a:lstStyle/>
    <a:p>
      <a:pPr>
        <a:defRPr>
          <a:latin typeface="Cambria Math" pitchFamily="18" charset="0"/>
          <a:ea typeface="Cambria Math"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10"/>
      <c:rAngAx val="0"/>
      <c:perspective val="30"/>
    </c:view3D>
    <c:floor>
      <c:thickness val="0"/>
    </c:floor>
    <c:sideWall>
      <c:thickness val="0"/>
      <c:spPr>
        <a:noFill/>
      </c:spPr>
    </c:sideWall>
    <c:backWall>
      <c:thickness val="0"/>
      <c:spPr>
        <a:noFill/>
      </c:spPr>
    </c:backWall>
    <c:plotArea>
      <c:layout>
        <c:manualLayout>
          <c:layoutTarget val="inner"/>
          <c:xMode val="edge"/>
          <c:yMode val="edge"/>
          <c:x val="1.8841572365512933E-3"/>
          <c:y val="0.27009102116584555"/>
          <c:w val="0.88394358934344752"/>
          <c:h val="0.69678284815477853"/>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delete val="1"/>
              <c:extLst>
                <c:ext xmlns:c15="http://schemas.microsoft.com/office/drawing/2012/chart" uri="{CE6537A1-D6FC-4f65-9D91-7224C49458BB}"/>
              </c:extLst>
            </c:dLbl>
            <c:dLbl>
              <c:idx val="1"/>
              <c:layout>
                <c:manualLayout>
                  <c:x val="-1.2452622307842017E-2"/>
                  <c:y val="0.10811451504227181"/>
                </c:manualLayout>
              </c:layout>
              <c:tx>
                <c:rich>
                  <a:bodyPr/>
                  <a:lstStyle/>
                  <a:p>
                    <a:r>
                      <a:rPr lang="ru-RU">
                        <a:solidFill>
                          <a:srgbClr val="172B1F"/>
                        </a:solidFill>
                      </a:rPr>
                      <a:t>67,3 %</a:t>
                    </a:r>
                  </a:p>
                  <a:p>
                    <a:r>
                      <a:rPr lang="ru-RU" b="0" i="1">
                        <a:solidFill>
                          <a:srgbClr val="172B1F"/>
                        </a:solidFill>
                      </a:rPr>
                      <a:t>собственность</a:t>
                    </a:r>
                  </a:p>
                </c:rich>
              </c:tx>
              <c:showLegendKey val="0"/>
              <c:showVal val="0"/>
              <c:showCatName val="1"/>
              <c:showSerName val="1"/>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1"/>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личность </c:v>
                </c:pt>
                <c:pt idx="1">
                  <c:v>собственность</c:v>
                </c:pt>
                <c:pt idx="2">
                  <c:v>общественная безопасность, здоровье</c:v>
                </c:pt>
                <c:pt idx="3">
                  <c:v>безопасность на транспорте</c:v>
                </c:pt>
                <c:pt idx="4">
                  <c:v>безопасность государства, порядок управления</c:v>
                </c:pt>
              </c:strCache>
            </c:strRef>
          </c:cat>
          <c:val>
            <c:numRef>
              <c:f>Лист1!$B$2:$B$6</c:f>
              <c:numCache>
                <c:formatCode>#,##0</c:formatCode>
                <c:ptCount val="5"/>
                <c:pt idx="0">
                  <c:v>24</c:v>
                </c:pt>
                <c:pt idx="1">
                  <c:v>183</c:v>
                </c:pt>
                <c:pt idx="2">
                  <c:v>52</c:v>
                </c:pt>
                <c:pt idx="3">
                  <c:v>5</c:v>
                </c:pt>
                <c:pt idx="4" formatCode="General">
                  <c:v>8</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0"/>
      <c:rAngAx val="0"/>
      <c:perspective val="30"/>
    </c:view3D>
    <c:floor>
      <c:thickness val="0"/>
    </c:floor>
    <c:sideWall>
      <c:thickness val="0"/>
      <c:spPr>
        <a:noFill/>
      </c:spPr>
    </c:sideWall>
    <c:backWall>
      <c:thickness val="0"/>
      <c:spPr>
        <a:noFill/>
      </c:spPr>
    </c:backWall>
    <c:plotArea>
      <c:layout>
        <c:manualLayout>
          <c:layoutTarget val="inner"/>
          <c:xMode val="edge"/>
          <c:yMode val="edge"/>
          <c:x val="0.10411460249711779"/>
          <c:y val="0.23983778667010888"/>
          <c:w val="0.79488348627954353"/>
          <c:h val="0.53818037089626092"/>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layout>
                <c:manualLayout>
                  <c:x val="-6.3526174107355129E-3"/>
                  <c:y val="9.2341336431306695E-2"/>
                </c:manualLayout>
              </c:layout>
              <c:tx>
                <c:rich>
                  <a:bodyPr/>
                  <a:lstStyle/>
                  <a:p>
                    <a:r>
                      <a:rPr lang="ru-RU" sz="950"/>
                      <a:t>25 % образование</a:t>
                    </a:r>
                  </a:p>
                </c:rich>
              </c:tx>
              <c:showLegendKey val="0"/>
              <c:showVal val="0"/>
              <c:showCatName val="0"/>
              <c:showSerName val="0"/>
              <c:showPercent val="1"/>
              <c:showBubbleSize val="0"/>
              <c:extLst>
                <c:ext xmlns:c15="http://schemas.microsoft.com/office/drawing/2012/chart" uri="{CE6537A1-D6FC-4f65-9D91-7224C49458BB}">
                  <c15:layout>
                    <c:manualLayout>
                      <c:w val="0.22112607496349179"/>
                      <c:h val="0.2085245901639344"/>
                    </c:manualLayout>
                  </c15:layout>
                </c:ext>
              </c:extLst>
            </c:dLbl>
            <c:dLbl>
              <c:idx val="1"/>
              <c:layout>
                <c:manualLayout>
                  <c:x val="0.12635986906982458"/>
                  <c:y val="5.865169796863634E-2"/>
                </c:manualLayout>
              </c:layout>
              <c:tx>
                <c:rich>
                  <a:bodyPr/>
                  <a:lstStyle/>
                  <a:p>
                    <a:r>
                      <a:rPr lang="ru-RU"/>
                      <a:t>23 % семья</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1.4351782669502083E-2"/>
                  <c:y val="-2.6443784690848071E-2"/>
                </c:manualLayout>
              </c:layout>
              <c:tx>
                <c:rich>
                  <a:bodyPr/>
                  <a:lstStyle/>
                  <a:p>
                    <a:pPr>
                      <a:defRPr sz="950" b="1">
                        <a:solidFill>
                          <a:schemeClr val="bg2">
                            <a:lumMod val="10000"/>
                          </a:schemeClr>
                        </a:solidFill>
                      </a:defRPr>
                    </a:pPr>
                    <a:r>
                      <a:rPr lang="ru-RU" sz="950"/>
                      <a:t>9 % соц.</a:t>
                    </a:r>
                  </a:p>
                  <a:p>
                    <a:pPr>
                      <a:defRPr sz="950" b="1">
                        <a:solidFill>
                          <a:schemeClr val="bg2">
                            <a:lumMod val="10000"/>
                          </a:schemeClr>
                        </a:solidFill>
                      </a:defRPr>
                    </a:pPr>
                    <a:r>
                      <a:rPr lang="ru-RU" sz="950"/>
                      <a:t>обеспечение</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0.21590134674671427"/>
                      <c:h val="0.2085245901639344"/>
                    </c:manualLayout>
                  </c15:layout>
                </c:ext>
              </c:extLst>
            </c:dLbl>
            <c:dLbl>
              <c:idx val="3"/>
              <c:layout>
                <c:manualLayout>
                  <c:x val="-8.5882453945593254E-2"/>
                  <c:y val="-6.6626651176799626E-2"/>
                </c:manualLayout>
              </c:layout>
              <c:tx>
                <c:rich>
                  <a:bodyPr/>
                  <a:lstStyle/>
                  <a:p>
                    <a:r>
                      <a:rPr lang="ru-RU"/>
                      <a:t>12 %</a:t>
                    </a:r>
                  </a:p>
                  <a:p>
                    <a:r>
                      <a:rPr lang="ru-RU"/>
                      <a:t>здоровье</a:t>
                    </a:r>
                  </a:p>
                </c:rich>
              </c:tx>
              <c:showLegendKey val="0"/>
              <c:showVal val="0"/>
              <c:showCatName val="0"/>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семья</c:v>
                </c:pt>
                <c:pt idx="1">
                  <c:v>образование</c:v>
                </c:pt>
                <c:pt idx="2">
                  <c:v>соц.обеспечение</c:v>
                </c:pt>
                <c:pt idx="3">
                  <c:v>здравоохранение</c:v>
                </c:pt>
                <c:pt idx="4">
                  <c:v>иное</c:v>
                </c:pt>
              </c:strCache>
            </c:strRef>
          </c:cat>
          <c:val>
            <c:numRef>
              <c:f>Лист1!$B$2:$B$6</c:f>
              <c:numCache>
                <c:formatCode>#,##0</c:formatCode>
                <c:ptCount val="5"/>
                <c:pt idx="0">
                  <c:v>236</c:v>
                </c:pt>
                <c:pt idx="1">
                  <c:v>260</c:v>
                </c:pt>
                <c:pt idx="2">
                  <c:v>96</c:v>
                </c:pt>
                <c:pt idx="3">
                  <c:v>120</c:v>
                </c:pt>
                <c:pt idx="4" formatCode="General">
                  <c:v>329</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7899215554416E-2"/>
          <c:y val="0.40445042527759301"/>
          <c:w val="0.94269614102291222"/>
          <c:h val="0.43917724570143013"/>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1.9950836033450648E-2"/>
                  <c:y val="9.3967560316950138E-3"/>
                </c:manualLayout>
              </c:layout>
              <c:tx>
                <c:rich>
                  <a:bodyPr/>
                  <a:lstStyle/>
                  <a:p>
                    <a:r>
                      <a:rPr lang="en-US"/>
                      <a:t>121 877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268608058973617E-3"/>
                  <c:y val="1.99356743520066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169912237212E-3"/>
                  <c:y val="-3.04362844787536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495141529362053E-3"/>
                  <c:y val="0"/>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tx>
                <c:rich>
                  <a:bodyPr/>
                  <a:lstStyle/>
                  <a:p>
                    <a:r>
                      <a:rPr lang="en-US"/>
                      <a:t>127 228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127190</c:v>
                </c:pt>
                <c:pt idx="1">
                  <c:v>128886</c:v>
                </c:pt>
                <c:pt idx="2">
                  <c:v>129091</c:v>
                </c:pt>
                <c:pt idx="3">
                  <c:v>129013</c:v>
                </c:pt>
                <c:pt idx="4" formatCode="General">
                  <c:v>128407</c:v>
                </c:pt>
                <c:pt idx="5" formatCode="General">
                  <c:v>127228</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292383360"/>
        <c:axId val="292381824"/>
      </c:barChart>
      <c:valAx>
        <c:axId val="292381824"/>
        <c:scaling>
          <c:orientation val="minMax"/>
        </c:scaling>
        <c:delete val="1"/>
        <c:axPos val="l"/>
        <c:numFmt formatCode="#,##0" sourceLinked="1"/>
        <c:majorTickMark val="out"/>
        <c:minorTickMark val="none"/>
        <c:tickLblPos val="nextTo"/>
        <c:crossAx val="292383360"/>
        <c:crosses val="autoZero"/>
        <c:crossBetween val="between"/>
      </c:valAx>
      <c:catAx>
        <c:axId val="29238336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29238182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941237717186181E-2"/>
          <c:y val="0.38785777281465927"/>
          <c:w val="0.94269614102291222"/>
          <c:h val="0.42922014885125659"/>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1.1506254025939099E-2"/>
                  <c:y val="-2.8059686983571575E-3"/>
                </c:manualLayout>
              </c:layout>
              <c:tx>
                <c:rich>
                  <a:bodyPr/>
                  <a:lstStyle/>
                  <a:p>
                    <a:r>
                      <a:rPr lang="en-US"/>
                      <a:t>6</a:t>
                    </a:r>
                    <a:r>
                      <a:rPr lang="en-US" baseline="0"/>
                      <a:t> 706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tx>
                <c:rich>
                  <a:bodyPr/>
                  <a:lstStyle/>
                  <a:p>
                    <a:r>
                      <a:rPr lang="en-US"/>
                      <a:t>5 067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6706</c:v>
                </c:pt>
                <c:pt idx="1">
                  <c:v>6283</c:v>
                </c:pt>
                <c:pt idx="2">
                  <c:v>5617</c:v>
                </c:pt>
                <c:pt idx="3">
                  <c:v>5393</c:v>
                </c:pt>
                <c:pt idx="4" formatCode="General">
                  <c:v>5303</c:v>
                </c:pt>
                <c:pt idx="5" formatCode="General">
                  <c:v>5067</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352011392"/>
        <c:axId val="351997312"/>
      </c:barChart>
      <c:valAx>
        <c:axId val="351997312"/>
        <c:scaling>
          <c:orientation val="minMax"/>
        </c:scaling>
        <c:delete val="1"/>
        <c:axPos val="l"/>
        <c:numFmt formatCode="#,##0" sourceLinked="1"/>
        <c:majorTickMark val="out"/>
        <c:minorTickMark val="none"/>
        <c:tickLblPos val="nextTo"/>
        <c:crossAx val="352011392"/>
        <c:crosses val="autoZero"/>
        <c:crossBetween val="between"/>
      </c:valAx>
      <c:catAx>
        <c:axId val="35201139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199731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714197039086214E-2"/>
          <c:y val="0.47979790026246721"/>
          <c:w val="0.94269614102291222"/>
          <c:h val="0.3029440069991251"/>
        </c:manualLayout>
      </c:layout>
      <c:barChart>
        <c:barDir val="col"/>
        <c:grouping val="clustered"/>
        <c:varyColors val="0"/>
        <c:ser>
          <c:idx val="0"/>
          <c:order val="0"/>
          <c:tx>
            <c:strRef>
              <c:f>Лист1!$B$1</c:f>
              <c:strCache>
                <c:ptCount val="1"/>
                <c:pt idx="0">
                  <c:v>Продажи</c:v>
                </c:pt>
              </c:strCache>
            </c:strRef>
          </c:tx>
          <c:spPr>
            <a:solidFill>
              <a:srgbClr val="2E4C3A"/>
            </a:solidFill>
          </c:spPr>
          <c:invertIfNegative val="0"/>
          <c:dLbls>
            <c:dLbl>
              <c:idx val="0"/>
              <c:layout>
                <c:manualLayout>
                  <c:x val="1.8004236496386055E-3"/>
                  <c:y val="3.0527559055118111E-2"/>
                </c:manualLayout>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7653284856357E-3"/>
                  <c:y val="2.89011373578302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818372004897403E-3"/>
                  <c:y val="5.06176727909011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35573297848828E-3"/>
                  <c:y val="3.3333333333333284E-2"/>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4.4377324231366869E-3"/>
                  <c:y val="8.15809788482322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11.6</c:v>
                </c:pt>
                <c:pt idx="1">
                  <c:v>10.4</c:v>
                </c:pt>
                <c:pt idx="2">
                  <c:v>10</c:v>
                </c:pt>
                <c:pt idx="3">
                  <c:v>9.9</c:v>
                </c:pt>
                <c:pt idx="4">
                  <c:v>9.5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352624640"/>
        <c:axId val="352037120"/>
      </c:barChart>
      <c:valAx>
        <c:axId val="352037120"/>
        <c:scaling>
          <c:orientation val="minMax"/>
        </c:scaling>
        <c:delete val="1"/>
        <c:axPos val="l"/>
        <c:numFmt formatCode="General" sourceLinked="1"/>
        <c:majorTickMark val="out"/>
        <c:minorTickMark val="none"/>
        <c:tickLblPos val="nextTo"/>
        <c:crossAx val="352624640"/>
        <c:crosses val="autoZero"/>
        <c:crossBetween val="between"/>
      </c:valAx>
      <c:catAx>
        <c:axId val="35262464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203712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714118165745622E-2"/>
          <c:y val="0.4435772224984601"/>
          <c:w val="0.94269614102291222"/>
          <c:h val="0.30307597688902749"/>
        </c:manualLayout>
      </c:layout>
      <c:barChart>
        <c:barDir val="col"/>
        <c:grouping val="clustered"/>
        <c:varyColors val="0"/>
        <c:ser>
          <c:idx val="0"/>
          <c:order val="0"/>
          <c:tx>
            <c:strRef>
              <c:f>Лист1!$B$1</c:f>
              <c:strCache>
                <c:ptCount val="1"/>
                <c:pt idx="0">
                  <c:v>Продажи</c:v>
                </c:pt>
              </c:strCache>
            </c:strRef>
          </c:tx>
          <c:spPr>
            <a:solidFill>
              <a:srgbClr val="2E4C3A"/>
            </a:solidFill>
          </c:spPr>
          <c:invertIfNegative val="0"/>
          <c:dLbls>
            <c:dLbl>
              <c:idx val="0"/>
              <c:layout>
                <c:manualLayout>
                  <c:x val="-2.8181588074731321E-3"/>
                  <c:y val="4.119868679781364E-2"/>
                </c:manualLayout>
              </c:layout>
              <c:tx>
                <c:rich>
                  <a:bodyPr/>
                  <a:lstStyle/>
                  <a:p>
                    <a:r>
                      <a:rPr lang="en-US"/>
                      <a:t>8 431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9176546241883E-3"/>
                  <c:y val="5.0573010056911255E-2"/>
                </c:manualLayout>
              </c:layout>
              <c:tx>
                <c:rich>
                  <a:bodyPr/>
                  <a:lstStyle/>
                  <a:p>
                    <a:r>
                      <a:rPr lang="en-US"/>
                      <a:t>9 149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1465552036230846E-3"/>
                  <c:y val="3.9176043588610779E-2"/>
                </c:manualLayout>
              </c:layout>
              <c:tx>
                <c:rich>
                  <a:bodyPr/>
                  <a:lstStyle/>
                  <a:p>
                    <a:r>
                      <a:rPr lang="en-US"/>
                      <a:t>9 427</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3440486533449967E-3"/>
                  <c:y val="3.3003300330032952E-2"/>
                </c:manualLayout>
              </c:layout>
              <c:tx>
                <c:rich>
                  <a:bodyPr/>
                  <a:lstStyle/>
                  <a:p>
                    <a:r>
                      <a:rPr lang="en-US"/>
                      <a:t>10 447</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4.4377324231366869E-3"/>
                  <c:y val="8.15809788482322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8431</c:v>
                </c:pt>
                <c:pt idx="1">
                  <c:v>9149</c:v>
                </c:pt>
                <c:pt idx="2">
                  <c:v>9427</c:v>
                </c:pt>
                <c:pt idx="3">
                  <c:v>10447</c:v>
                </c:pt>
                <c:pt idx="4">
                  <c:v>10679</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352078464"/>
        <c:axId val="352076928"/>
      </c:barChart>
      <c:valAx>
        <c:axId val="352076928"/>
        <c:scaling>
          <c:orientation val="minMax"/>
        </c:scaling>
        <c:delete val="1"/>
        <c:axPos val="l"/>
        <c:numFmt formatCode="General" sourceLinked="1"/>
        <c:majorTickMark val="out"/>
        <c:minorTickMark val="none"/>
        <c:tickLblPos val="nextTo"/>
        <c:crossAx val="352078464"/>
        <c:crosses val="autoZero"/>
        <c:crossBetween val="between"/>
      </c:valAx>
      <c:catAx>
        <c:axId val="352078464"/>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352076928"/>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55060939164783E-2"/>
          <c:y val="0.33231658413832293"/>
          <c:w val="0.94269614102291222"/>
          <c:h val="0.48172801509654373"/>
        </c:manualLayout>
      </c:layout>
      <c:barChart>
        <c:barDir val="col"/>
        <c:grouping val="clustered"/>
        <c:varyColors val="0"/>
        <c:ser>
          <c:idx val="0"/>
          <c:order val="0"/>
          <c:tx>
            <c:strRef>
              <c:f>Лист1!$B$1</c:f>
              <c:strCache>
                <c:ptCount val="1"/>
                <c:pt idx="0">
                  <c:v>РХ</c:v>
                </c:pt>
              </c:strCache>
            </c:strRef>
          </c:tx>
          <c:spPr>
            <a:solidFill>
              <a:srgbClr val="2E4C3A"/>
            </a:solidFill>
          </c:spPr>
          <c:invertIfNegative val="0"/>
          <c:dLbls>
            <c:dLbl>
              <c:idx val="0"/>
              <c:layout>
                <c:manualLayout>
                  <c:x val="1.782642013767103E-3"/>
                  <c:y val="0.17630102947414278"/>
                </c:manualLayout>
              </c:layout>
              <c:tx>
                <c:rich>
                  <a:bodyPr/>
                  <a:lstStyle/>
                  <a:p>
                    <a:r>
                      <a:rPr lang="en-US" b="1">
                        <a:solidFill>
                          <a:schemeClr val="bg1"/>
                        </a:solidFill>
                      </a:rPr>
                      <a:t>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9271932697119E-3"/>
                  <c:y val="0.1769881576081349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694935092572886E-3"/>
                  <c:y val="0.186400926101806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631424966629487E-2"/>
                  <c:y val="0.1686179481594423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22221852823985E-3"/>
                  <c:y val="0.18717972234004746"/>
                </c:manualLayout>
              </c:layout>
              <c:tx>
                <c:rich>
                  <a:bodyPr/>
                  <a:lstStyle/>
                  <a:p>
                    <a:r>
                      <a:rPr lang="en-US">
                        <a:solidFill>
                          <a:schemeClr val="bg1"/>
                        </a:solidFill>
                      </a:rPr>
                      <a:t>6,3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4.3</c:v>
                </c:pt>
                <c:pt idx="1">
                  <c:v>3.8</c:v>
                </c:pt>
                <c:pt idx="2">
                  <c:v>3.9</c:v>
                </c:pt>
                <c:pt idx="3">
                  <c:v>5.5</c:v>
                </c:pt>
                <c:pt idx="4">
                  <c:v>6.3</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352720384"/>
        <c:axId val="352718848"/>
      </c:barChart>
      <c:valAx>
        <c:axId val="352718848"/>
        <c:scaling>
          <c:orientation val="minMax"/>
        </c:scaling>
        <c:delete val="1"/>
        <c:axPos val="l"/>
        <c:numFmt formatCode="General" sourceLinked="1"/>
        <c:majorTickMark val="out"/>
        <c:minorTickMark val="none"/>
        <c:tickLblPos val="nextTo"/>
        <c:crossAx val="352720384"/>
        <c:crosses val="autoZero"/>
        <c:crossBetween val="between"/>
      </c:valAx>
      <c:catAx>
        <c:axId val="352720384"/>
        <c:scaling>
          <c:orientation val="minMax"/>
        </c:scaling>
        <c:delete val="0"/>
        <c:axPos val="b"/>
        <c:numFmt formatCode="General" sourceLinked="1"/>
        <c:majorTickMark val="out"/>
        <c:minorTickMark val="none"/>
        <c:tickLblPos val="nextTo"/>
        <c:txPr>
          <a:bodyPr/>
          <a:lstStyle/>
          <a:p>
            <a:pPr>
              <a:defRPr b="1">
                <a:solidFill>
                  <a:sysClr val="windowText" lastClr="000000"/>
                </a:solidFill>
              </a:defRPr>
            </a:pPr>
            <a:endParaRPr lang="ru-RU"/>
          </a:p>
        </c:txPr>
        <c:crossAx val="352718848"/>
        <c:crosses val="autoZero"/>
        <c:auto val="1"/>
        <c:lblAlgn val="ctr"/>
        <c:lblOffset val="100"/>
        <c:noMultiLvlLbl val="0"/>
      </c:catAx>
      <c:spPr>
        <a:noFill/>
      </c:spPr>
    </c:plotArea>
    <c:plotVisOnly val="1"/>
    <c:dispBlanksAs val="zero"/>
    <c:showDLblsOverMax val="0"/>
  </c:chart>
  <c:spPr>
    <a:noFill/>
    <a:ln>
      <a:noFill/>
    </a:ln>
  </c:spPr>
  <c:txPr>
    <a:bodyPr/>
    <a:lstStyle/>
    <a:p>
      <a:pPr>
        <a:defRPr>
          <a:solidFill>
            <a:schemeClr val="bg1">
              <a:lumMod val="65000"/>
            </a:schemeClr>
          </a:solidFill>
          <a:latin typeface="Cambria Math" pitchFamily="18" charset="0"/>
          <a:ea typeface="Cambria Math"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0.03215</cdr:x>
      <cdr:y>0</cdr:y>
    </cdr:from>
    <cdr:to>
      <cdr:x>0.97548</cdr:x>
      <cdr:y>0.64398</cdr:y>
    </cdr:to>
    <cdr:sp macro="" textlink="">
      <cdr:nvSpPr>
        <cdr:cNvPr id="2" name="Прямоугольник 1"/>
        <cdr:cNvSpPr/>
      </cdr:nvSpPr>
      <cdr:spPr>
        <a:xfrm xmlns:a="http://schemas.openxmlformats.org/drawingml/2006/main">
          <a:off x="84458" y="0"/>
          <a:ext cx="2478123" cy="9879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b="0" i="1">
              <a:solidFill>
                <a:srgbClr val="21372B"/>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b="0" i="1">
              <a:solidFill>
                <a:srgbClr val="21372B"/>
              </a:solidFill>
              <a:effectLst/>
              <a:latin typeface="Times New Roman" pitchFamily="18" charset="0"/>
              <a:ea typeface="Cambria Math" pitchFamily="18" charset="0"/>
              <a:cs typeface="Times New Roman" pitchFamily="18" charset="0"/>
            </a:rPr>
            <a:t>обращений  к Уполномоченному </a:t>
          </a:r>
          <a:br>
            <a:rPr lang="ru-RU" sz="1300" b="0" i="1">
              <a:solidFill>
                <a:srgbClr val="21372B"/>
              </a:solidFill>
              <a:effectLst/>
              <a:latin typeface="Times New Roman" pitchFamily="18" charset="0"/>
              <a:ea typeface="Cambria Math" pitchFamily="18" charset="0"/>
              <a:cs typeface="Times New Roman" pitchFamily="18" charset="0"/>
            </a:rPr>
          </a:br>
          <a:r>
            <a:rPr lang="ru-RU" sz="1300" b="0" i="1">
              <a:solidFill>
                <a:srgbClr val="21372B"/>
              </a:solidFill>
              <a:effectLst/>
              <a:latin typeface="Times New Roman" pitchFamily="18" charset="0"/>
              <a:ea typeface="Cambria Math" pitchFamily="18" charset="0"/>
              <a:cs typeface="Times New Roman" pitchFamily="18" charset="0"/>
            </a:rPr>
            <a:t>по правам ребёнка в РХ </a:t>
          </a:r>
        </a:p>
        <a:p xmlns:a="http://schemas.openxmlformats.org/drawingml/2006/main">
          <a:r>
            <a:rPr lang="ru-RU" sz="1300" b="0" i="1">
              <a:solidFill>
                <a:srgbClr val="21372B"/>
              </a:solidFill>
              <a:effectLst/>
              <a:latin typeface="Times New Roman" pitchFamily="18" charset="0"/>
              <a:ea typeface="Cambria Math" pitchFamily="18" charset="0"/>
              <a:cs typeface="Times New Roman" pitchFamily="18" charset="0"/>
            </a:rPr>
            <a:t>(2017-2022</a:t>
          </a:r>
          <a:r>
            <a:rPr lang="ru-RU" sz="1300" b="0" i="1" baseline="0">
              <a:solidFill>
                <a:srgbClr val="21372B"/>
              </a:solidFill>
              <a:effectLst/>
              <a:latin typeface="Times New Roman" pitchFamily="18" charset="0"/>
              <a:ea typeface="Cambria Math" pitchFamily="18" charset="0"/>
              <a:cs typeface="Times New Roman" pitchFamily="18" charset="0"/>
            </a:rPr>
            <a:t> гг.)</a:t>
          </a:r>
          <a:endParaRPr lang="ru-RU" sz="1300" b="0" i="1">
            <a:solidFill>
              <a:srgbClr val="21372B"/>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0.64492</cdr:x>
      <cdr:y>0.41447</cdr:y>
    </cdr:from>
    <cdr:to>
      <cdr:x>0.83464</cdr:x>
      <cdr:y>0.56047</cdr:y>
    </cdr:to>
    <cdr:sp macro="" textlink="">
      <cdr:nvSpPr>
        <cdr:cNvPr id="4" name="Прямоугольник 3"/>
        <cdr:cNvSpPr/>
      </cdr:nvSpPr>
      <cdr:spPr>
        <a:xfrm xmlns:a="http://schemas.openxmlformats.org/drawingml/2006/main">
          <a:off x="1689291" y="698761"/>
          <a:ext cx="496948" cy="2461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1">
              <a:solidFill>
                <a:srgbClr val="26331D"/>
              </a:solidFill>
              <a:latin typeface="Cambria Math" pitchFamily="18" charset="0"/>
              <a:ea typeface="Cambria Math" pitchFamily="18" charset="0"/>
            </a:rPr>
            <a:t>955</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1</cdr:x>
      <cdr:y>0.27817</cdr:y>
    </cdr:to>
    <cdr:sp macro="" textlink="">
      <cdr:nvSpPr>
        <cdr:cNvPr id="2" name="Прямоугольник 1"/>
        <cdr:cNvSpPr/>
      </cdr:nvSpPr>
      <cdr:spPr>
        <a:xfrm xmlns:a="http://schemas.openxmlformats.org/drawingml/2006/main">
          <a:off x="34" y="0"/>
          <a:ext cx="3645535" cy="5723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b="0" i="1">
              <a:solidFill>
                <a:srgbClr val="213723"/>
              </a:solidFill>
              <a:effectLst/>
              <a:latin typeface="Times New Roman" pitchFamily="18" charset="0"/>
              <a:ea typeface="Cambria Math" pitchFamily="18" charset="0"/>
              <a:cs typeface="Times New Roman" pitchFamily="18" charset="0"/>
            </a:rPr>
            <a:t>Удельный  вес внешних причин детской смертности </a:t>
          </a:r>
          <a:r>
            <a:rPr lang="ru-RU" sz="1300" b="0" i="1" baseline="0">
              <a:solidFill>
                <a:srgbClr val="213723"/>
              </a:solidFill>
              <a:effectLst/>
              <a:latin typeface="Times New Roman" pitchFamily="18" charset="0"/>
              <a:ea typeface="Cambria Math" pitchFamily="18" charset="0"/>
              <a:cs typeface="Times New Roman" pitchFamily="18" charset="0"/>
            </a:rPr>
            <a:t>(2019-2022 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0.66673</cdr:x>
      <cdr:y>0.38802</cdr:y>
    </cdr:from>
    <cdr:to>
      <cdr:x>1</cdr:x>
      <cdr:y>0.62913</cdr:y>
    </cdr:to>
    <cdr:sp macro="" textlink="">
      <cdr:nvSpPr>
        <cdr:cNvPr id="3" name="Прямоугольник 2"/>
        <cdr:cNvSpPr/>
      </cdr:nvSpPr>
      <cdr:spPr>
        <a:xfrm xmlns:a="http://schemas.openxmlformats.org/drawingml/2006/main">
          <a:off x="2430622" y="798312"/>
          <a:ext cx="1214947" cy="4960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0" i="1">
              <a:solidFill>
                <a:sysClr val="windowText" lastClr="000000"/>
              </a:solidFill>
              <a:latin typeface="Cambria Math" pitchFamily="18" charset="0"/>
              <a:ea typeface="Cambria Math" pitchFamily="18" charset="0"/>
            </a:rPr>
            <a:t>6 %</a:t>
          </a:r>
        </a:p>
        <a:p xmlns:a="http://schemas.openxmlformats.org/drawingml/2006/main">
          <a:pPr algn="ctr"/>
          <a:r>
            <a:rPr lang="ru-RU" sz="1000" b="0" i="1">
              <a:solidFill>
                <a:sysClr val="windowText" lastClr="000000"/>
              </a:solidFill>
              <a:latin typeface="Cambria Math" pitchFamily="18" charset="0"/>
              <a:ea typeface="Cambria Math" pitchFamily="18" charset="0"/>
            </a:rPr>
            <a:t>преступления</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0.97746</cdr:x>
      <cdr:y>0.40822</cdr:y>
    </cdr:to>
    <cdr:sp macro="" textlink="">
      <cdr:nvSpPr>
        <cdr:cNvPr id="2" name="Прямоугольник 1"/>
        <cdr:cNvSpPr/>
      </cdr:nvSpPr>
      <cdr:spPr>
        <a:xfrm xmlns:a="http://schemas.openxmlformats.org/drawingml/2006/main">
          <a:off x="0" y="-7928811"/>
          <a:ext cx="2245646" cy="11294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Распределение показателей ДТП по месяцам (2022 г.)</a:t>
          </a:r>
        </a:p>
      </cdr:txBody>
    </cdr:sp>
  </cdr:relSizeAnchor>
  <cdr:relSizeAnchor xmlns:cdr="http://schemas.openxmlformats.org/drawingml/2006/chartDrawing">
    <cdr:from>
      <cdr:x>0.80798</cdr:x>
      <cdr:y>0.36867</cdr:y>
    </cdr:from>
    <cdr:to>
      <cdr:x>1</cdr:x>
      <cdr:y>0.46244</cdr:y>
    </cdr:to>
    <cdr:sp macro="" textlink="">
      <cdr:nvSpPr>
        <cdr:cNvPr id="3" name="Прямоугольник 2"/>
        <cdr:cNvSpPr/>
      </cdr:nvSpPr>
      <cdr:spPr>
        <a:xfrm xmlns:a="http://schemas.openxmlformats.org/drawingml/2006/main">
          <a:off x="2573663" y="723395"/>
          <a:ext cx="550537" cy="1839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2.xml><?xml version="1.0" encoding="utf-8"?>
<c:userShapes xmlns:c="http://schemas.openxmlformats.org/drawingml/2006/chart">
  <cdr:relSizeAnchor xmlns:cdr="http://schemas.openxmlformats.org/drawingml/2006/chartDrawing">
    <cdr:from>
      <cdr:x>0.05883</cdr:x>
      <cdr:y>0</cdr:y>
    </cdr:from>
    <cdr:to>
      <cdr:x>0.96229</cdr:x>
      <cdr:y>0.77947</cdr:y>
    </cdr:to>
    <cdr:sp macro="" textlink="">
      <cdr:nvSpPr>
        <cdr:cNvPr id="2" name="Прямоугольник 1"/>
        <cdr:cNvSpPr/>
      </cdr:nvSpPr>
      <cdr:spPr>
        <a:xfrm xmlns:a="http://schemas.openxmlformats.org/drawingml/2006/main">
          <a:off x="168442" y="0"/>
          <a:ext cx="2586790" cy="17442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детей, родители которых лишены</a:t>
          </a:r>
          <a:r>
            <a:rPr lang="ru-RU" sz="1300" i="1" baseline="0">
              <a:solidFill>
                <a:srgbClr val="122012"/>
              </a:solidFill>
              <a:effectLst/>
              <a:latin typeface="Times New Roman" pitchFamily="18" charset="0"/>
              <a:ea typeface="Cambria Math" pitchFamily="18" charset="0"/>
              <a:cs typeface="Times New Roman" pitchFamily="18" charset="0"/>
            </a:rPr>
            <a:t> родительских прав, ограничены в родительских правах </a:t>
          </a:r>
          <a:r>
            <a:rPr lang="ru-RU" sz="1300" i="1">
              <a:solidFill>
                <a:srgbClr val="122012"/>
              </a:solidFill>
              <a:effectLst/>
              <a:latin typeface="Times New Roman" pitchFamily="18" charset="0"/>
              <a:ea typeface="Cambria Math" pitchFamily="18" charset="0"/>
              <a:cs typeface="Times New Roman" pitchFamily="18" charset="0"/>
            </a:rPr>
            <a:t>(2018-2022</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0.02308</cdr:x>
      <cdr:y>0.21058</cdr:y>
    </cdr:from>
    <cdr:to>
      <cdr:x>0.0654</cdr:x>
      <cdr:y>0.24851</cdr:y>
    </cdr:to>
    <cdr:sp macro="" textlink="">
      <cdr:nvSpPr>
        <cdr:cNvPr id="3" name="Овал 2"/>
        <cdr:cNvSpPr/>
      </cdr:nvSpPr>
      <cdr:spPr>
        <a:xfrm xmlns:a="http://schemas.openxmlformats.org/drawingml/2006/main">
          <a:off x="66098" y="494078"/>
          <a:ext cx="121198" cy="88996"/>
        </a:xfrm>
        <a:prstGeom xmlns:a="http://schemas.openxmlformats.org/drawingml/2006/main" prst="ellipse">
          <a:avLst/>
        </a:prstGeom>
        <a:solidFill xmlns:a="http://schemas.openxmlformats.org/drawingml/2006/main">
          <a:srgbClr val="305647"/>
        </a:solidFill>
        <a:ln xmlns:a="http://schemas.openxmlformats.org/drawingml/2006/main">
          <a:solidFill>
            <a:srgbClr val="46522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0.02158</cdr:x>
      <cdr:y>0.29823</cdr:y>
    </cdr:from>
    <cdr:to>
      <cdr:x>0.0639</cdr:x>
      <cdr:y>0.33616</cdr:y>
    </cdr:to>
    <cdr:sp macro="" textlink="">
      <cdr:nvSpPr>
        <cdr:cNvPr id="5" name="Овал 4"/>
        <cdr:cNvSpPr/>
      </cdr:nvSpPr>
      <cdr:spPr>
        <a:xfrm xmlns:a="http://schemas.openxmlformats.org/drawingml/2006/main">
          <a:off x="61814" y="699751"/>
          <a:ext cx="121198" cy="88996"/>
        </a:xfrm>
        <a:prstGeom xmlns:a="http://schemas.openxmlformats.org/drawingml/2006/main" prst="ellipse">
          <a:avLst/>
        </a:prstGeom>
        <a:solidFill xmlns:a="http://schemas.openxmlformats.org/drawingml/2006/main">
          <a:schemeClr val="bg1">
            <a:lumMod val="50000"/>
          </a:schemeClr>
        </a:solidFill>
        <a:ln xmlns:a="http://schemas.openxmlformats.org/drawingml/2006/main">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3.xml><?xml version="1.0" encoding="utf-8"?>
<c:userShapes xmlns:c="http://schemas.openxmlformats.org/drawingml/2006/chart">
  <cdr:relSizeAnchor xmlns:cdr="http://schemas.openxmlformats.org/drawingml/2006/chartDrawing">
    <cdr:from>
      <cdr:x>0.02166</cdr:x>
      <cdr:y>0</cdr:y>
    </cdr:from>
    <cdr:to>
      <cdr:x>0.99988</cdr:x>
      <cdr:y>0.57328</cdr:y>
    </cdr:to>
    <cdr:sp macro="" textlink="">
      <cdr:nvSpPr>
        <cdr:cNvPr id="2" name="Прямоугольник 1"/>
        <cdr:cNvSpPr/>
      </cdr:nvSpPr>
      <cdr:spPr>
        <a:xfrm xmlns:a="http://schemas.openxmlformats.org/drawingml/2006/main">
          <a:off x="62031" y="0"/>
          <a:ext cx="2801475" cy="106079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300" i="1">
              <a:solidFill>
                <a:srgbClr val="263E29"/>
              </a:solidFill>
              <a:effectLst/>
              <a:latin typeface="Times New Roman" pitchFamily="18" charset="0"/>
              <a:ea typeface="Cambria Math" pitchFamily="18" charset="0"/>
              <a:cs typeface="Times New Roman" pitchFamily="18" charset="0"/>
            </a:rPr>
            <a:t>Динамика  отказов </a:t>
          </a:r>
          <a:br>
            <a:rPr lang="ru-RU" sz="1300" i="1">
              <a:solidFill>
                <a:srgbClr val="263E29"/>
              </a:solidFill>
              <a:effectLst/>
              <a:latin typeface="Times New Roman" pitchFamily="18" charset="0"/>
              <a:ea typeface="Cambria Math" pitchFamily="18" charset="0"/>
              <a:cs typeface="Times New Roman" pitchFamily="18" charset="0"/>
            </a:rPr>
          </a:br>
          <a:r>
            <a:rPr lang="ru-RU" sz="1300" i="1">
              <a:solidFill>
                <a:srgbClr val="263E29"/>
              </a:solidFill>
              <a:effectLst/>
              <a:latin typeface="Times New Roman" pitchFamily="18" charset="0"/>
              <a:ea typeface="Cambria Math" pitchFamily="18" charset="0"/>
              <a:cs typeface="Times New Roman" pitchFamily="18" charset="0"/>
            </a:rPr>
            <a:t>от новорожденных  </a:t>
          </a:r>
        </a:p>
        <a:p xmlns:a="http://schemas.openxmlformats.org/drawingml/2006/main">
          <a:pPr algn="r"/>
          <a:r>
            <a:rPr lang="ru-RU" sz="1300" i="1">
              <a:solidFill>
                <a:srgbClr val="263E29"/>
              </a:solidFill>
              <a:effectLst/>
              <a:latin typeface="Times New Roman" pitchFamily="18" charset="0"/>
              <a:ea typeface="Cambria Math" pitchFamily="18" charset="0"/>
              <a:cs typeface="Times New Roman" pitchFamily="18" charset="0"/>
            </a:rPr>
            <a:t>(2017-2022 </a:t>
          </a:r>
          <a:r>
            <a:rPr lang="ru-RU" sz="1300" i="1" baseline="0">
              <a:solidFill>
                <a:srgbClr val="263E29"/>
              </a:solidFill>
              <a:effectLst/>
              <a:latin typeface="Times New Roman" pitchFamily="18" charset="0"/>
              <a:ea typeface="Cambria Math" pitchFamily="18" charset="0"/>
              <a:cs typeface="Times New Roman" pitchFamily="18" charset="0"/>
            </a:rPr>
            <a:t>гг.)</a:t>
          </a:r>
        </a:p>
        <a:p xmlns:a="http://schemas.openxmlformats.org/drawingml/2006/main">
          <a:pPr algn="r"/>
          <a:endParaRPr lang="ru-RU" sz="1300">
            <a:solidFill>
              <a:srgbClr val="2B3923"/>
            </a:solidFill>
            <a:effectLst/>
            <a:latin typeface="Cambria Math" pitchFamily="18" charset="0"/>
            <a:ea typeface="Cambria Math"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0.02162</cdr:x>
      <cdr:y>0.01661</cdr:y>
    </cdr:from>
    <cdr:to>
      <cdr:x>1</cdr:x>
      <cdr:y>0.54144</cdr:y>
    </cdr:to>
    <cdr:sp macro="" textlink="">
      <cdr:nvSpPr>
        <cdr:cNvPr id="2" name="Прямоугольник 1"/>
        <cdr:cNvSpPr/>
      </cdr:nvSpPr>
      <cdr:spPr>
        <a:xfrm xmlns:a="http://schemas.openxmlformats.org/drawingml/2006/main">
          <a:off x="61985" y="28636"/>
          <a:ext cx="2805040" cy="9048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детей-сирот и детей,</a:t>
          </a:r>
          <a:r>
            <a:rPr lang="ru-RU" sz="1300" i="1" baseline="0">
              <a:solidFill>
                <a:srgbClr val="122012"/>
              </a:solidFill>
              <a:effectLst/>
              <a:latin typeface="Times New Roman" pitchFamily="18" charset="0"/>
              <a:ea typeface="Cambria Math" pitchFamily="18" charset="0"/>
              <a:cs typeface="Times New Roman" pitchFamily="18" charset="0"/>
            </a:rPr>
            <a:t> </a:t>
          </a:r>
        </a:p>
        <a:p xmlns:a="http://schemas.openxmlformats.org/drawingml/2006/main">
          <a:pPr algn="l"/>
          <a:r>
            <a:rPr lang="ru-RU" sz="1300" i="1" baseline="0">
              <a:solidFill>
                <a:srgbClr val="122012"/>
              </a:solidFill>
              <a:effectLst/>
              <a:latin typeface="Times New Roman" pitchFamily="18" charset="0"/>
              <a:ea typeface="Cambria Math" pitchFamily="18" charset="0"/>
              <a:cs typeface="Times New Roman" pitchFamily="18" charset="0"/>
            </a:rPr>
            <a:t>оставшихся без попечения родителей</a:t>
          </a:r>
          <a:r>
            <a:rPr lang="ru-RU" sz="1300" i="1">
              <a:solidFill>
                <a:srgbClr val="122012"/>
              </a:solidFill>
              <a:effectLst/>
              <a:latin typeface="Times New Roman" pitchFamily="18" charset="0"/>
              <a:ea typeface="Cambria Math" pitchFamily="18" charset="0"/>
              <a:cs typeface="Times New Roman" pitchFamily="18" charset="0"/>
            </a:rPr>
            <a:t> </a:t>
          </a:r>
        </a:p>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(2017-2022</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0.71197</cdr:x>
      <cdr:y>0.0541</cdr:y>
    </cdr:from>
    <cdr:to>
      <cdr:x>0.93766</cdr:x>
      <cdr:y>0.17563</cdr:y>
    </cdr:to>
    <cdr:sp macro="" textlink="">
      <cdr:nvSpPr>
        <cdr:cNvPr id="2" name="Прямоугольник 1"/>
        <cdr:cNvSpPr/>
      </cdr:nvSpPr>
      <cdr:spPr>
        <a:xfrm xmlns:a="http://schemas.openxmlformats.org/drawingml/2006/main">
          <a:off x="4229427" y="107118"/>
          <a:ext cx="1340686" cy="240612"/>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chemeClr val="bg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1">
              <a:solidFill>
                <a:schemeClr val="bg2">
                  <a:lumMod val="10000"/>
                </a:schemeClr>
              </a:solidFill>
              <a:latin typeface="Cambria Math" pitchFamily="18" charset="0"/>
              <a:ea typeface="Cambria Math" pitchFamily="18" charset="0"/>
            </a:rPr>
            <a:t>2019 г.</a:t>
          </a:r>
        </a:p>
      </cdr:txBody>
    </cdr:sp>
  </cdr:relSizeAnchor>
  <cdr:relSizeAnchor xmlns:cdr="http://schemas.openxmlformats.org/drawingml/2006/chartDrawing">
    <cdr:from>
      <cdr:x>0.71163</cdr:x>
      <cdr:y>0.20207</cdr:y>
    </cdr:from>
    <cdr:to>
      <cdr:x>0.93859</cdr:x>
      <cdr:y>0.31873</cdr:y>
    </cdr:to>
    <cdr:sp macro="" textlink="">
      <cdr:nvSpPr>
        <cdr:cNvPr id="4" name="Прямоугольник 3"/>
        <cdr:cNvSpPr/>
      </cdr:nvSpPr>
      <cdr:spPr>
        <a:xfrm xmlns:a="http://schemas.openxmlformats.org/drawingml/2006/main">
          <a:off x="4227410" y="400083"/>
          <a:ext cx="1348214" cy="230981"/>
        </a:xfrm>
        <a:prstGeom xmlns:a="http://schemas.openxmlformats.org/drawingml/2006/main" prst="rect">
          <a:avLst/>
        </a:prstGeom>
        <a:solidFill xmlns:a="http://schemas.openxmlformats.org/drawingml/2006/main">
          <a:srgbClr val="375F37"/>
        </a:solidFill>
        <a:ln xmlns:a="http://schemas.openxmlformats.org/drawingml/2006/main">
          <a:solidFill>
            <a:srgbClr val="375F37"/>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chemeClr val="bg1"/>
              </a:solidFill>
              <a:latin typeface="Cambria Math" pitchFamily="18" charset="0"/>
              <a:ea typeface="Cambria Math" pitchFamily="18" charset="0"/>
            </a:rPr>
            <a:t>2020 г.</a:t>
          </a:r>
          <a:r>
            <a:rPr lang="ru-RU" b="1">
              <a:solidFill>
                <a:schemeClr val="bg1"/>
              </a:solidFill>
              <a:latin typeface="Cambria Math" pitchFamily="18" charset="0"/>
              <a:ea typeface="Cambria Math" pitchFamily="18" charset="0"/>
            </a:rPr>
            <a:t> </a:t>
          </a:r>
        </a:p>
      </cdr:txBody>
    </cdr:sp>
  </cdr:relSizeAnchor>
  <cdr:relSizeAnchor xmlns:cdr="http://schemas.openxmlformats.org/drawingml/2006/chartDrawing">
    <cdr:from>
      <cdr:x>0.03686</cdr:x>
      <cdr:y>0.02829</cdr:y>
    </cdr:from>
    <cdr:to>
      <cdr:x>0.46727</cdr:x>
      <cdr:y>0.60411</cdr:y>
    </cdr:to>
    <cdr:sp macro="" textlink="">
      <cdr:nvSpPr>
        <cdr:cNvPr id="5" name="Прямоугольник 4"/>
        <cdr:cNvSpPr/>
      </cdr:nvSpPr>
      <cdr:spPr>
        <a:xfrm xmlns:a="http://schemas.openxmlformats.org/drawingml/2006/main">
          <a:off x="222248" y="89720"/>
          <a:ext cx="2595088" cy="1826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0.03686</cdr:x>
      <cdr:y>0.02829</cdr:y>
    </cdr:from>
    <cdr:to>
      <cdr:x>0.46727</cdr:x>
      <cdr:y>0.60411</cdr:y>
    </cdr:to>
    <cdr:sp macro="" textlink="">
      <cdr:nvSpPr>
        <cdr:cNvPr id="7" name="Прямоугольник 6"/>
        <cdr:cNvSpPr/>
      </cdr:nvSpPr>
      <cdr:spPr>
        <a:xfrm xmlns:a="http://schemas.openxmlformats.org/drawingml/2006/main">
          <a:off x="222248" y="89720"/>
          <a:ext cx="2595088" cy="1826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cdr:x>
      <cdr:y>5.0588E-7</cdr:y>
    </cdr:from>
    <cdr:to>
      <cdr:x>0.47575</cdr:x>
      <cdr:y>0.28755</cdr:y>
    </cdr:to>
    <cdr:sp macro="" textlink="">
      <cdr:nvSpPr>
        <cdr:cNvPr id="8" name="Прямоугольник 7"/>
        <cdr:cNvSpPr/>
      </cdr:nvSpPr>
      <cdr:spPr>
        <a:xfrm xmlns:a="http://schemas.openxmlformats.org/drawingml/2006/main">
          <a:off x="0" y="1"/>
          <a:ext cx="2825578" cy="5684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Распределение несовершеннолетних  </a:t>
          </a:r>
          <a:br>
            <a:rPr lang="ru-RU" sz="1300" i="1">
              <a:solidFill>
                <a:srgbClr val="2B3923"/>
              </a:solidFill>
              <a:effectLst/>
              <a:latin typeface="Times New Roman" pitchFamily="18" charset="0"/>
              <a:ea typeface="Cambria Math" pitchFamily="18" charset="0"/>
              <a:cs typeface="Times New Roman" pitchFamily="18" charset="0"/>
            </a:rPr>
          </a:br>
          <a:r>
            <a:rPr lang="ru-RU" sz="1300" i="1">
              <a:solidFill>
                <a:srgbClr val="2B3923"/>
              </a:solidFill>
              <a:effectLst/>
              <a:latin typeface="Times New Roman" pitchFamily="18" charset="0"/>
              <a:ea typeface="Cambria Math" pitchFamily="18" charset="0"/>
              <a:cs typeface="Times New Roman" pitchFamily="18" charset="0"/>
            </a:rPr>
            <a:t>по группам здоровья</a:t>
          </a:r>
          <a:r>
            <a:rPr lang="ru-RU" sz="1300" i="1" baseline="0">
              <a:solidFill>
                <a:srgbClr val="2B3923"/>
              </a:solidFill>
              <a:effectLst/>
              <a:latin typeface="Times New Roman" pitchFamily="18" charset="0"/>
              <a:ea typeface="Cambria Math" pitchFamily="18" charset="0"/>
              <a:cs typeface="Times New Roman" pitchFamily="18" charset="0"/>
            </a:rPr>
            <a:t>  (2019-2022 гг.)</a:t>
          </a:r>
        </a:p>
        <a:p xmlns:a="http://schemas.openxmlformats.org/drawingml/2006/main">
          <a:pPr algn="l"/>
          <a:endParaRPr lang="ru-RU" sz="1400">
            <a:solidFill>
              <a:sysClr val="windowText" lastClr="000000"/>
            </a:solidFill>
            <a:latin typeface="Cambria Math" pitchFamily="18" charset="0"/>
            <a:ea typeface="Cambria Math" pitchFamily="18" charset="0"/>
          </a:endParaRPr>
        </a:p>
      </cdr:txBody>
    </cdr:sp>
  </cdr:relSizeAnchor>
  <cdr:relSizeAnchor xmlns:cdr="http://schemas.openxmlformats.org/drawingml/2006/chartDrawing">
    <cdr:from>
      <cdr:x>0.71155</cdr:x>
      <cdr:y>0.34261</cdr:y>
    </cdr:from>
    <cdr:to>
      <cdr:x>0.93851</cdr:x>
      <cdr:y>0.47198</cdr:y>
    </cdr:to>
    <cdr:sp macro="" textlink="">
      <cdr:nvSpPr>
        <cdr:cNvPr id="9" name="Прямоугольник 8"/>
        <cdr:cNvSpPr/>
      </cdr:nvSpPr>
      <cdr:spPr>
        <a:xfrm xmlns:a="http://schemas.openxmlformats.org/drawingml/2006/main">
          <a:off x="4226023" y="677258"/>
          <a:ext cx="1347951" cy="255732"/>
        </a:xfrm>
        <a:prstGeom xmlns:a="http://schemas.openxmlformats.org/drawingml/2006/main" prst="rect">
          <a:avLst/>
        </a:prstGeom>
        <a:solidFill xmlns:a="http://schemas.openxmlformats.org/drawingml/2006/main">
          <a:schemeClr val="bg1">
            <a:lumMod val="50000"/>
          </a:schemeClr>
        </a:solidFill>
        <a:ln xmlns:a="http://schemas.openxmlformats.org/drawingml/2006/main">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latin typeface="Cambria Math" pitchFamily="18" charset="0"/>
              <a:ea typeface="Cambria Math" pitchFamily="18" charset="0"/>
            </a:rPr>
            <a:t>2021 г.</a:t>
          </a:r>
        </a:p>
      </cdr:txBody>
    </cdr:sp>
  </cdr:relSizeAnchor>
  <cdr:relSizeAnchor xmlns:cdr="http://schemas.openxmlformats.org/drawingml/2006/chartDrawing">
    <cdr:from>
      <cdr:x>0.71223</cdr:x>
      <cdr:y>0.49758</cdr:y>
    </cdr:from>
    <cdr:to>
      <cdr:x>0.94041</cdr:x>
      <cdr:y>0.63344</cdr:y>
    </cdr:to>
    <cdr:sp macro="" textlink="">
      <cdr:nvSpPr>
        <cdr:cNvPr id="11" name="Прямоугольник 10"/>
        <cdr:cNvSpPr/>
      </cdr:nvSpPr>
      <cdr:spPr>
        <a:xfrm xmlns:a="http://schemas.openxmlformats.org/drawingml/2006/main">
          <a:off x="4230051" y="983598"/>
          <a:ext cx="1355204" cy="268554"/>
        </a:xfrm>
        <a:prstGeom xmlns:a="http://schemas.openxmlformats.org/drawingml/2006/main" prst="rect">
          <a:avLst/>
        </a:prstGeom>
        <a:solidFill xmlns:a="http://schemas.openxmlformats.org/drawingml/2006/main">
          <a:schemeClr val="tx1">
            <a:lumMod val="65000"/>
            <a:lumOff val="3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0.77168</cdr:x>
      <cdr:y>0.4965</cdr:y>
    </cdr:from>
    <cdr:to>
      <cdr:x>0.91961</cdr:x>
      <cdr:y>0.60843</cdr:y>
    </cdr:to>
    <cdr:sp macro="" textlink="">
      <cdr:nvSpPr>
        <cdr:cNvPr id="6" name="Поле 5"/>
        <cdr:cNvSpPr txBox="1"/>
      </cdr:nvSpPr>
      <cdr:spPr>
        <a:xfrm xmlns:a="http://schemas.openxmlformats.org/drawingml/2006/main">
          <a:off x="4583139" y="981453"/>
          <a:ext cx="878547" cy="2212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spcAft>
              <a:spcPts val="1200"/>
            </a:spcAft>
          </a:pPr>
          <a:r>
            <a:rPr lang="ru-RU" sz="1000" b="1" i="0">
              <a:solidFill>
                <a:schemeClr val="bg1"/>
              </a:solidFill>
              <a:latin typeface="Cambria Math" panose="02040503050406030204" pitchFamily="18" charset="0"/>
              <a:ea typeface="Cambria Math" panose="02040503050406030204" pitchFamily="18" charset="0"/>
              <a:cs typeface="Times New Roman" panose="02020603050405020304" pitchFamily="18" charset="0"/>
            </a:rPr>
            <a:t>2022</a:t>
          </a:r>
          <a:r>
            <a:rPr lang="ru-RU" sz="1000" b="1" i="0" baseline="0">
              <a:solidFill>
                <a:schemeClr val="bg1"/>
              </a:solidFill>
              <a:latin typeface="Cambria Math" panose="02040503050406030204" pitchFamily="18" charset="0"/>
              <a:ea typeface="Cambria Math" panose="02040503050406030204" pitchFamily="18" charset="0"/>
              <a:cs typeface="Times New Roman" panose="02020603050405020304" pitchFamily="18" charset="0"/>
            </a:rPr>
            <a:t> г</a:t>
          </a:r>
          <a:r>
            <a:rPr lang="ru-RU" sz="1100" b="1" i="0" baseline="0">
              <a:solidFill>
                <a:schemeClr val="bg1"/>
              </a:solidFill>
              <a:latin typeface="Cambria Math" panose="02040503050406030204" pitchFamily="18" charset="0"/>
              <a:ea typeface="Cambria Math" panose="02040503050406030204" pitchFamily="18" charset="0"/>
              <a:cs typeface="Times New Roman" panose="02020603050405020304" pitchFamily="18" charset="0"/>
            </a:rPr>
            <a:t>.</a:t>
          </a:r>
        </a:p>
        <a:p xmlns:a="http://schemas.openxmlformats.org/drawingml/2006/main">
          <a:endParaRPr lang="ru-RU" sz="1100"/>
        </a:p>
      </cdr:txBody>
    </cdr:sp>
  </cdr:relSizeAnchor>
</c:userShapes>
</file>

<file path=word/drawings/drawing16.xml><?xml version="1.0" encoding="utf-8"?>
<c:userShapes xmlns:c="http://schemas.openxmlformats.org/drawingml/2006/chart">
  <cdr:relSizeAnchor xmlns:cdr="http://schemas.openxmlformats.org/drawingml/2006/chartDrawing">
    <cdr:from>
      <cdr:x>0.02787</cdr:x>
      <cdr:y>0</cdr:y>
    </cdr:from>
    <cdr:to>
      <cdr:x>0.9712</cdr:x>
      <cdr:y>0.46363</cdr:y>
    </cdr:to>
    <cdr:sp macro="" textlink="">
      <cdr:nvSpPr>
        <cdr:cNvPr id="2" name="Прямоугольник 1"/>
        <cdr:cNvSpPr/>
      </cdr:nvSpPr>
      <cdr:spPr>
        <a:xfrm xmlns:a="http://schemas.openxmlformats.org/drawingml/2006/main">
          <a:off x="75500" y="0"/>
          <a:ext cx="2555396" cy="8319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ysClr val="windowText" lastClr="000000"/>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i="1">
              <a:solidFill>
                <a:sysClr val="windowText" lastClr="000000"/>
              </a:solidFill>
              <a:effectLst/>
              <a:latin typeface="Times New Roman" pitchFamily="18" charset="0"/>
              <a:ea typeface="Cambria Math" pitchFamily="18" charset="0"/>
              <a:cs typeface="Times New Roman" pitchFamily="18" charset="0"/>
            </a:rPr>
            <a:t>детей-инвалидов в Республике Хакасия (2017-2022</a:t>
          </a:r>
          <a:r>
            <a:rPr lang="ru-RU" sz="1300" i="1" baseline="0">
              <a:solidFill>
                <a:sysClr val="windowText" lastClr="000000"/>
              </a:solidFill>
              <a:effectLst/>
              <a:latin typeface="Times New Roman" pitchFamily="18" charset="0"/>
              <a:ea typeface="Cambria Math" pitchFamily="18" charset="0"/>
              <a:cs typeface="Times New Roman" pitchFamily="18" charset="0"/>
            </a:rPr>
            <a:t> гг.)</a:t>
          </a:r>
          <a:endParaRPr lang="ru-RU" sz="1300" i="1">
            <a:solidFill>
              <a:sysClr val="windowText" lastClr="000000"/>
            </a:solidFill>
            <a:effectLst/>
            <a:latin typeface="Times New Roman" pitchFamily="18" charset="0"/>
            <a:ea typeface="Cambria Math"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1</cdr:x>
      <cdr:y>0.40496</cdr:y>
    </cdr:to>
    <cdr:sp macro="" textlink="">
      <cdr:nvSpPr>
        <cdr:cNvPr id="2" name="Прямоугольник 1"/>
        <cdr:cNvSpPr/>
      </cdr:nvSpPr>
      <cdr:spPr>
        <a:xfrm xmlns:a="http://schemas.openxmlformats.org/drawingml/2006/main">
          <a:off x="0" y="-8173941"/>
          <a:ext cx="3245485" cy="83059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300" b="0" i="1" baseline="0">
              <a:solidFill>
                <a:srgbClr val="213723"/>
              </a:solidFill>
              <a:effectLst/>
              <a:latin typeface="Times New Roman" pitchFamily="18" charset="0"/>
              <a:ea typeface="Cambria Math" pitchFamily="18" charset="0"/>
              <a:cs typeface="Times New Roman" pitchFamily="18" charset="0"/>
            </a:rPr>
            <a:t>Распределение классов болезней при установлении  первичной инвалидности (2022 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1</cdr:x>
      <cdr:y>0.32524</cdr:y>
    </cdr:to>
    <cdr:sp macro="" textlink="">
      <cdr:nvSpPr>
        <cdr:cNvPr id="2" name="Прямоугольник 1"/>
        <cdr:cNvSpPr/>
      </cdr:nvSpPr>
      <cdr:spPr>
        <a:xfrm xmlns:a="http://schemas.openxmlformats.org/drawingml/2006/main">
          <a:off x="0" y="0"/>
          <a:ext cx="3993515" cy="7315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b="0" i="1">
              <a:solidFill>
                <a:srgbClr val="213723"/>
              </a:solidFill>
              <a:effectLst/>
              <a:latin typeface="Times New Roman" pitchFamily="18" charset="0"/>
              <a:ea typeface="Cambria Math" pitchFamily="18" charset="0"/>
              <a:cs typeface="Times New Roman" pitchFamily="18" charset="0"/>
            </a:rPr>
            <a:t>Распределение обращений по вопросам обеспечения</a:t>
          </a:r>
          <a:r>
            <a:rPr lang="ru-RU" sz="1300" b="0" i="1" baseline="0">
              <a:solidFill>
                <a:srgbClr val="213723"/>
              </a:solidFill>
              <a:effectLst/>
              <a:latin typeface="Times New Roman" pitchFamily="18" charset="0"/>
              <a:ea typeface="Cambria Math" pitchFamily="18" charset="0"/>
              <a:cs typeface="Times New Roman" pitchFamily="18" charset="0"/>
            </a:rPr>
            <a:t> прав  и законных интересов детей в сфере образования (2022 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0.5999</cdr:x>
      <cdr:y>0.24166</cdr:y>
    </cdr:from>
    <cdr:to>
      <cdr:x>0.93317</cdr:x>
      <cdr:y>0.48277</cdr:y>
    </cdr:to>
    <cdr:sp macro="" textlink="">
      <cdr:nvSpPr>
        <cdr:cNvPr id="3" name="Прямоугольник 2"/>
        <cdr:cNvSpPr/>
      </cdr:nvSpPr>
      <cdr:spPr>
        <a:xfrm xmlns:a="http://schemas.openxmlformats.org/drawingml/2006/main">
          <a:off x="2395727" y="588651"/>
          <a:ext cx="1330918" cy="5873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0" i="1">
              <a:solidFill>
                <a:sysClr val="windowText" lastClr="000000"/>
              </a:solidFill>
              <a:latin typeface="Cambria Math" pitchFamily="18" charset="0"/>
              <a:ea typeface="Cambria Math" pitchFamily="18" charset="0"/>
            </a:rPr>
            <a:t>8,27%</a:t>
          </a:r>
        </a:p>
        <a:p xmlns:a="http://schemas.openxmlformats.org/drawingml/2006/main">
          <a:pPr algn="ctr"/>
          <a:r>
            <a:rPr lang="ru-RU" sz="1000" b="0" i="1">
              <a:solidFill>
                <a:sysClr val="windowText" lastClr="000000"/>
              </a:solidFill>
              <a:latin typeface="Cambria Math" pitchFamily="18" charset="0"/>
              <a:ea typeface="Cambria Math" pitchFamily="18" charset="0"/>
            </a:rPr>
            <a:t>создание спец. условий</a:t>
          </a:r>
        </a:p>
      </cdr:txBody>
    </cdr:sp>
  </cdr:relSizeAnchor>
  <cdr:relSizeAnchor xmlns:cdr="http://schemas.openxmlformats.org/drawingml/2006/chartDrawing">
    <cdr:from>
      <cdr:x>0.64112</cdr:x>
      <cdr:y>0.40843</cdr:y>
    </cdr:from>
    <cdr:to>
      <cdr:x>0.69424</cdr:x>
      <cdr:y>0.47449</cdr:y>
    </cdr:to>
    <cdr:cxnSp macro="">
      <cdr:nvCxnSpPr>
        <cdr:cNvPr id="5" name="Прямая соединительная линия 4"/>
        <cdr:cNvCxnSpPr/>
      </cdr:nvCxnSpPr>
      <cdr:spPr>
        <a:xfrm xmlns:a="http://schemas.openxmlformats.org/drawingml/2006/main" flipV="1">
          <a:off x="2560320" y="994867"/>
          <a:ext cx="212141" cy="16093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9.xml><?xml version="1.0" encoding="utf-8"?>
<c:userShapes xmlns:c="http://schemas.openxmlformats.org/drawingml/2006/chart">
  <cdr:relSizeAnchor xmlns:cdr="http://schemas.openxmlformats.org/drawingml/2006/chartDrawing">
    <cdr:from>
      <cdr:x>0.02658</cdr:x>
      <cdr:y>0</cdr:y>
    </cdr:from>
    <cdr:to>
      <cdr:x>0.96991</cdr:x>
      <cdr:y>0.64398</cdr:y>
    </cdr:to>
    <cdr:sp macro="" textlink="">
      <cdr:nvSpPr>
        <cdr:cNvPr id="2" name="Прямоугольник 1"/>
        <cdr:cNvSpPr/>
      </cdr:nvSpPr>
      <cdr:spPr>
        <a:xfrm xmlns:a="http://schemas.openxmlformats.org/drawingml/2006/main">
          <a:off x="69828" y="0"/>
          <a:ext cx="2478123" cy="98796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детей, получающих образование в семейной</a:t>
          </a:r>
          <a:r>
            <a:rPr lang="ru-RU" sz="1300" b="0" i="1" baseline="0">
              <a:solidFill>
                <a:srgbClr val="213723"/>
              </a:solidFill>
              <a:effectLst/>
              <a:latin typeface="Times New Roman" pitchFamily="18" charset="0"/>
              <a:ea typeface="Cambria Math" pitchFamily="18" charset="0"/>
              <a:cs typeface="Times New Roman" pitchFamily="18" charset="0"/>
            </a:rPr>
            <a:t> форме</a:t>
          </a:r>
          <a:endParaRPr lang="ru-RU" sz="1300" b="0" i="1">
            <a:solidFill>
              <a:srgbClr val="213723"/>
            </a:solidFill>
            <a:effectLst/>
            <a:latin typeface="Times New Roman" pitchFamily="18" charset="0"/>
            <a:ea typeface="Cambria Math" pitchFamily="18" charset="0"/>
            <a:cs typeface="Times New Roman" pitchFamily="18" charset="0"/>
          </a:endParaRPr>
        </a:p>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(2019-2022</a:t>
          </a:r>
          <a:r>
            <a:rPr lang="ru-RU" sz="1300" b="0" i="1" baseline="0">
              <a:solidFill>
                <a:srgbClr val="213723"/>
              </a:solidFill>
              <a:effectLst/>
              <a:latin typeface="Times New Roman" pitchFamily="18" charset="0"/>
              <a:ea typeface="Cambria Math" pitchFamily="18" charset="0"/>
              <a:cs typeface="Times New Roman" pitchFamily="18" charset="0"/>
            </a:rPr>
            <a:t> гг.)</a:t>
          </a:r>
          <a:endParaRPr lang="ru-RU" sz="1300" b="0" i="1">
            <a:solidFill>
              <a:srgbClr val="213723"/>
            </a:solidFill>
            <a:effectLst/>
            <a:latin typeface="Times New Roman" pitchFamily="18" charset="0"/>
            <a:ea typeface="Cambria Math"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0.25528</cdr:x>
      <cdr:y>0</cdr:y>
    </cdr:from>
    <cdr:to>
      <cdr:x>0.3608</cdr:x>
      <cdr:y>0.08455</cdr:y>
    </cdr:to>
    <cdr:sp macro="" textlink="">
      <cdr:nvSpPr>
        <cdr:cNvPr id="2" name="Прямоугольник 1"/>
        <cdr:cNvSpPr/>
      </cdr:nvSpPr>
      <cdr:spPr>
        <a:xfrm xmlns:a="http://schemas.openxmlformats.org/drawingml/2006/main">
          <a:off x="1542727" y="0"/>
          <a:ext cx="637689" cy="22034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2018</a:t>
          </a:r>
        </a:p>
      </cdr:txBody>
    </cdr:sp>
  </cdr:relSizeAnchor>
  <cdr:relSizeAnchor xmlns:cdr="http://schemas.openxmlformats.org/drawingml/2006/chartDrawing">
    <cdr:from>
      <cdr:x>0.38478</cdr:x>
      <cdr:y>0</cdr:y>
    </cdr:from>
    <cdr:to>
      <cdr:x>0.49029</cdr:x>
      <cdr:y>0.09069</cdr:y>
    </cdr:to>
    <cdr:sp macro="" textlink="">
      <cdr:nvSpPr>
        <cdr:cNvPr id="3" name="Прямоугольник 2"/>
        <cdr:cNvSpPr/>
      </cdr:nvSpPr>
      <cdr:spPr>
        <a:xfrm xmlns:a="http://schemas.openxmlformats.org/drawingml/2006/main">
          <a:off x="2325339" y="0"/>
          <a:ext cx="637628" cy="2363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2019</a:t>
          </a:r>
        </a:p>
      </cdr:txBody>
    </cdr:sp>
  </cdr:relSizeAnchor>
  <cdr:relSizeAnchor xmlns:cdr="http://schemas.openxmlformats.org/drawingml/2006/chartDrawing">
    <cdr:from>
      <cdr:x>0.52739</cdr:x>
      <cdr:y>0</cdr:y>
    </cdr:from>
    <cdr:to>
      <cdr:x>0.6329</cdr:x>
      <cdr:y>0.08578</cdr:y>
    </cdr:to>
    <cdr:sp macro="" textlink="">
      <cdr:nvSpPr>
        <cdr:cNvPr id="4" name="Прямоугольник 3"/>
        <cdr:cNvSpPr/>
      </cdr:nvSpPr>
      <cdr:spPr>
        <a:xfrm xmlns:a="http://schemas.openxmlformats.org/drawingml/2006/main">
          <a:off x="3187199" y="0"/>
          <a:ext cx="637628" cy="2235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2020</a:t>
          </a:r>
        </a:p>
      </cdr:txBody>
    </cdr:sp>
  </cdr:relSizeAnchor>
  <cdr:relSizeAnchor xmlns:cdr="http://schemas.openxmlformats.org/drawingml/2006/chartDrawing">
    <cdr:from>
      <cdr:x>0.67929</cdr:x>
      <cdr:y>0</cdr:y>
    </cdr:from>
    <cdr:to>
      <cdr:x>0.7848</cdr:x>
      <cdr:y>0.09191</cdr:y>
    </cdr:to>
    <cdr:sp macro="" textlink="">
      <cdr:nvSpPr>
        <cdr:cNvPr id="5" name="Прямоугольник 4"/>
        <cdr:cNvSpPr/>
      </cdr:nvSpPr>
      <cdr:spPr>
        <a:xfrm xmlns:a="http://schemas.openxmlformats.org/drawingml/2006/main">
          <a:off x="4105144" y="0"/>
          <a:ext cx="637628" cy="2395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2021</a:t>
          </a:r>
        </a:p>
      </cdr:txBody>
    </cdr:sp>
  </cdr:relSizeAnchor>
  <cdr:relSizeAnchor xmlns:cdr="http://schemas.openxmlformats.org/drawingml/2006/chartDrawing">
    <cdr:from>
      <cdr:x>0.83205</cdr:x>
      <cdr:y>0</cdr:y>
    </cdr:from>
    <cdr:to>
      <cdr:x>0.93756</cdr:x>
      <cdr:y>0.09191</cdr:y>
    </cdr:to>
    <cdr:sp macro="" textlink="">
      <cdr:nvSpPr>
        <cdr:cNvPr id="6" name="Прямоугольник 5"/>
        <cdr:cNvSpPr/>
      </cdr:nvSpPr>
      <cdr:spPr>
        <a:xfrm xmlns:a="http://schemas.openxmlformats.org/drawingml/2006/main">
          <a:off x="5028302" y="0"/>
          <a:ext cx="637628" cy="2395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anose="02040503050406030204" pitchFamily="18" charset="0"/>
              <a:ea typeface="Cambria Math" panose="02040503050406030204" pitchFamily="18" charset="0"/>
            </a:rPr>
            <a:t>2022</a:t>
          </a:r>
        </a:p>
      </cdr:txBody>
    </cdr:sp>
  </cdr:relSizeAnchor>
  <cdr:relSizeAnchor xmlns:cdr="http://schemas.openxmlformats.org/drawingml/2006/chartDrawing">
    <cdr:from>
      <cdr:x>0.68943</cdr:x>
      <cdr:y>0.01949</cdr:y>
    </cdr:from>
    <cdr:to>
      <cdr:x>0.79494</cdr:x>
      <cdr:y>0.1114</cdr:y>
    </cdr:to>
    <cdr:sp macro="" textlink="">
      <cdr:nvSpPr>
        <cdr:cNvPr id="7" name="Прямоугольник 6"/>
        <cdr:cNvSpPr/>
      </cdr:nvSpPr>
      <cdr:spPr>
        <a:xfrm xmlns:a="http://schemas.openxmlformats.org/drawingml/2006/main">
          <a:off x="4166454" y="50800"/>
          <a:ext cx="637628" cy="2395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0.81292</cdr:x>
      <cdr:y>0</cdr:y>
    </cdr:from>
    <cdr:to>
      <cdr:x>0.91843</cdr:x>
      <cdr:y>0.09191</cdr:y>
    </cdr:to>
    <cdr:sp macro="" textlink="">
      <cdr:nvSpPr>
        <cdr:cNvPr id="9" name="Прямоугольник 8"/>
        <cdr:cNvSpPr/>
      </cdr:nvSpPr>
      <cdr:spPr>
        <a:xfrm xmlns:a="http://schemas.openxmlformats.org/drawingml/2006/main">
          <a:off x="4912689" y="0"/>
          <a:ext cx="637628" cy="2395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0.xml><?xml version="1.0" encoding="utf-8"?>
<c:userShapes xmlns:c="http://schemas.openxmlformats.org/drawingml/2006/chart">
  <cdr:relSizeAnchor xmlns:cdr="http://schemas.openxmlformats.org/drawingml/2006/chartDrawing">
    <cdr:from>
      <cdr:x>0</cdr:x>
      <cdr:y>0</cdr:y>
    </cdr:from>
    <cdr:to>
      <cdr:x>1</cdr:x>
      <cdr:y>0.41421</cdr:y>
    </cdr:to>
    <cdr:sp macro="" textlink="">
      <cdr:nvSpPr>
        <cdr:cNvPr id="2" name="Прямоугольник 1"/>
        <cdr:cNvSpPr/>
      </cdr:nvSpPr>
      <cdr:spPr>
        <a:xfrm xmlns:a="http://schemas.openxmlformats.org/drawingml/2006/main">
          <a:off x="-1377696" y="-2474976"/>
          <a:ext cx="5919470" cy="98660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i="1">
              <a:solidFill>
                <a:srgbClr val="223721"/>
              </a:solidFill>
              <a:effectLst/>
              <a:latin typeface="Times New Roman" pitchFamily="18" charset="0"/>
              <a:ea typeface="Cambria Math" pitchFamily="18" charset="0"/>
              <a:cs typeface="Times New Roman" pitchFamily="18" charset="0"/>
            </a:rPr>
            <a:t>Размер расходов на возмещение полного государственного обеспечения детей-сирот и детей, оставшихся</a:t>
          </a:r>
          <a:r>
            <a:rPr lang="ru-RU" sz="1300" i="1" baseline="0">
              <a:solidFill>
                <a:srgbClr val="223721"/>
              </a:solidFill>
              <a:effectLst/>
              <a:latin typeface="Times New Roman" pitchFamily="18" charset="0"/>
              <a:ea typeface="Cambria Math" pitchFamily="18" charset="0"/>
              <a:cs typeface="Times New Roman" pitchFamily="18" charset="0"/>
            </a:rPr>
            <a:t> без попечения родителей, в Республике Хакасия</a:t>
          </a:r>
          <a:r>
            <a:rPr lang="ru-RU" sz="1300" i="1">
              <a:solidFill>
                <a:srgbClr val="223721"/>
              </a:solidFill>
              <a:effectLst/>
              <a:latin typeface="Times New Roman" pitchFamily="18" charset="0"/>
              <a:ea typeface="Cambria Math" pitchFamily="18" charset="0"/>
              <a:cs typeface="Times New Roman" pitchFamily="18" charset="0"/>
            </a:rPr>
            <a:t> в сравнении с размером величины прожиточного  минимума на душу детского</a:t>
          </a:r>
          <a:r>
            <a:rPr lang="ru-RU" sz="1300" i="1" baseline="0">
              <a:solidFill>
                <a:srgbClr val="223721"/>
              </a:solidFill>
              <a:effectLst/>
              <a:latin typeface="Times New Roman" pitchFamily="18" charset="0"/>
              <a:ea typeface="Cambria Math" pitchFamily="18" charset="0"/>
              <a:cs typeface="Times New Roman" pitchFamily="18" charset="0"/>
            </a:rPr>
            <a:t> населения </a:t>
          </a:r>
          <a:r>
            <a:rPr lang="ru-RU" sz="1300" i="1">
              <a:solidFill>
                <a:srgbClr val="223721"/>
              </a:solidFill>
              <a:effectLst/>
              <a:latin typeface="Times New Roman" pitchFamily="18" charset="0"/>
              <a:ea typeface="Cambria Math" pitchFamily="18" charset="0"/>
              <a:cs typeface="Times New Roman" pitchFamily="18" charset="0"/>
            </a:rPr>
            <a:t>(2017-2022</a:t>
          </a:r>
          <a:r>
            <a:rPr lang="ru-RU" sz="1300" i="1" baseline="0">
              <a:solidFill>
                <a:srgbClr val="223721"/>
              </a:solidFill>
              <a:effectLst/>
              <a:latin typeface="Times New Roman" pitchFamily="18" charset="0"/>
              <a:ea typeface="Cambria Math" pitchFamily="18" charset="0"/>
              <a:cs typeface="Times New Roman" pitchFamily="18" charset="0"/>
            </a:rPr>
            <a:t> гг.)</a:t>
          </a:r>
          <a:endParaRPr lang="ru-RU" sz="1300" i="1">
            <a:solidFill>
              <a:srgbClr val="223721"/>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0.76158</cdr:x>
      <cdr:y>0.50258</cdr:y>
    </cdr:from>
    <cdr:to>
      <cdr:x>0.93076</cdr:x>
      <cdr:y>0.68158</cdr:y>
    </cdr:to>
    <cdr:sp macro="" textlink="">
      <cdr:nvSpPr>
        <cdr:cNvPr id="4" name="Прямоугольник 3"/>
        <cdr:cNvSpPr/>
      </cdr:nvSpPr>
      <cdr:spPr>
        <a:xfrm xmlns:a="http://schemas.openxmlformats.org/drawingml/2006/main">
          <a:off x="2060153" y="804232"/>
          <a:ext cx="457659" cy="28643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sz="1000" b="1">
            <a:solidFill>
              <a:srgbClr val="162418"/>
            </a:solidFill>
            <a:latin typeface="Cambria Math" pitchFamily="18" charset="0"/>
            <a:ea typeface="Cambria Math"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cdr:y>
    </cdr:from>
    <cdr:to>
      <cdr:x>0.94333</cdr:x>
      <cdr:y>0.52658</cdr:y>
    </cdr:to>
    <cdr:sp macro="" textlink="">
      <cdr:nvSpPr>
        <cdr:cNvPr id="2" name="Прямоугольник 1"/>
        <cdr:cNvSpPr/>
      </cdr:nvSpPr>
      <cdr:spPr>
        <a:xfrm xmlns:a="http://schemas.openxmlformats.org/drawingml/2006/main">
          <a:off x="-1145754" y="0"/>
          <a:ext cx="2551802" cy="8426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детей-сирот, обеспеченных жилыми помещениями (2017-2022</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0.61036</cdr:x>
      <cdr:y>0.48002</cdr:y>
    </cdr:from>
    <cdr:to>
      <cdr:x>0.77954</cdr:x>
      <cdr:y>0.65902</cdr:y>
    </cdr:to>
    <cdr:sp macro="" textlink="">
      <cdr:nvSpPr>
        <cdr:cNvPr id="4" name="Прямоугольник 3"/>
        <cdr:cNvSpPr/>
      </cdr:nvSpPr>
      <cdr:spPr>
        <a:xfrm xmlns:a="http://schemas.openxmlformats.org/drawingml/2006/main">
          <a:off x="1651076" y="768135"/>
          <a:ext cx="457649" cy="2864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62418"/>
              </a:solidFill>
              <a:latin typeface="Cambria Math" pitchFamily="18" charset="0"/>
              <a:ea typeface="Cambria Math" pitchFamily="18" charset="0"/>
            </a:rPr>
            <a:t>191</a:t>
          </a:r>
        </a:p>
      </cdr:txBody>
    </cdr:sp>
  </cdr:relSizeAnchor>
</c:userShapes>
</file>

<file path=word/drawings/drawing22.xml><?xml version="1.0" encoding="utf-8"?>
<c:userShapes xmlns:c="http://schemas.openxmlformats.org/drawingml/2006/chart">
  <cdr:relSizeAnchor xmlns:cdr="http://schemas.openxmlformats.org/drawingml/2006/chartDrawing">
    <cdr:from>
      <cdr:x>0</cdr:x>
      <cdr:y>0</cdr:y>
    </cdr:from>
    <cdr:to>
      <cdr:x>0.94333</cdr:x>
      <cdr:y>0.52658</cdr:y>
    </cdr:to>
    <cdr:sp macro="" textlink="">
      <cdr:nvSpPr>
        <cdr:cNvPr id="2" name="Прямоугольник 1"/>
        <cdr:cNvSpPr/>
      </cdr:nvSpPr>
      <cdr:spPr>
        <a:xfrm xmlns:a="http://schemas.openxmlformats.org/drawingml/2006/main">
          <a:off x="0" y="0"/>
          <a:ext cx="2551802" cy="8426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21372B"/>
              </a:solidFill>
              <a:effectLst/>
              <a:latin typeface="Times New Roman" pitchFamily="18" charset="0"/>
              <a:ea typeface="Cambria Math" pitchFamily="18" charset="0"/>
              <a:cs typeface="Times New Roman" pitchFamily="18" charset="0"/>
            </a:rPr>
            <a:t>Динамика  судебных решений </a:t>
          </a:r>
          <a:br>
            <a:rPr lang="ru-RU" sz="1300" i="1">
              <a:solidFill>
                <a:srgbClr val="21372B"/>
              </a:solidFill>
              <a:effectLst/>
              <a:latin typeface="Times New Roman" pitchFamily="18" charset="0"/>
              <a:ea typeface="Cambria Math" pitchFamily="18" charset="0"/>
              <a:cs typeface="Times New Roman" pitchFamily="18" charset="0"/>
            </a:rPr>
          </a:br>
          <a:r>
            <a:rPr lang="ru-RU" sz="1300" i="1">
              <a:solidFill>
                <a:srgbClr val="21372B"/>
              </a:solidFill>
              <a:effectLst/>
              <a:latin typeface="Times New Roman" pitchFamily="18" charset="0"/>
              <a:ea typeface="Cambria Math" pitchFamily="18" charset="0"/>
              <a:cs typeface="Times New Roman" pitchFamily="18" charset="0"/>
            </a:rPr>
            <a:t>о взыскании</a:t>
          </a:r>
          <a:r>
            <a:rPr lang="ru-RU" sz="1300" i="1" baseline="0">
              <a:solidFill>
                <a:srgbClr val="21372B"/>
              </a:solidFill>
              <a:effectLst/>
              <a:latin typeface="Times New Roman" pitchFamily="18" charset="0"/>
              <a:ea typeface="Cambria Math" pitchFamily="18" charset="0"/>
              <a:cs typeface="Times New Roman" pitchFamily="18" charset="0"/>
            </a:rPr>
            <a:t>  алиментов </a:t>
          </a:r>
        </a:p>
        <a:p xmlns:a="http://schemas.openxmlformats.org/drawingml/2006/main">
          <a:r>
            <a:rPr lang="ru-RU" sz="1300" i="1">
              <a:solidFill>
                <a:srgbClr val="21372B"/>
              </a:solidFill>
              <a:effectLst/>
              <a:latin typeface="Times New Roman" pitchFamily="18" charset="0"/>
              <a:ea typeface="Cambria Math" pitchFamily="18" charset="0"/>
              <a:cs typeface="Times New Roman" pitchFamily="18" charset="0"/>
            </a:rPr>
            <a:t>(2017-2021</a:t>
          </a:r>
          <a:r>
            <a:rPr lang="ru-RU" sz="1300" i="1" baseline="0">
              <a:solidFill>
                <a:srgbClr val="21372B"/>
              </a:solidFill>
              <a:effectLst/>
              <a:latin typeface="Times New Roman" pitchFamily="18" charset="0"/>
              <a:ea typeface="Cambria Math" pitchFamily="18" charset="0"/>
              <a:cs typeface="Times New Roman" pitchFamily="18" charset="0"/>
            </a:rPr>
            <a:t> гг.)</a:t>
          </a:r>
          <a:endParaRPr lang="ru-RU" sz="1300" i="1">
            <a:solidFill>
              <a:srgbClr val="21372B"/>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0.75714</cdr:x>
      <cdr:y>0.40129</cdr:y>
    </cdr:from>
    <cdr:to>
      <cdr:x>0.96961</cdr:x>
      <cdr:y>0.59044</cdr:y>
    </cdr:to>
    <cdr:sp macro="" textlink="">
      <cdr:nvSpPr>
        <cdr:cNvPr id="4" name="Прямоугольник 3"/>
        <cdr:cNvSpPr/>
      </cdr:nvSpPr>
      <cdr:spPr>
        <a:xfrm xmlns:a="http://schemas.openxmlformats.org/drawingml/2006/main">
          <a:off x="2049570" y="574356"/>
          <a:ext cx="575157" cy="27072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62418"/>
              </a:solidFill>
              <a:latin typeface="Cambria Math" pitchFamily="18" charset="0"/>
              <a:ea typeface="Cambria Math" pitchFamily="18" charset="0"/>
            </a:rPr>
            <a:t>2 123</a:t>
          </a:r>
        </a:p>
      </cdr:txBody>
    </cdr:sp>
  </cdr:relSizeAnchor>
</c:userShapes>
</file>

<file path=word/drawings/drawing23.xml><?xml version="1.0" encoding="utf-8"?>
<c:userShapes xmlns:c="http://schemas.openxmlformats.org/drawingml/2006/chart">
  <cdr:relSizeAnchor xmlns:cdr="http://schemas.openxmlformats.org/drawingml/2006/chartDrawing">
    <cdr:from>
      <cdr:x>0</cdr:x>
      <cdr:y>0</cdr:y>
    </cdr:from>
    <cdr:to>
      <cdr:x>1</cdr:x>
      <cdr:y>0.40496</cdr:y>
    </cdr:to>
    <cdr:sp macro="" textlink="">
      <cdr:nvSpPr>
        <cdr:cNvPr id="2" name="Прямоугольник 1"/>
        <cdr:cNvSpPr/>
      </cdr:nvSpPr>
      <cdr:spPr>
        <a:xfrm xmlns:a="http://schemas.openxmlformats.org/drawingml/2006/main">
          <a:off x="0" y="0"/>
          <a:ext cx="3031490" cy="79407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300" b="0" i="1" baseline="0">
              <a:solidFill>
                <a:srgbClr val="213723"/>
              </a:solidFill>
              <a:effectLst/>
              <a:latin typeface="Times New Roman" pitchFamily="18" charset="0"/>
              <a:ea typeface="Cambria Math" pitchFamily="18" charset="0"/>
              <a:cs typeface="Times New Roman" pitchFamily="18" charset="0"/>
            </a:rPr>
            <a:t>Ранжированный показатель преступлений несовершеннолетних по тяжести (2022 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0.62307</cdr:x>
      <cdr:y>0.28279</cdr:y>
    </cdr:from>
    <cdr:to>
      <cdr:x>0.95634</cdr:x>
      <cdr:y>0.5239</cdr:y>
    </cdr:to>
    <cdr:sp macro="" textlink="">
      <cdr:nvSpPr>
        <cdr:cNvPr id="3" name="Прямоугольник 2"/>
        <cdr:cNvSpPr/>
      </cdr:nvSpPr>
      <cdr:spPr>
        <a:xfrm xmlns:a="http://schemas.openxmlformats.org/drawingml/2006/main">
          <a:off x="1888834" y="574993"/>
          <a:ext cx="1010304" cy="4902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1">
              <a:solidFill>
                <a:sysClr val="windowText" lastClr="000000"/>
              </a:solidFill>
              <a:latin typeface="Cambria Math" pitchFamily="18" charset="0"/>
              <a:ea typeface="Cambria Math" pitchFamily="18" charset="0"/>
            </a:rPr>
            <a:t>8, 4 %</a:t>
          </a:r>
        </a:p>
        <a:p xmlns:a="http://schemas.openxmlformats.org/drawingml/2006/main">
          <a:r>
            <a:rPr lang="ru-RU" sz="1000" b="0" i="1">
              <a:solidFill>
                <a:sysClr val="windowText" lastClr="000000"/>
              </a:solidFill>
              <a:latin typeface="Cambria Math" pitchFamily="18" charset="0"/>
              <a:ea typeface="Cambria Math" pitchFamily="18" charset="0"/>
            </a:rPr>
            <a:t>особо</a:t>
          </a:r>
          <a:r>
            <a:rPr lang="ru-RU" sz="1000" b="0" i="1" baseline="0">
              <a:solidFill>
                <a:sysClr val="windowText" lastClr="000000"/>
              </a:solidFill>
              <a:latin typeface="Cambria Math" pitchFamily="18" charset="0"/>
              <a:ea typeface="Cambria Math" pitchFamily="18" charset="0"/>
            </a:rPr>
            <a:t>  тяжкие</a:t>
          </a:r>
          <a:endParaRPr lang="ru-RU" sz="1000" b="0" i="1">
            <a:solidFill>
              <a:sysClr val="windowText" lastClr="000000"/>
            </a:solidFill>
            <a:latin typeface="Cambria Math" pitchFamily="18" charset="0"/>
            <a:ea typeface="Cambria Math" pitchFamily="18" charset="0"/>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cdr:x>
      <cdr:y>0</cdr:y>
    </cdr:from>
    <cdr:to>
      <cdr:x>0.94333</cdr:x>
      <cdr:y>0.73133</cdr:y>
    </cdr:to>
    <cdr:sp macro="" textlink="">
      <cdr:nvSpPr>
        <cdr:cNvPr id="2" name="Прямоугольник 1"/>
        <cdr:cNvSpPr/>
      </cdr:nvSpPr>
      <cdr:spPr>
        <a:xfrm xmlns:a="http://schemas.openxmlformats.org/drawingml/2006/main">
          <a:off x="-1284790" y="0"/>
          <a:ext cx="2735100" cy="147073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baseline="0">
              <a:solidFill>
                <a:srgbClr val="122012"/>
              </a:solidFill>
              <a:effectLst/>
              <a:latin typeface="Times New Roman" pitchFamily="18" charset="0"/>
              <a:ea typeface="Cambria Math" pitchFamily="18" charset="0"/>
              <a:cs typeface="Times New Roman" pitchFamily="18" charset="0"/>
            </a:rPr>
            <a:t>Динамика преступлений несовершеннолетних в Республике Хакасия </a:t>
          </a:r>
          <a:r>
            <a:rPr lang="ru-RU" sz="1300" i="1">
              <a:solidFill>
                <a:srgbClr val="122012"/>
              </a:solidFill>
              <a:effectLst/>
              <a:latin typeface="Times New Roman" pitchFamily="18" charset="0"/>
              <a:ea typeface="Cambria Math" pitchFamily="18" charset="0"/>
              <a:cs typeface="Times New Roman" pitchFamily="18" charset="0"/>
            </a:rPr>
            <a:t>(2017-2022</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0.6202</cdr:x>
      <cdr:y>0.49376</cdr:y>
    </cdr:from>
    <cdr:to>
      <cdr:x>0.83267</cdr:x>
      <cdr:y>0.68291</cdr:y>
    </cdr:to>
    <cdr:sp macro="" textlink="">
      <cdr:nvSpPr>
        <cdr:cNvPr id="4" name="Прямоугольник 3"/>
        <cdr:cNvSpPr/>
      </cdr:nvSpPr>
      <cdr:spPr>
        <a:xfrm xmlns:a="http://schemas.openxmlformats.org/drawingml/2006/main">
          <a:off x="1798217" y="706709"/>
          <a:ext cx="616038" cy="27072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62418"/>
              </a:solidFill>
              <a:latin typeface="Cambria Math" pitchFamily="18" charset="0"/>
              <a:ea typeface="Cambria Math" pitchFamily="18" charset="0"/>
            </a:rPr>
            <a:t>164</a:t>
          </a:r>
        </a:p>
      </cdr:txBody>
    </cdr:sp>
  </cdr:relSizeAnchor>
</c:userShapes>
</file>

<file path=word/drawings/drawing25.xml><?xml version="1.0" encoding="utf-8"?>
<c:userShapes xmlns:c="http://schemas.openxmlformats.org/drawingml/2006/chart">
  <cdr:relSizeAnchor xmlns:cdr="http://schemas.openxmlformats.org/drawingml/2006/chartDrawing">
    <cdr:from>
      <cdr:x>0</cdr:x>
      <cdr:y>0</cdr:y>
    </cdr:from>
    <cdr:to>
      <cdr:x>0.94333</cdr:x>
      <cdr:y>0.73133</cdr:y>
    </cdr:to>
    <cdr:sp macro="" textlink="">
      <cdr:nvSpPr>
        <cdr:cNvPr id="2" name="Прямоугольник 1"/>
        <cdr:cNvSpPr/>
      </cdr:nvSpPr>
      <cdr:spPr>
        <a:xfrm xmlns:a="http://schemas.openxmlformats.org/drawingml/2006/main">
          <a:off x="0" y="-4932947"/>
          <a:ext cx="2735100" cy="12403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baseline="0">
              <a:solidFill>
                <a:srgbClr val="122012"/>
              </a:solidFill>
              <a:effectLst/>
              <a:latin typeface="Times New Roman" pitchFamily="18" charset="0"/>
              <a:ea typeface="Cambria Math" pitchFamily="18" charset="0"/>
              <a:cs typeface="Times New Roman" pitchFamily="18" charset="0"/>
            </a:rPr>
            <a:t>Динамика количества несовершеннолетних осужденных судами  Республики Хакасия </a:t>
          </a:r>
        </a:p>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(2018-2021</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cdr:x>
      <cdr:y>0</cdr:y>
    </cdr:from>
    <cdr:to>
      <cdr:x>1</cdr:x>
      <cdr:y>0.33166</cdr:y>
    </cdr:to>
    <cdr:sp macro="" textlink="">
      <cdr:nvSpPr>
        <cdr:cNvPr id="2" name="Прямоугольник 1"/>
        <cdr:cNvSpPr/>
      </cdr:nvSpPr>
      <cdr:spPr>
        <a:xfrm xmlns:a="http://schemas.openxmlformats.org/drawingml/2006/main">
          <a:off x="0" y="0"/>
          <a:ext cx="5895340" cy="7021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b="0" i="1" baseline="0">
              <a:solidFill>
                <a:srgbClr val="213723"/>
              </a:solidFill>
              <a:effectLst/>
              <a:latin typeface="Times New Roman" pitchFamily="18" charset="0"/>
              <a:ea typeface="Cambria Math" pitchFamily="18" charset="0"/>
              <a:cs typeface="Times New Roman" pitchFamily="18" charset="0"/>
            </a:rPr>
            <a:t>Преступления несовершеннолетних по объекту посягательства</a:t>
          </a:r>
        </a:p>
        <a:p xmlns:a="http://schemas.openxmlformats.org/drawingml/2006/main">
          <a:pPr algn="ctr"/>
          <a:r>
            <a:rPr lang="ru-RU" sz="1300" b="0" i="1" baseline="0">
              <a:solidFill>
                <a:srgbClr val="213723"/>
              </a:solidFill>
              <a:effectLst/>
              <a:latin typeface="Times New Roman" pitchFamily="18" charset="0"/>
              <a:ea typeface="Cambria Math" pitchFamily="18" charset="0"/>
              <a:cs typeface="Times New Roman" pitchFamily="18" charset="0"/>
            </a:rPr>
            <a:t>(2018-2021 г.г.)</a:t>
          </a: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0.57489</cdr:x>
      <cdr:y>0.75889</cdr:y>
    </cdr:from>
    <cdr:to>
      <cdr:x>0.90816</cdr:x>
      <cdr:y>1</cdr:y>
    </cdr:to>
    <cdr:sp macro="" textlink="">
      <cdr:nvSpPr>
        <cdr:cNvPr id="3" name="Прямоугольник 2"/>
        <cdr:cNvSpPr/>
      </cdr:nvSpPr>
      <cdr:spPr>
        <a:xfrm xmlns:a="http://schemas.openxmlformats.org/drawingml/2006/main">
          <a:off x="3389179" y="1607107"/>
          <a:ext cx="1964740" cy="5104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1">
              <a:solidFill>
                <a:srgbClr val="172B1F"/>
              </a:solidFill>
              <a:latin typeface="Cambria Math" pitchFamily="18" charset="0"/>
              <a:ea typeface="Cambria Math" pitchFamily="18" charset="0"/>
            </a:rPr>
            <a:t>8,8 %</a:t>
          </a:r>
          <a:r>
            <a:rPr lang="ru-RU" sz="1000" b="0" i="1" baseline="0">
              <a:solidFill>
                <a:srgbClr val="172B1F"/>
              </a:solidFill>
              <a:latin typeface="Cambria Math" pitchFamily="18" charset="0"/>
              <a:ea typeface="Cambria Math" pitchFamily="18" charset="0"/>
            </a:rPr>
            <a:t>  личность </a:t>
          </a:r>
          <a:endParaRPr lang="ru-RU" sz="1000" b="1">
            <a:solidFill>
              <a:srgbClr val="172B1F"/>
            </a:solidFill>
            <a:latin typeface="Cambria Math" pitchFamily="18" charset="0"/>
            <a:ea typeface="Cambria Math" pitchFamily="18" charset="0"/>
          </a:endParaRPr>
        </a:p>
      </cdr:txBody>
    </cdr:sp>
  </cdr:relSizeAnchor>
  <cdr:relSizeAnchor xmlns:cdr="http://schemas.openxmlformats.org/drawingml/2006/chartDrawing">
    <cdr:from>
      <cdr:x>0.66673</cdr:x>
      <cdr:y>0.54862</cdr:y>
    </cdr:from>
    <cdr:to>
      <cdr:x>1</cdr:x>
      <cdr:y>0.78973</cdr:y>
    </cdr:to>
    <cdr:sp macro="" textlink="">
      <cdr:nvSpPr>
        <cdr:cNvPr id="5" name="Прямоугольник 4"/>
        <cdr:cNvSpPr/>
      </cdr:nvSpPr>
      <cdr:spPr>
        <a:xfrm xmlns:a="http://schemas.openxmlformats.org/drawingml/2006/main">
          <a:off x="3930734" y="1161471"/>
          <a:ext cx="1964740" cy="5104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72B1F"/>
              </a:solidFill>
              <a:latin typeface="Cambria Math" panose="02040503050406030204" pitchFamily="18" charset="0"/>
              <a:ea typeface="Cambria Math" panose="02040503050406030204" pitchFamily="18" charset="0"/>
            </a:rPr>
            <a:t>2,9</a:t>
          </a:r>
          <a:r>
            <a:rPr lang="ru-RU" sz="1000" b="1" baseline="0">
              <a:solidFill>
                <a:srgbClr val="172B1F"/>
              </a:solidFill>
              <a:latin typeface="Cambria Math" panose="02040503050406030204" pitchFamily="18" charset="0"/>
              <a:ea typeface="Cambria Math" panose="02040503050406030204" pitchFamily="18" charset="0"/>
            </a:rPr>
            <a:t> %</a:t>
          </a:r>
          <a:r>
            <a:rPr lang="ru-RU" sz="1000" baseline="0">
              <a:solidFill>
                <a:srgbClr val="172B1F"/>
              </a:solidFill>
              <a:latin typeface="Cambria Math" panose="02040503050406030204" pitchFamily="18" charset="0"/>
              <a:ea typeface="Cambria Math" panose="02040503050406030204" pitchFamily="18" charset="0"/>
            </a:rPr>
            <a:t>  </a:t>
          </a:r>
          <a:r>
            <a:rPr lang="ru-RU" sz="1000" i="1" baseline="0">
              <a:solidFill>
                <a:srgbClr val="172B1F"/>
              </a:solidFill>
              <a:latin typeface="Cambria Math" panose="02040503050406030204" pitchFamily="18" charset="0"/>
              <a:ea typeface="Cambria Math" panose="02040503050406030204" pitchFamily="18" charset="0"/>
            </a:rPr>
            <a:t>безопасность государства, управление</a:t>
          </a:r>
          <a:endParaRPr lang="ru-RU" sz="1000" i="1">
            <a:solidFill>
              <a:srgbClr val="172B1F"/>
            </a:solidFill>
            <a:latin typeface="Cambria Math" panose="02040503050406030204" pitchFamily="18" charset="0"/>
            <a:ea typeface="Cambria Math" panose="02040503050406030204" pitchFamily="18" charset="0"/>
          </a:endParaRPr>
        </a:p>
      </cdr:txBody>
    </cdr:sp>
  </cdr:relSizeAnchor>
  <cdr:relSizeAnchor xmlns:cdr="http://schemas.openxmlformats.org/drawingml/2006/chartDrawing">
    <cdr:from>
      <cdr:x>0.66673</cdr:x>
      <cdr:y>0.37939</cdr:y>
    </cdr:from>
    <cdr:to>
      <cdr:x>1</cdr:x>
      <cdr:y>0.6205</cdr:y>
    </cdr:to>
    <cdr:sp macro="" textlink="">
      <cdr:nvSpPr>
        <cdr:cNvPr id="6" name="Прямоугольник 5"/>
        <cdr:cNvSpPr/>
      </cdr:nvSpPr>
      <cdr:spPr>
        <a:xfrm xmlns:a="http://schemas.openxmlformats.org/drawingml/2006/main">
          <a:off x="3930734" y="803197"/>
          <a:ext cx="1964740" cy="5104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72B1F"/>
              </a:solidFill>
              <a:latin typeface="Cambria Math" panose="02040503050406030204" pitchFamily="18" charset="0"/>
              <a:ea typeface="Cambria Math" panose="02040503050406030204" pitchFamily="18" charset="0"/>
            </a:rPr>
            <a:t>1,8 %  </a:t>
          </a:r>
          <a:r>
            <a:rPr lang="ru-RU" sz="1000" b="0" i="1">
              <a:solidFill>
                <a:srgbClr val="172B1F"/>
              </a:solidFill>
              <a:latin typeface="Cambria Math" panose="02040503050406030204" pitchFamily="18" charset="0"/>
              <a:ea typeface="Cambria Math" panose="02040503050406030204" pitchFamily="18" charset="0"/>
            </a:rPr>
            <a:t>безопасность на транспорте</a:t>
          </a:r>
        </a:p>
      </cdr:txBody>
    </cdr:sp>
  </cdr:relSizeAnchor>
  <cdr:relSizeAnchor xmlns:cdr="http://schemas.openxmlformats.org/drawingml/2006/chartDrawing">
    <cdr:from>
      <cdr:x>0.57897</cdr:x>
      <cdr:y>0.18174</cdr:y>
    </cdr:from>
    <cdr:to>
      <cdr:x>0.91224</cdr:x>
      <cdr:y>0.42285</cdr:y>
    </cdr:to>
    <cdr:sp macro="" textlink="">
      <cdr:nvSpPr>
        <cdr:cNvPr id="7" name="Прямоугольник 6"/>
        <cdr:cNvSpPr/>
      </cdr:nvSpPr>
      <cdr:spPr>
        <a:xfrm xmlns:a="http://schemas.openxmlformats.org/drawingml/2006/main">
          <a:off x="3413242" y="384763"/>
          <a:ext cx="1964740" cy="51045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72B1F"/>
              </a:solidFill>
              <a:latin typeface="Cambria Math" panose="02040503050406030204" pitchFamily="18" charset="0"/>
              <a:ea typeface="Cambria Math" panose="02040503050406030204" pitchFamily="18" charset="0"/>
            </a:rPr>
            <a:t>19,2</a:t>
          </a:r>
          <a:r>
            <a:rPr lang="ru-RU" sz="1000" b="1" baseline="0">
              <a:solidFill>
                <a:srgbClr val="172B1F"/>
              </a:solidFill>
              <a:latin typeface="Cambria Math" panose="02040503050406030204" pitchFamily="18" charset="0"/>
              <a:ea typeface="Cambria Math" panose="02040503050406030204" pitchFamily="18" charset="0"/>
            </a:rPr>
            <a:t> </a:t>
          </a:r>
          <a:r>
            <a:rPr lang="ru-RU" sz="1000" b="1">
              <a:solidFill>
                <a:srgbClr val="172B1F"/>
              </a:solidFill>
              <a:latin typeface="Cambria Math" panose="02040503050406030204" pitchFamily="18" charset="0"/>
              <a:ea typeface="Cambria Math" panose="02040503050406030204" pitchFamily="18" charset="0"/>
            </a:rPr>
            <a:t>%</a:t>
          </a:r>
          <a:r>
            <a:rPr lang="ru-RU" sz="1000" b="1" baseline="0">
              <a:solidFill>
                <a:srgbClr val="172B1F"/>
              </a:solidFill>
              <a:latin typeface="Cambria Math" panose="02040503050406030204" pitchFamily="18" charset="0"/>
              <a:ea typeface="Cambria Math" panose="02040503050406030204" pitchFamily="18" charset="0"/>
            </a:rPr>
            <a:t> </a:t>
          </a:r>
          <a:r>
            <a:rPr lang="ru-RU" sz="1000" b="0" i="1" baseline="0">
              <a:solidFill>
                <a:srgbClr val="172B1F"/>
              </a:solidFill>
              <a:latin typeface="Cambria Math" panose="02040503050406030204" pitchFamily="18" charset="0"/>
              <a:ea typeface="Cambria Math" panose="02040503050406030204" pitchFamily="18" charset="0"/>
            </a:rPr>
            <a:t>общественная безопасность, здоровье</a:t>
          </a:r>
          <a:endParaRPr lang="ru-RU" sz="1000" b="0" i="1">
            <a:solidFill>
              <a:srgbClr val="172B1F"/>
            </a:solidFill>
            <a:latin typeface="Cambria Math" panose="02040503050406030204" pitchFamily="18" charset="0"/>
            <a:ea typeface="Cambria Math" panose="020405030504060302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0.18992</cdr:y>
    </cdr:to>
    <cdr:sp macro="" textlink="">
      <cdr:nvSpPr>
        <cdr:cNvPr id="2" name="Прямоугольник 1"/>
        <cdr:cNvSpPr/>
      </cdr:nvSpPr>
      <cdr:spPr>
        <a:xfrm xmlns:a="http://schemas.openxmlformats.org/drawingml/2006/main">
          <a:off x="0" y="0"/>
          <a:ext cx="3068955" cy="44706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b="0" i="1">
              <a:solidFill>
                <a:srgbClr val="21372B"/>
              </a:solidFill>
              <a:effectLst/>
              <a:latin typeface="Times New Roman" pitchFamily="18" charset="0"/>
              <a:ea typeface="Cambria Math" pitchFamily="18" charset="0"/>
              <a:cs typeface="Times New Roman" pitchFamily="18" charset="0"/>
            </a:rPr>
            <a:t>Удельный  вес обращений по тематике</a:t>
          </a:r>
          <a:r>
            <a:rPr lang="ru-RU" sz="1300" b="0" i="1" baseline="0">
              <a:solidFill>
                <a:srgbClr val="21372B"/>
              </a:solidFill>
              <a:effectLst/>
              <a:latin typeface="Times New Roman" pitchFamily="18" charset="0"/>
              <a:ea typeface="Cambria Math" pitchFamily="18" charset="0"/>
              <a:cs typeface="Times New Roman" pitchFamily="18" charset="0"/>
            </a:rPr>
            <a:t> (2022 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0.66673</cdr:x>
      <cdr:y>0.14182</cdr:y>
    </cdr:from>
    <cdr:to>
      <cdr:x>1</cdr:x>
      <cdr:y>0.38293</cdr:y>
    </cdr:to>
    <cdr:sp macro="" textlink="">
      <cdr:nvSpPr>
        <cdr:cNvPr id="3" name="Прямоугольник 2"/>
        <cdr:cNvSpPr/>
      </cdr:nvSpPr>
      <cdr:spPr>
        <a:xfrm xmlns:a="http://schemas.openxmlformats.org/drawingml/2006/main">
          <a:off x="2719089" y="329597"/>
          <a:ext cx="1358641" cy="5603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1">
              <a:solidFill>
                <a:sysClr val="windowText" lastClr="000000"/>
              </a:solidFill>
              <a:latin typeface="Cambria Math" pitchFamily="18" charset="0"/>
              <a:ea typeface="Cambria Math" pitchFamily="18" charset="0"/>
            </a:rPr>
            <a:t>31%</a:t>
          </a:r>
        </a:p>
        <a:p xmlns:a="http://schemas.openxmlformats.org/drawingml/2006/main">
          <a:pPr algn="r"/>
          <a:r>
            <a:rPr lang="ru-RU" sz="1000" b="1">
              <a:solidFill>
                <a:sysClr val="windowText" lastClr="000000"/>
              </a:solidFill>
              <a:latin typeface="Cambria Math" pitchFamily="18" charset="0"/>
              <a:ea typeface="Cambria Math" pitchFamily="18" charset="0"/>
            </a:rPr>
            <a:t>иные категории</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0.97838</cdr:x>
      <cdr:y>0.40614</cdr:y>
    </cdr:to>
    <cdr:sp macro="" textlink="">
      <cdr:nvSpPr>
        <cdr:cNvPr id="2" name="Прямоугольник 1"/>
        <cdr:cNvSpPr/>
      </cdr:nvSpPr>
      <cdr:spPr>
        <a:xfrm xmlns:a="http://schemas.openxmlformats.org/drawingml/2006/main">
          <a:off x="0" y="-7868653"/>
          <a:ext cx="2941098" cy="8466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Численность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детей в Республике Хакасия</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(01.01.2017-01.01.2022</a:t>
          </a:r>
          <a:r>
            <a:rPr lang="ru-RU" sz="1300" baseline="0">
              <a:solidFill>
                <a:srgbClr val="2B3923"/>
              </a:solidFill>
              <a:effectLst/>
              <a:latin typeface="Cambria Math" pitchFamily="18" charset="0"/>
              <a:ea typeface="Cambria Math" pitchFamily="18" charset="0"/>
              <a:cs typeface="+mn-cs"/>
            </a:rPr>
            <a:t>)</a:t>
          </a:r>
          <a:endParaRPr lang="ru-RU" sz="1300">
            <a:solidFill>
              <a:srgbClr val="2B3923"/>
            </a:solidFill>
            <a:effectLst/>
            <a:latin typeface="Cambria Math" pitchFamily="18" charset="0"/>
            <a:ea typeface="Cambria Math" pitchFamily="18" charset="0"/>
          </a:endParaRPr>
        </a:p>
      </cdr:txBody>
    </cdr:sp>
  </cdr:relSizeAnchor>
  <cdr:relSizeAnchor xmlns:cdr="http://schemas.openxmlformats.org/drawingml/2006/chartDrawing">
    <cdr:from>
      <cdr:x>0.56898</cdr:x>
      <cdr:y>0.42831</cdr:y>
    </cdr:from>
    <cdr:to>
      <cdr:x>0.85251</cdr:x>
      <cdr:y>0.65794</cdr:y>
    </cdr:to>
    <cdr:sp macro="" textlink="">
      <cdr:nvSpPr>
        <cdr:cNvPr id="3" name="Прямоугольник 2"/>
        <cdr:cNvSpPr/>
      </cdr:nvSpPr>
      <cdr:spPr>
        <a:xfrm xmlns:a="http://schemas.openxmlformats.org/drawingml/2006/main">
          <a:off x="1710419" y="892896"/>
          <a:ext cx="852317" cy="4787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1">
              <a:solidFill>
                <a:srgbClr val="192D1B"/>
              </a:solidFill>
              <a:latin typeface="Cambria Math" pitchFamily="18" charset="0"/>
              <a:ea typeface="Cambria Math" pitchFamily="18" charset="0"/>
            </a:rPr>
            <a:t>       128 407</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0.97838</cdr:x>
      <cdr:y>0.38169</cdr:y>
    </cdr:to>
    <cdr:sp macro="" textlink="">
      <cdr:nvSpPr>
        <cdr:cNvPr id="2" name="Прямоугольник 1"/>
        <cdr:cNvSpPr/>
      </cdr:nvSpPr>
      <cdr:spPr>
        <a:xfrm xmlns:a="http://schemas.openxmlformats.org/drawingml/2006/main">
          <a:off x="-1058779" y="-8602579"/>
          <a:ext cx="3001362" cy="6015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Количество</a:t>
          </a:r>
          <a:r>
            <a:rPr lang="ru-RU" sz="1300" i="1" baseline="0">
              <a:solidFill>
                <a:srgbClr val="2B3923"/>
              </a:solidFill>
              <a:effectLst/>
              <a:latin typeface="Times New Roman" pitchFamily="18" charset="0"/>
              <a:ea typeface="Cambria Math" pitchFamily="18" charset="0"/>
              <a:cs typeface="Times New Roman" pitchFamily="18" charset="0"/>
            </a:rPr>
            <a:t> рождений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в Республике Хакасия (2017-2022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0.67183</cdr:x>
      <cdr:y>0.37406</cdr:y>
    </cdr:from>
    <cdr:to>
      <cdr:x>0.88246</cdr:x>
      <cdr:y>0.52946</cdr:y>
    </cdr:to>
    <cdr:sp macro="" textlink="">
      <cdr:nvSpPr>
        <cdr:cNvPr id="3" name="Прямоугольник 2"/>
        <cdr:cNvSpPr/>
      </cdr:nvSpPr>
      <cdr:spPr>
        <a:xfrm xmlns:a="http://schemas.openxmlformats.org/drawingml/2006/main">
          <a:off x="2060973" y="589548"/>
          <a:ext cx="646132" cy="2449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92D1B"/>
              </a:solidFill>
              <a:latin typeface="Cambria Math" pitchFamily="18" charset="0"/>
              <a:ea typeface="Cambria Math" pitchFamily="18" charset="0"/>
            </a:rPr>
            <a:t>5 303</a:t>
          </a:r>
          <a:r>
            <a:rPr lang="ru-RU" b="1">
              <a:latin typeface="Cambria Math" pitchFamily="18" charset="0"/>
              <a:ea typeface="Cambria Math" pitchFamily="18" charset="0"/>
            </a:rPr>
            <a:t>3</a:t>
          </a:r>
        </a:p>
      </cdr:txBody>
    </cdr:sp>
  </cdr:relSizeAnchor>
  <cdr:relSizeAnchor xmlns:cdr="http://schemas.openxmlformats.org/drawingml/2006/chartDrawing">
    <cdr:from>
      <cdr:x>0.65313</cdr:x>
      <cdr:y>0.03817</cdr:y>
    </cdr:from>
    <cdr:to>
      <cdr:x>0.86646</cdr:x>
      <cdr:y>0.11103</cdr:y>
    </cdr:to>
    <cdr:sp macro="" textlink="">
      <cdr:nvSpPr>
        <cdr:cNvPr id="4" name="Прямоугольник 3"/>
        <cdr:cNvSpPr/>
      </cdr:nvSpPr>
      <cdr:spPr>
        <a:xfrm xmlns:a="http://schemas.openxmlformats.org/drawingml/2006/main">
          <a:off x="2003609" y="60158"/>
          <a:ext cx="654430" cy="11483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0.97746</cdr:x>
      <cdr:y>0.6</cdr:y>
    </cdr:to>
    <cdr:sp macro="" textlink="">
      <cdr:nvSpPr>
        <cdr:cNvPr id="2" name="Прямоугольник 1"/>
        <cdr:cNvSpPr/>
      </cdr:nvSpPr>
      <cdr:spPr>
        <a:xfrm xmlns:a="http://schemas.openxmlformats.org/drawingml/2006/main">
          <a:off x="0" y="0"/>
          <a:ext cx="2798678" cy="6858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Динамика  рождаемости</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(на 1 000 населения, 2018-2022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0.80798</cdr:x>
      <cdr:y>0.36867</cdr:y>
    </cdr:from>
    <cdr:to>
      <cdr:x>1</cdr:x>
      <cdr:y>0.46244</cdr:y>
    </cdr:to>
    <cdr:sp macro="" textlink="">
      <cdr:nvSpPr>
        <cdr:cNvPr id="3" name="Прямоугольник 2"/>
        <cdr:cNvSpPr/>
      </cdr:nvSpPr>
      <cdr:spPr>
        <a:xfrm xmlns:a="http://schemas.openxmlformats.org/drawingml/2006/main">
          <a:off x="2573663" y="723395"/>
          <a:ext cx="550537" cy="1839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0.8089</cdr:x>
      <cdr:y>0.41763</cdr:y>
    </cdr:from>
    <cdr:to>
      <cdr:x>1</cdr:x>
      <cdr:y>0.55428</cdr:y>
    </cdr:to>
    <cdr:sp macro="" textlink="">
      <cdr:nvSpPr>
        <cdr:cNvPr id="4" name="Прямоугольник 3"/>
        <cdr:cNvSpPr/>
      </cdr:nvSpPr>
      <cdr:spPr>
        <a:xfrm xmlns:a="http://schemas.openxmlformats.org/drawingml/2006/main">
          <a:off x="2316355" y="602786"/>
          <a:ext cx="547161" cy="1972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203A1E"/>
              </a:solidFill>
              <a:latin typeface="Cambria Math" pitchFamily="18" charset="0"/>
              <a:ea typeface="Cambria Math" pitchFamily="18" charset="0"/>
            </a:rPr>
            <a:t>9,5</a:t>
          </a:r>
        </a:p>
      </cdr:txBody>
    </cdr:sp>
  </cdr:relSizeAnchor>
</c:userShapes>
</file>

<file path=word/drawings/drawing7.xml><?xml version="1.0" encoding="utf-8"?>
<c:userShapes xmlns:c="http://schemas.openxmlformats.org/drawingml/2006/chart">
  <cdr:relSizeAnchor xmlns:cdr="http://schemas.openxmlformats.org/drawingml/2006/chartDrawing">
    <cdr:from>
      <cdr:x>0.02254</cdr:x>
      <cdr:y>0</cdr:y>
    </cdr:from>
    <cdr:to>
      <cdr:x>1</cdr:x>
      <cdr:y>0.40822</cdr:y>
    </cdr:to>
    <cdr:sp macro="" textlink="">
      <cdr:nvSpPr>
        <cdr:cNvPr id="2" name="Прямоугольник 1"/>
        <cdr:cNvSpPr/>
      </cdr:nvSpPr>
      <cdr:spPr>
        <a:xfrm xmlns:a="http://schemas.openxmlformats.org/drawingml/2006/main">
          <a:off x="65897" y="0"/>
          <a:ext cx="2857643" cy="4712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Динамика  численности многодетных семей (2018-2022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0.80798</cdr:x>
      <cdr:y>0.36867</cdr:y>
    </cdr:from>
    <cdr:to>
      <cdr:x>1</cdr:x>
      <cdr:y>0.46244</cdr:y>
    </cdr:to>
    <cdr:sp macro="" textlink="">
      <cdr:nvSpPr>
        <cdr:cNvPr id="3" name="Прямоугольник 2"/>
        <cdr:cNvSpPr/>
      </cdr:nvSpPr>
      <cdr:spPr>
        <a:xfrm xmlns:a="http://schemas.openxmlformats.org/drawingml/2006/main">
          <a:off x="2573663" y="723395"/>
          <a:ext cx="550537" cy="1839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0.76927</cdr:x>
      <cdr:y>0.3683</cdr:y>
    </cdr:from>
    <cdr:to>
      <cdr:x>0.96037</cdr:x>
      <cdr:y>0.50495</cdr:y>
    </cdr:to>
    <cdr:sp macro="" textlink="">
      <cdr:nvSpPr>
        <cdr:cNvPr id="4" name="Прямоугольник 3"/>
        <cdr:cNvSpPr/>
      </cdr:nvSpPr>
      <cdr:spPr>
        <a:xfrm xmlns:a="http://schemas.openxmlformats.org/drawingml/2006/main">
          <a:off x="2248998" y="425176"/>
          <a:ext cx="558688" cy="1577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chemeClr val="tx1"/>
              </a:solidFill>
              <a:latin typeface="Cambria Math" pitchFamily="18" charset="0"/>
              <a:ea typeface="Cambria Math" pitchFamily="18" charset="0"/>
            </a:rPr>
            <a:t>10 679</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0.99858</cdr:x>
      <cdr:y>0.35895</cdr:y>
    </cdr:to>
    <cdr:sp macro="" textlink="">
      <cdr:nvSpPr>
        <cdr:cNvPr id="2" name="Прямоугольник 1"/>
        <cdr:cNvSpPr/>
      </cdr:nvSpPr>
      <cdr:spPr>
        <a:xfrm xmlns:a="http://schemas.openxmlformats.org/drawingml/2006/main">
          <a:off x="0" y="0"/>
          <a:ext cx="3062690" cy="7932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Младенческая смертность</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(на 1 000 родившихся, 2018-2022 гг</a:t>
          </a:r>
          <a:r>
            <a:rPr lang="ru-RU" sz="1300" i="1" baseline="0">
              <a:solidFill>
                <a:srgbClr val="2B3923"/>
              </a:solidFill>
              <a:effectLst/>
              <a:latin typeface="Times New Roman" pitchFamily="18" charset="0"/>
              <a:ea typeface="Cambria Math" pitchFamily="18" charset="0"/>
              <a:cs typeface="Times New Roman" pitchFamily="18" charset="0"/>
            </a:rPr>
            <a:t>.)                                </a:t>
          </a:r>
        </a:p>
        <a:p xmlns:a="http://schemas.openxmlformats.org/drawingml/2006/main">
          <a:pPr algn="r">
            <a:spcBef>
              <a:spcPts val="600"/>
            </a:spcBef>
          </a:pPr>
          <a:r>
            <a:rPr lang="ru-RU" sz="1300" baseline="0">
              <a:solidFill>
                <a:srgbClr val="2B3923"/>
              </a:solidFill>
              <a:effectLst/>
              <a:latin typeface="Cambria Math" pitchFamily="18" charset="0"/>
              <a:ea typeface="Cambria Math" pitchFamily="18" charset="0"/>
              <a:cs typeface="+mn-cs"/>
            </a:rPr>
            <a:t> </a:t>
          </a:r>
        </a:p>
        <a:p xmlns:a="http://schemas.openxmlformats.org/drawingml/2006/main">
          <a:pPr algn="l"/>
          <a:endParaRPr lang="ru-RU" sz="1300">
            <a:solidFill>
              <a:srgbClr val="2B3923"/>
            </a:solidFill>
            <a:effectLst/>
            <a:latin typeface="Cambria Math" pitchFamily="18" charset="0"/>
            <a:ea typeface="Cambria Math"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0.97838</cdr:x>
      <cdr:y>0.53634</cdr:y>
    </cdr:to>
    <cdr:sp macro="" textlink="">
      <cdr:nvSpPr>
        <cdr:cNvPr id="2" name="Прямоугольник 1"/>
        <cdr:cNvSpPr/>
      </cdr:nvSpPr>
      <cdr:spPr>
        <a:xfrm xmlns:a="http://schemas.openxmlformats.org/drawingml/2006/main">
          <a:off x="0" y="0"/>
          <a:ext cx="3072187" cy="5806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Динамика гибели детей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от внешних причин (2018-2022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0.78667</cdr:x>
      <cdr:y>0.3743</cdr:y>
    </cdr:from>
    <cdr:to>
      <cdr:x>1</cdr:x>
      <cdr:y>0.44716</cdr:y>
    </cdr:to>
    <cdr:sp macro="" textlink="">
      <cdr:nvSpPr>
        <cdr:cNvPr id="4" name="Прямоугольник 3"/>
        <cdr:cNvSpPr/>
      </cdr:nvSpPr>
      <cdr:spPr>
        <a:xfrm xmlns:a="http://schemas.openxmlformats.org/drawingml/2006/main">
          <a:off x="2470071" y="535974"/>
          <a:ext cx="669737" cy="1043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5776-E137-48E8-9EBE-643AF15B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178</Pages>
  <Words>69725</Words>
  <Characters>397438</Characters>
  <Application>Microsoft Office Word</Application>
  <DocSecurity>0</DocSecurity>
  <Lines>3311</Lines>
  <Paragraphs>932</Paragraphs>
  <ScaleCrop>false</ScaleCrop>
  <HeadingPairs>
    <vt:vector size="2" baseType="variant">
      <vt:variant>
        <vt:lpstr>Название</vt:lpstr>
      </vt:variant>
      <vt:variant>
        <vt:i4>1</vt:i4>
      </vt:variant>
    </vt:vector>
  </HeadingPairs>
  <TitlesOfParts>
    <vt:vector size="1" baseType="lpstr">
      <vt:lpstr>Ежегодный доклад, 2022</vt:lpstr>
    </vt:vector>
  </TitlesOfParts>
  <Company/>
  <LinksUpToDate>false</LinksUpToDate>
  <CharactersWithSpaces>466231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доклад, 2022</dc:title>
  <dc:creator>User</dc:creator>
  <cp:lastModifiedBy>User</cp:lastModifiedBy>
  <cp:revision>22</cp:revision>
  <cp:lastPrinted>2023-03-10T10:11:00Z</cp:lastPrinted>
  <dcterms:created xsi:type="dcterms:W3CDTF">2023-03-10T05:11:00Z</dcterms:created>
  <dcterms:modified xsi:type="dcterms:W3CDTF">2023-03-20T04:32:00Z</dcterms:modified>
</cp:coreProperties>
</file>